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52E5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Угарный газ - требования безопасности</w:t>
      </w:r>
    </w:p>
    <w:p w:rsidR="00A52E50" w:rsidRPr="00A52E50" w:rsidRDefault="00A52E50" w:rsidP="00A108D3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Угарный газ является токсичным газом, не имеющим цвета и запаха. Его невозможно увидеть или почувствовать запах, поэтому он может убить незаметно. Было бы ошибкой думать, что угроза отравления существует только в домах с печным отоплением. Окись углерода образуется при неполном сгорании ЛЮБОГО топлива. Газ, уголь, дрова, бензин и так далее — не имеет значения. Различна лишь степень риска.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Так, наиболее распространенными источниками такого газа являются неисправные газовые, масляные, дровяные печи, газовые приборы, нагреватели воды в бассейнах и двигатели, выбрасывающие выхлопные газы.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Особую бдительность нужно проявлять при обильных снегопадах и резкой перемене погоды. Температурные колебания, сильный переменный ветер и снегопады могут привести к разрушению дымоходов и замерзанию льда на них.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Часто к трагедии приводит несоблюдение правил безопасности при использовании газовых приборов. Как правило, это случается там, где плохо подготовились к отопительному сезону: не прочистили дымоход, в результате чего образовался засор или завал, не восстановили разрушающиеся оголовки дымоходов.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Еще одной причиной может быть отсутствие или неправильно работающая вентиляция в помещении. Очень важно проверять тягу. 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lastRenderedPageBreak/>
        <w:t>Хозяева домов и квартир обязаны содержать в исправном и работоспособном состоянии дымоходы и вентиляционные каналы, а также немедленно извещать о неисправностях бытового газового оборудования, наличии запаха газа в помещении.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A52E50" w:rsidRDefault="00A52E50" w:rsidP="00E1430E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При плохой тяге или ее отсутствии, неисправной автоматике пользоваться газовыми приб</w:t>
      </w:r>
      <w:r w:rsidR="00E1430E">
        <w:rPr>
          <w:sz w:val="32"/>
          <w:szCs w:val="28"/>
        </w:rPr>
        <w:t xml:space="preserve">орами категорически запрещается. </w:t>
      </w:r>
      <w:r w:rsidRPr="008D2C36">
        <w:rPr>
          <w:sz w:val="32"/>
          <w:szCs w:val="28"/>
        </w:rPr>
        <w:t>При запахе газа нужно срочно звонить в аварийную газовую службу.</w:t>
      </w:r>
    </w:p>
    <w:p w:rsidR="00A108D3" w:rsidRPr="008D2C36" w:rsidRDefault="00A108D3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sz w:val="32"/>
          <w:szCs w:val="28"/>
        </w:rPr>
      </w:pPr>
      <w:r w:rsidRPr="008D2C36">
        <w:rPr>
          <w:b/>
          <w:sz w:val="32"/>
          <w:szCs w:val="28"/>
        </w:rPr>
        <w:t>Признаки отравления:</w:t>
      </w:r>
    </w:p>
    <w:p w:rsidR="00A52E50" w:rsidRPr="00E1430E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i/>
          <w:sz w:val="32"/>
          <w:szCs w:val="28"/>
        </w:rPr>
      </w:pPr>
      <w:r w:rsidRPr="00E1430E">
        <w:rPr>
          <w:i/>
          <w:sz w:val="32"/>
          <w:szCs w:val="28"/>
        </w:rPr>
        <w:t>а) При  легкой степени: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-появление ощущения тяжести и пульсаций  в голове:</w:t>
      </w:r>
    </w:p>
    <w:p w:rsidR="00A52E50" w:rsidRPr="008D2C36" w:rsidRDefault="00E1430E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>
        <w:rPr>
          <w:sz w:val="32"/>
          <w:szCs w:val="28"/>
        </w:rPr>
        <w:t>-боль  в области висков и лба</w:t>
      </w:r>
      <w:r w:rsidR="00A52E50" w:rsidRPr="008D2C36">
        <w:rPr>
          <w:sz w:val="32"/>
          <w:szCs w:val="28"/>
        </w:rPr>
        <w:t>, потемнение и  мелькание «мушек» в глазах, шум  в ушах;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 xml:space="preserve">-покраснение кожных покровов,  сердцебиение, </w:t>
      </w:r>
      <w:proofErr w:type="spellStart"/>
      <w:r w:rsidRPr="008D2C36">
        <w:rPr>
          <w:sz w:val="32"/>
          <w:szCs w:val="28"/>
        </w:rPr>
        <w:t>оглушенность</w:t>
      </w:r>
      <w:proofErr w:type="spellEnd"/>
      <w:r w:rsidRPr="008D2C36">
        <w:rPr>
          <w:sz w:val="32"/>
          <w:szCs w:val="28"/>
        </w:rPr>
        <w:t>, дрожь, слабость, тошнота и рвота.</w:t>
      </w:r>
    </w:p>
    <w:p w:rsidR="00A52E50" w:rsidRPr="00E1430E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i/>
          <w:sz w:val="32"/>
          <w:szCs w:val="28"/>
        </w:rPr>
      </w:pPr>
      <w:r w:rsidRPr="00E1430E">
        <w:rPr>
          <w:i/>
          <w:sz w:val="32"/>
          <w:szCs w:val="28"/>
        </w:rPr>
        <w:t>б) При более тяжелой степени: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-нарастающая мышечная слабость, учащение пульса, расширение  зрачков,  поверхностное дыхание, головокружение;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-путаное сознание, сонливость, затем – потеря сознания;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-непроизвольное  опорожнение кишечника и мочевого пузыря;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 xml:space="preserve">-появление  </w:t>
      </w:r>
      <w:proofErr w:type="spellStart"/>
      <w:r w:rsidRPr="008D2C36">
        <w:rPr>
          <w:sz w:val="32"/>
          <w:szCs w:val="28"/>
        </w:rPr>
        <w:t>синюшности</w:t>
      </w:r>
      <w:proofErr w:type="spellEnd"/>
      <w:r w:rsidRPr="008D2C36">
        <w:rPr>
          <w:sz w:val="32"/>
          <w:szCs w:val="28"/>
        </w:rPr>
        <w:t xml:space="preserve"> на лице, возможно – розовых пятен.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При   поверхностном дыхании, глухом  сердцебиении, начале  судорог возможна смерть.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sz w:val="32"/>
          <w:szCs w:val="28"/>
        </w:rPr>
      </w:pPr>
      <w:r w:rsidRPr="008D2C36">
        <w:rPr>
          <w:b/>
          <w:sz w:val="32"/>
          <w:szCs w:val="28"/>
        </w:rPr>
        <w:t>Первая помощь пострадавшим: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-вынести на свежий воздух и положить на спину горизонтально;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-при любой погоде – расстегнуть одежду и открыть грудную клетку;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-напоить горячим сладким чаем или кофе;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-охладить лицо  и грудь (холодная вода, охлажденная тряпка, лед или снег);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-в крайнем случае, если нет воды или снега, смочить  в чай любую тряпку и обвязать ею голову.</w:t>
      </w:r>
      <w:r w:rsidRPr="008D2C36">
        <w:rPr>
          <w:sz w:val="32"/>
          <w:szCs w:val="28"/>
        </w:rPr>
        <w:tab/>
      </w:r>
    </w:p>
    <w:p w:rsidR="00A52E50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E36F6C" w:rsidRDefault="00E36F6C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E36F6C" w:rsidRDefault="00E36F6C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E36F6C" w:rsidRPr="008D2C36" w:rsidRDefault="00E36F6C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sz w:val="32"/>
          <w:szCs w:val="28"/>
        </w:rPr>
      </w:pPr>
      <w:r w:rsidRPr="008D2C36">
        <w:rPr>
          <w:sz w:val="32"/>
          <w:szCs w:val="28"/>
        </w:rPr>
        <w:lastRenderedPageBreak/>
        <w:tab/>
      </w:r>
      <w:r w:rsidRPr="008D2C36">
        <w:rPr>
          <w:b/>
          <w:sz w:val="32"/>
          <w:szCs w:val="28"/>
        </w:rPr>
        <w:t>Если пострадавший не приходит  в себя: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ab/>
      </w:r>
      <w:proofErr w:type="gramStart"/>
      <w:r w:rsidRPr="008D2C36">
        <w:rPr>
          <w:sz w:val="32"/>
          <w:szCs w:val="28"/>
        </w:rPr>
        <w:t>-любым способом вызвать раздражение  в носу (пером,  веточкой, табаком, горчицей, нашатырным спиртом), т.е. заставить</w:t>
      </w:r>
      <w:r w:rsidR="00E36F6C">
        <w:rPr>
          <w:sz w:val="32"/>
          <w:szCs w:val="28"/>
        </w:rPr>
        <w:t xml:space="preserve"> </w:t>
      </w:r>
      <w:r w:rsidRPr="008D2C36">
        <w:rPr>
          <w:sz w:val="32"/>
          <w:szCs w:val="28"/>
        </w:rPr>
        <w:t>потерпевшего чихать;</w:t>
      </w:r>
      <w:proofErr w:type="gramEnd"/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ab/>
        <w:t>-полезно проводить  растирания груди до появления дыхания (варежкой, шарфом и другими предметами);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ab/>
        <w:t>-провести искусственное дыхание;</w:t>
      </w:r>
    </w:p>
    <w:p w:rsidR="00A52E50" w:rsidRPr="008D2C36" w:rsidRDefault="00E36F6C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>
        <w:rPr>
          <w:sz w:val="32"/>
          <w:szCs w:val="28"/>
        </w:rPr>
        <w:tab/>
        <w:t xml:space="preserve">-направить пострадавшего </w:t>
      </w:r>
      <w:r w:rsidR="00A52E50" w:rsidRPr="008D2C36">
        <w:rPr>
          <w:sz w:val="32"/>
          <w:szCs w:val="28"/>
        </w:rPr>
        <w:t>в лечебное учреждение.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b/>
          <w:sz w:val="32"/>
          <w:szCs w:val="28"/>
        </w:rPr>
      </w:pPr>
      <w:r w:rsidRPr="008D2C36">
        <w:rPr>
          <w:b/>
          <w:sz w:val="32"/>
          <w:szCs w:val="28"/>
        </w:rPr>
        <w:t>Для профилактики отравления угарным газом:</w:t>
      </w: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 - регулярно проверяйте исправность устройств, работающих на горючем топливе, а также состояние печных труб, дымоходов и вентиляционных люков;</w:t>
      </w: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 позаботьтесь о хорошей вентиляции помещений, где используется такое оборудование;</w:t>
      </w: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 не закрывайте заслонку в дымоходе, пока огонь полностью не погаснет;</w:t>
      </w: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 не оставляйте машину с работающим двигателем в гараже;</w:t>
      </w:r>
    </w:p>
    <w:p w:rsidR="00A52E50" w:rsidRPr="008D2C36" w:rsidRDefault="00A52E50" w:rsidP="00A108D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- не спите в автомобиле с работающим двигателем.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E36F6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sz w:val="32"/>
          <w:szCs w:val="28"/>
        </w:rPr>
      </w:pPr>
      <w:bookmarkStart w:id="0" w:name="_GoBack"/>
      <w:r w:rsidRPr="008D2C36">
        <w:rPr>
          <w:noProof/>
          <w:sz w:val="32"/>
          <w:szCs w:val="28"/>
        </w:rPr>
        <w:drawing>
          <wp:inline distT="0" distB="0" distL="0" distR="0" wp14:anchorId="63390247" wp14:editId="1D195C20">
            <wp:extent cx="4120331" cy="2343150"/>
            <wp:effectExtent l="0" t="0" r="0" b="0"/>
            <wp:docPr id="1" name="Рисунок 1" descr="https://vesti-khiv.ru/media/project_smi3_700/fb/2a/da/20/68/91/bez-nazvaniya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-khiv.ru/media/project_smi3_700/fb/2a/da/20/68/91/bez-nazvaniya-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11" cy="23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E50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E36F6C" w:rsidRPr="008D2C36" w:rsidRDefault="00E36F6C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УВАЖАЕМЫЕ ГРАЖДАНЕ!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СОБЛЮДАЙТЕ ТРЕБОВАНИЯ ПОЖАРНОЙ БЕЗОПАСНОСТИ!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В случае беды немедлен</w:t>
      </w:r>
      <w:r w:rsidR="00E36F6C">
        <w:rPr>
          <w:sz w:val="32"/>
          <w:szCs w:val="28"/>
        </w:rPr>
        <w:t>но сообщите в экстренные службы:</w:t>
      </w:r>
    </w:p>
    <w:p w:rsidR="00A52E50" w:rsidRPr="008D2C36" w:rsidRDefault="00A52E50" w:rsidP="00A108D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32"/>
          <w:szCs w:val="28"/>
        </w:rPr>
      </w:pPr>
      <w:r w:rsidRPr="008D2C36">
        <w:rPr>
          <w:sz w:val="32"/>
          <w:szCs w:val="28"/>
        </w:rPr>
        <w:t>«112» — Единая служба спасения.</w:t>
      </w:r>
    </w:p>
    <w:p w:rsidR="00E36899" w:rsidRPr="008D2C36" w:rsidRDefault="00E36899" w:rsidP="00A108D3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sectPr w:rsidR="00E36899" w:rsidRPr="008D2C36" w:rsidSect="00A52E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E"/>
    <w:rsid w:val="00776ACE"/>
    <w:rsid w:val="008D2C36"/>
    <w:rsid w:val="00A108D3"/>
    <w:rsid w:val="00A52E50"/>
    <w:rsid w:val="00E1430E"/>
    <w:rsid w:val="00E36899"/>
    <w:rsid w:val="00E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2024-02-02T06:56:00Z</dcterms:created>
  <dcterms:modified xsi:type="dcterms:W3CDTF">2024-02-02T08:00:00Z</dcterms:modified>
</cp:coreProperties>
</file>