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9" w:rsidRDefault="00125E33">
      <w:pPr>
        <w:pStyle w:val="1"/>
        <w:spacing w:after="280"/>
        <w:ind w:firstLine="0"/>
        <w:jc w:val="center"/>
      </w:pPr>
      <w:r>
        <w:rPr>
          <w:b/>
          <w:bCs/>
        </w:rPr>
        <w:t>Ответственность за использование общераспространенных</w:t>
      </w:r>
      <w:r>
        <w:rPr>
          <w:b/>
          <w:bCs/>
        </w:rPr>
        <w:br/>
        <w:t>полезных ископаемых</w:t>
      </w:r>
    </w:p>
    <w:p w:rsidR="00BC30D9" w:rsidRDefault="00125E33">
      <w:pPr>
        <w:pStyle w:val="1"/>
        <w:ind w:firstLine="700"/>
        <w:jc w:val="both"/>
      </w:pPr>
      <w:r>
        <w:t>Статьей 1.2 Закона Российской Федерации от 21.02.1992 № 2395-1 «О не</w:t>
      </w:r>
      <w:r>
        <w:t>драх» установлено, что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BC30D9" w:rsidRDefault="00125E33">
      <w:pPr>
        <w:pStyle w:val="1"/>
        <w:ind w:firstLine="700"/>
        <w:jc w:val="both"/>
      </w:pPr>
      <w:r>
        <w:t>Предоставление недр в пользование о</w:t>
      </w:r>
      <w:r>
        <w:t>формляется специальным государственным разрешением в виде лицензии.</w:t>
      </w:r>
    </w:p>
    <w:p w:rsidR="00BC30D9" w:rsidRDefault="00125E33">
      <w:pPr>
        <w:pStyle w:val="1"/>
        <w:ind w:firstLine="700"/>
        <w:jc w:val="both"/>
      </w:pPr>
      <w: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</w:t>
      </w:r>
      <w:r>
        <w:t>ри соблюдении владельцем заранее оговоренных условий (статья 11 Закона РФ «О недрах»).</w:t>
      </w:r>
    </w:p>
    <w:p w:rsidR="00BC30D9" w:rsidRDefault="00125E33">
      <w:pPr>
        <w:pStyle w:val="1"/>
        <w:ind w:firstLine="700"/>
        <w:jc w:val="both"/>
      </w:pPr>
      <w:r>
        <w:t xml:space="preserve"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</w:t>
      </w:r>
      <w:r>
        <w:t>и только при соблюдении пользователем недр предусмотренных данной лицензией условий.</w:t>
      </w:r>
    </w:p>
    <w:p w:rsidR="00BC30D9" w:rsidRDefault="00125E33">
      <w:pPr>
        <w:pStyle w:val="1"/>
        <w:ind w:firstLine="700"/>
        <w:jc w:val="both"/>
      </w:pPr>
      <w:r>
        <w:t xml:space="preserve">Под использованием для собственных нужд общераспространенных полезных ископаемых и подземных вод, понимается их использование для личных, бытовых и иных не связанных с </w:t>
      </w:r>
      <w:r>
        <w:t>осуществлением предпринимательской деятельности нужд.</w:t>
      </w:r>
    </w:p>
    <w:p w:rsidR="00BC30D9" w:rsidRDefault="00125E33">
      <w:pPr>
        <w:pStyle w:val="1"/>
        <w:ind w:firstLine="700"/>
        <w:jc w:val="both"/>
      </w:pPr>
      <w:r>
        <w:t xml:space="preserve">Также необходимо обратить внимание на то, что статьей 19 Закона РФ «О недрах» установлен запрет на отчуждение или передачу общераспространенных полезных ископаемых и подземных вод, имеющихся в границах </w:t>
      </w:r>
      <w:r>
        <w:t>земельного участка, от одного лица к другому.</w:t>
      </w:r>
    </w:p>
    <w:p w:rsidR="00BC30D9" w:rsidRDefault="00125E33">
      <w:pPr>
        <w:pStyle w:val="1"/>
        <w:ind w:firstLine="700"/>
        <w:jc w:val="both"/>
      </w:pPr>
      <w:r>
        <w:t>Во всех остальных случаях пользование недрами должно осуществляться на основании лицензии на пользование недрами, оформленной в установленном законодательством порядке.</w:t>
      </w:r>
    </w:p>
    <w:p w:rsidR="00BC30D9" w:rsidRDefault="00125E33">
      <w:pPr>
        <w:pStyle w:val="1"/>
        <w:ind w:firstLine="700"/>
        <w:jc w:val="both"/>
      </w:pPr>
      <w:r>
        <w:t xml:space="preserve">За нарушение, касающееся пользования </w:t>
      </w:r>
      <w:r>
        <w:t>недрами без лицензии предусмотрена как административная, так и уголовная ответственность.</w:t>
      </w:r>
    </w:p>
    <w:p w:rsidR="00BC30D9" w:rsidRDefault="00125E33">
      <w:pPr>
        <w:pStyle w:val="1"/>
        <w:ind w:firstLine="700"/>
        <w:jc w:val="both"/>
      </w:pPr>
      <w:r>
        <w:t>В соответствии со статьей 7.3. КоАП РФ пользование недрами без лицензии влечет наложение административного штрафа на граждан в размере от трех тысяч до пяти тысяч руб</w:t>
      </w:r>
      <w:r>
        <w:t>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BC30D9" w:rsidRDefault="00125E33">
      <w:pPr>
        <w:pStyle w:val="1"/>
        <w:ind w:firstLine="700"/>
        <w:jc w:val="both"/>
      </w:pPr>
      <w:r>
        <w:t>Уголовная ответственность за незаконную добычу полезных ископаемых предусмотрена статьей 158 (за тайное хищение полез</w:t>
      </w:r>
      <w:r>
        <w:t>ных ископаемых) и статьей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BC30D9" w:rsidRDefault="00125E33">
      <w:pPr>
        <w:pStyle w:val="1"/>
        <w:ind w:firstLine="700"/>
        <w:jc w:val="both"/>
      </w:pPr>
      <w:proofErr w:type="gramStart"/>
      <w:r>
        <w:t>Максимальное наказание, предусмотренное статьей 158 УК РФ, - лишение свободы</w:t>
      </w:r>
      <w:r>
        <w:t xml:space="preserve">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  <w:proofErr w:type="gramEnd"/>
    </w:p>
    <w:p w:rsidR="00BC30D9" w:rsidRDefault="00125E33">
      <w:pPr>
        <w:pStyle w:val="1"/>
        <w:ind w:firstLine="700"/>
        <w:jc w:val="both"/>
      </w:pPr>
      <w:r>
        <w:t>Статьёй 171 УК РФ пред</w:t>
      </w:r>
      <w:r>
        <w:t xml:space="preserve">усмотрено максимальное наказание </w:t>
      </w:r>
      <w:proofErr w:type="gramStart"/>
      <w:r>
        <w:t>в виде лишения свободы на срок до пяти лет со штрафом в размере</w:t>
      </w:r>
      <w:proofErr w:type="gramEnd"/>
      <w:r>
        <w:t xml:space="preserve"> до одного миллиона рублей или в размере заработной платы или иного дохода осужденного за период от одного года до трех лет.</w:t>
      </w:r>
    </w:p>
    <w:p w:rsidR="00BC30D9" w:rsidRDefault="00BC30D9">
      <w:pPr>
        <w:spacing w:after="2074" w:line="1" w:lineRule="exact"/>
      </w:pPr>
    </w:p>
    <w:p w:rsidR="00BC30D9" w:rsidRDefault="00125E33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Ответственность за снятие плодор</w:t>
      </w:r>
      <w:r>
        <w:rPr>
          <w:b/>
          <w:bCs/>
        </w:rPr>
        <w:t>одного слоя почвы</w:t>
      </w:r>
    </w:p>
    <w:p w:rsidR="00BC30D9" w:rsidRDefault="00125E33">
      <w:pPr>
        <w:pStyle w:val="1"/>
        <w:ind w:firstLine="700"/>
        <w:jc w:val="both"/>
      </w:pPr>
      <w:r>
        <w:t>Земля является важнейшим природным ресурсом, неотъемлемым компонентом биосферы, необходимой для существования жизни и основой любой деятельности человека.</w:t>
      </w:r>
    </w:p>
    <w:p w:rsidR="00BC30D9" w:rsidRDefault="00125E33">
      <w:pPr>
        <w:pStyle w:val="1"/>
        <w:ind w:firstLine="700"/>
        <w:jc w:val="both"/>
      </w:pPr>
      <w:r>
        <w:t>Законодательство Российской Федерации содержит ряд положений, направленных на охран</w:t>
      </w:r>
      <w:r>
        <w:t>у земли от ухудшения ее качественного состояния. В их числе административная ответственность за порчу земель, предусмотренная статьей 8.6 Кодекса Российской Федерации об административных правонарушениях.</w:t>
      </w:r>
    </w:p>
    <w:p w:rsidR="00BC30D9" w:rsidRDefault="00125E33">
      <w:pPr>
        <w:pStyle w:val="1"/>
        <w:ind w:firstLine="700"/>
        <w:jc w:val="both"/>
      </w:pPr>
      <w:r>
        <w:t>Частью 1 указанной статьи КоАП РФ предусмотрена адми</w:t>
      </w:r>
      <w:r>
        <w:t>нистративная ответственность за самовольное снятие или перемещение плодородного слоя почвы.</w:t>
      </w:r>
    </w:p>
    <w:p w:rsidR="00BC30D9" w:rsidRDefault="00125E33">
      <w:pPr>
        <w:pStyle w:val="1"/>
        <w:ind w:firstLine="700"/>
        <w:jc w:val="both"/>
      </w:pPr>
      <w:r>
        <w:t>Самовольное снятие плодородного слоя почвы означает его отделение от поверхности земли без разрешения. Самовольное перемещение плодородного слоя почвы - это осущест</w:t>
      </w:r>
      <w:r>
        <w:t>вленное без надлежащего разрешения изменение пространственного расположения плодородного слоя почвы.</w:t>
      </w:r>
    </w:p>
    <w:p w:rsidR="00BC30D9" w:rsidRDefault="00125E33">
      <w:pPr>
        <w:pStyle w:val="1"/>
        <w:ind w:firstLine="700"/>
        <w:jc w:val="both"/>
      </w:pPr>
      <w:proofErr w:type="gramStart"/>
      <w:r>
        <w:t xml:space="preserve">За совершение данного административного правонарушения предусмотрено наложение административного штрафа на граждан в размере от одной тысячи до трех тысяч </w:t>
      </w:r>
      <w:r>
        <w:t>рублей</w:t>
      </w:r>
      <w:proofErr w:type="gramEnd"/>
      <w:r>
        <w:t>; на должностных лиц - от пяти тысяч до десяти тысяч рублей; на юридических лиц - от тридцати тысяч до пятидесяти тысяч рублей.</w:t>
      </w:r>
    </w:p>
    <w:p w:rsidR="00BC30D9" w:rsidRDefault="00125E33">
      <w:pPr>
        <w:pStyle w:val="1"/>
        <w:ind w:firstLine="700"/>
        <w:jc w:val="both"/>
      </w:pPr>
      <w:r>
        <w:t>Частью 2 статьи 8.6 КоАП РФ предусмотрена административная ответственность за уничтожение плодородного слоя почвы, а равно</w:t>
      </w:r>
      <w:r>
        <w:t xml:space="preserve"> порча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BC30D9" w:rsidRDefault="00125E33">
      <w:pPr>
        <w:pStyle w:val="1"/>
        <w:ind w:firstLine="700"/>
        <w:jc w:val="both"/>
      </w:pPr>
      <w:r>
        <w:t>Уничтожение плодородного слоя почвы может выражаться в таких дей</w:t>
      </w:r>
      <w:r>
        <w:t>ствиях, как насыпка поверх него другого грунта, залив бетоном, асфальтом, приведение в негодность при заготовке и трелевке древесины, сносе плодородного слоя при строительстве, прокладке дорог; невыполнения мероприятий по рекультивации земель, проезда тяже</w:t>
      </w:r>
      <w:r>
        <w:t>лого транспорта и т. п.</w:t>
      </w:r>
    </w:p>
    <w:p w:rsidR="00BC30D9" w:rsidRDefault="00125E33">
      <w:pPr>
        <w:pStyle w:val="1"/>
        <w:ind w:firstLine="700"/>
        <w:jc w:val="both"/>
      </w:pPr>
      <w:r>
        <w:t>Порча земель представляет собой действия (бездействие), приводящие как к частичному или полному разрушению плодородного слоя в результате умышленных или неосторожных действий, так и частичной утрате плодородного слоя или ухудшению е</w:t>
      </w:r>
      <w:r>
        <w:t>го физических, химических или биологических свойств, а также снижению природно - хозяйственной ценности земель. Порчей земель является ухудшение их качества в результате антропогенной деятельности, связанной с обращением опасных веществ и отходов, лишением</w:t>
      </w:r>
      <w:r>
        <w:t xml:space="preserve"> плодородного слоя почвы, увеличением количества химических веществ или уровня радиации и т. п.</w:t>
      </w:r>
    </w:p>
    <w:p w:rsidR="00BC30D9" w:rsidRDefault="00125E33">
      <w:pPr>
        <w:pStyle w:val="1"/>
        <w:ind w:firstLine="700"/>
        <w:jc w:val="both"/>
      </w:pPr>
      <w:proofErr w:type="gramStart"/>
      <w:r>
        <w:t>Совершение данного административного правонарушения влечет наложение административного штрафа на граждан в размере от трех тысяч до пяти тысяч рублей; на должно</w:t>
      </w:r>
      <w:r>
        <w:t>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</w:t>
      </w:r>
      <w:r>
        <w:t>та суток;</w:t>
      </w:r>
      <w:proofErr w:type="gramEnd"/>
      <w:r>
        <w:t xml:space="preserve">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BC30D9" w:rsidRDefault="00125E33">
      <w:pPr>
        <w:pStyle w:val="1"/>
        <w:ind w:firstLine="700"/>
        <w:jc w:val="both"/>
      </w:pPr>
      <w:r>
        <w:t>Предметом посягательства могут быть любые земли, вне зависимости от их категории. Для привлечения к от</w:t>
      </w:r>
      <w:r>
        <w:t>ветственности не имеет значение правовой титул на земельный участок. К ответственности за порчу земель может быть привлечено лицо, не обладающее никакими правами на земельный участок. Достаточными основаниями для привлечения к ответственности является нали</w:t>
      </w:r>
      <w:r>
        <w:t>чие вреда, причиненного земле, и</w:t>
      </w:r>
      <w:r>
        <w:br w:type="page"/>
      </w:r>
      <w:r>
        <w:lastRenderedPageBreak/>
        <w:t>установление причинно - следственной связи между действиями нарушителя и наступившим вредом.</w:t>
      </w:r>
    </w:p>
    <w:p w:rsidR="00BC30D9" w:rsidRDefault="00125E33">
      <w:pPr>
        <w:pStyle w:val="1"/>
        <w:ind w:firstLine="700"/>
        <w:jc w:val="both"/>
        <w:sectPr w:rsidR="00BC30D9">
          <w:type w:val="continuous"/>
          <w:pgSz w:w="11900" w:h="16840"/>
          <w:pgMar w:top="1114" w:right="276" w:bottom="766" w:left="1668" w:header="686" w:footer="338" w:gutter="0"/>
          <w:cols w:space="720"/>
          <w:noEndnote/>
          <w:docGrid w:linePitch="360"/>
        </w:sectPr>
      </w:pPr>
      <w:r>
        <w:t xml:space="preserve">Следует отметить, что законодательство Российской Федерации предусматривает также уголовную ответственность </w:t>
      </w:r>
      <w:r>
        <w:t xml:space="preserve">за порчу земли. </w:t>
      </w:r>
      <w:proofErr w:type="gramStart"/>
      <w:r>
        <w:t>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</w:t>
      </w:r>
      <w:r>
        <w:t>скими веществами при их хранении, использовании и транспортировке, повлекшие причинение вреда здоровью человека или окружающей среде, влекут уголовную ответственность по ст. 254 Уголовного кодекса РФ.</w:t>
      </w:r>
      <w:proofErr w:type="gramEnd"/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line="240" w:lineRule="exact"/>
        <w:rPr>
          <w:sz w:val="19"/>
          <w:szCs w:val="19"/>
        </w:rPr>
      </w:pPr>
    </w:p>
    <w:p w:rsidR="00BC30D9" w:rsidRDefault="00BC30D9">
      <w:pPr>
        <w:spacing w:before="119" w:after="119" w:line="240" w:lineRule="exact"/>
        <w:rPr>
          <w:sz w:val="19"/>
          <w:szCs w:val="19"/>
        </w:rPr>
      </w:pPr>
    </w:p>
    <w:p w:rsidR="00BC30D9" w:rsidRDefault="00BC30D9">
      <w:pPr>
        <w:spacing w:line="1" w:lineRule="exact"/>
        <w:sectPr w:rsidR="00BC30D9">
          <w:type w:val="continuous"/>
          <w:pgSz w:w="11900" w:h="16840"/>
          <w:pgMar w:top="1074" w:right="0" w:bottom="96" w:left="0" w:header="0" w:footer="3" w:gutter="0"/>
          <w:cols w:space="720"/>
          <w:noEndnote/>
          <w:docGrid w:linePitch="360"/>
        </w:sectPr>
      </w:pPr>
    </w:p>
    <w:p w:rsidR="00BC30D9" w:rsidRDefault="00BC30D9">
      <w:pPr>
        <w:spacing w:after="132" w:line="1" w:lineRule="exact"/>
      </w:pPr>
    </w:p>
    <w:sectPr w:rsidR="00BC30D9">
      <w:type w:val="continuous"/>
      <w:pgSz w:w="11900" w:h="16840"/>
      <w:pgMar w:top="1074" w:right="384" w:bottom="96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3" w:rsidRDefault="00125E33">
      <w:r>
        <w:separator/>
      </w:r>
    </w:p>
  </w:endnote>
  <w:endnote w:type="continuationSeparator" w:id="0">
    <w:p w:rsidR="00125E33" w:rsidRDefault="0012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3" w:rsidRDefault="00125E33"/>
  </w:footnote>
  <w:footnote w:type="continuationSeparator" w:id="0">
    <w:p w:rsidR="00125E33" w:rsidRDefault="00125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692E"/>
    <w:multiLevelType w:val="multilevel"/>
    <w:tmpl w:val="939C6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30D9"/>
    <w:rsid w:val="00125E33"/>
    <w:rsid w:val="001F0A5A"/>
    <w:rsid w:val="00B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323</cp:lastModifiedBy>
  <cp:revision>2</cp:revision>
  <dcterms:created xsi:type="dcterms:W3CDTF">2022-10-04T05:21:00Z</dcterms:created>
  <dcterms:modified xsi:type="dcterms:W3CDTF">2022-10-04T05:22:00Z</dcterms:modified>
</cp:coreProperties>
</file>