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C" w:rsidRPr="00F6081A" w:rsidRDefault="00E8370C" w:rsidP="00E8370C">
      <w:pPr>
        <w:pStyle w:val="12"/>
        <w:keepNext/>
        <w:keepLines/>
        <w:shd w:val="clear" w:color="auto" w:fill="auto"/>
        <w:spacing w:before="600" w:after="240" w:line="240" w:lineRule="auto"/>
        <w:rPr>
          <w:b w:val="0"/>
          <w:sz w:val="28"/>
          <w:szCs w:val="28"/>
        </w:rPr>
      </w:pPr>
      <w:r w:rsidRPr="00F6081A">
        <w:rPr>
          <w:b w:val="0"/>
          <w:sz w:val="28"/>
          <w:szCs w:val="28"/>
        </w:rPr>
        <w:t xml:space="preserve">СОЦИАЛЬНО-ЭКОНОМИЧЕСКОЕ ПОЛОЖЕНИЕ БЕЛГОРОДСКОЙ </w:t>
      </w:r>
      <w:r w:rsidRPr="00F6081A">
        <w:rPr>
          <w:b w:val="0"/>
          <w:sz w:val="28"/>
          <w:szCs w:val="28"/>
        </w:rPr>
        <w:br/>
        <w:t xml:space="preserve">ОБЛАСТИ В </w:t>
      </w:r>
      <w:r>
        <w:rPr>
          <w:b w:val="0"/>
          <w:sz w:val="28"/>
          <w:szCs w:val="28"/>
        </w:rPr>
        <w:t xml:space="preserve">ЯНВАРЕ-НОЯБРЕ </w:t>
      </w:r>
      <w:r w:rsidRPr="00F6081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F6081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А</w:t>
      </w:r>
      <w:r w:rsidRPr="00F6081A">
        <w:rPr>
          <w:b w:val="0"/>
          <w:sz w:val="28"/>
          <w:szCs w:val="28"/>
        </w:rPr>
        <w:t xml:space="preserve"> НА ФОНЕ ОБЛАСТЕЙ </w:t>
      </w:r>
      <w:r w:rsidRPr="00F6081A">
        <w:rPr>
          <w:b w:val="0"/>
          <w:sz w:val="28"/>
          <w:szCs w:val="28"/>
        </w:rPr>
        <w:br/>
        <w:t>ЦЕНТРАЛЬНО-ЧЕРН</w:t>
      </w:r>
      <w:r w:rsidRPr="00F6081A">
        <w:rPr>
          <w:b w:val="0"/>
          <w:sz w:val="28"/>
          <w:szCs w:val="28"/>
        </w:rPr>
        <w:t>О</w:t>
      </w:r>
      <w:r w:rsidRPr="00F6081A">
        <w:rPr>
          <w:b w:val="0"/>
          <w:sz w:val="28"/>
          <w:szCs w:val="28"/>
        </w:rPr>
        <w:t>ЗЕМНОГО РАЙОНА</w:t>
      </w:r>
    </w:p>
    <w:p w:rsidR="00E8370C" w:rsidRPr="00E8370C" w:rsidRDefault="00E8370C" w:rsidP="00E8370C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370C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E8370C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E8370C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в </w:t>
      </w:r>
      <w:proofErr w:type="gramStart"/>
      <w:r w:rsidRPr="00E8370C">
        <w:rPr>
          <w:rFonts w:ascii="Times New Roman" w:hAnsi="Times New Roman" w:cs="Times New Roman"/>
          <w:sz w:val="28"/>
          <w:szCs w:val="28"/>
        </w:rPr>
        <w:t>янв</w:t>
      </w:r>
      <w:r w:rsidRPr="00E8370C">
        <w:rPr>
          <w:rFonts w:ascii="Times New Roman" w:hAnsi="Times New Roman" w:cs="Times New Roman"/>
          <w:sz w:val="28"/>
          <w:szCs w:val="28"/>
        </w:rPr>
        <w:t>а</w:t>
      </w:r>
      <w:r w:rsidRPr="00E8370C">
        <w:rPr>
          <w:rFonts w:ascii="Times New Roman" w:hAnsi="Times New Roman" w:cs="Times New Roman"/>
          <w:sz w:val="28"/>
          <w:szCs w:val="28"/>
        </w:rPr>
        <w:t>ре-ноябре</w:t>
      </w:r>
      <w:proofErr w:type="gramEnd"/>
      <w:r w:rsidRPr="00E8370C">
        <w:rPr>
          <w:rFonts w:ascii="Times New Roman" w:hAnsi="Times New Roman" w:cs="Times New Roman"/>
          <w:sz w:val="28"/>
          <w:szCs w:val="28"/>
        </w:rPr>
        <w:t xml:space="preserve"> 2022 года к уровню января-ноября 2021 года составил 100,1% (для сравнения: в Тамбовской области – 103,0%, Воронежской – 98,3%, Липецкой – 96,2%, в Курской области – 95,0%).</w:t>
      </w:r>
    </w:p>
    <w:p w:rsidR="00E8370C" w:rsidRPr="00E8370C" w:rsidRDefault="00E8370C" w:rsidP="00E8370C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370C">
        <w:rPr>
          <w:rStyle w:val="27"/>
          <w:rFonts w:eastAsiaTheme="minorHAnsi"/>
          <w:b w:val="0"/>
          <w:sz w:val="28"/>
          <w:szCs w:val="28"/>
        </w:rPr>
        <w:t xml:space="preserve">В строительном комплексе </w:t>
      </w:r>
      <w:r w:rsidRPr="00E8370C">
        <w:rPr>
          <w:rFonts w:ascii="Times New Roman" w:hAnsi="Times New Roman" w:cs="Times New Roman"/>
          <w:sz w:val="28"/>
          <w:szCs w:val="28"/>
        </w:rPr>
        <w:t xml:space="preserve">области объем работ, выполненных по виду деятельности "Строительство'' в январе-ноябре 2022 года составил </w:t>
      </w:r>
      <w:r w:rsidRPr="00E8370C">
        <w:rPr>
          <w:rFonts w:ascii="Times New Roman" w:hAnsi="Times New Roman" w:cs="Times New Roman"/>
          <w:color w:val="000000"/>
          <w:sz w:val="28"/>
          <w:szCs w:val="28"/>
        </w:rPr>
        <w:t>128196,6</w:t>
      </w:r>
      <w:r w:rsidRPr="00E83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70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8370C">
        <w:rPr>
          <w:rFonts w:ascii="Times New Roman" w:hAnsi="Times New Roman" w:cs="Times New Roman"/>
          <w:sz w:val="28"/>
          <w:szCs w:val="28"/>
        </w:rPr>
        <w:t xml:space="preserve"> рублей, для сравнения: в Курской области – </w:t>
      </w:r>
      <w:r w:rsidRPr="00E8370C">
        <w:rPr>
          <w:rFonts w:ascii="Times New Roman" w:hAnsi="Times New Roman" w:cs="Times New Roman"/>
          <w:color w:val="000000"/>
          <w:sz w:val="28"/>
          <w:szCs w:val="28"/>
        </w:rPr>
        <w:t>123030,4</w:t>
      </w:r>
      <w:r w:rsidRPr="00E8370C">
        <w:rPr>
          <w:rFonts w:ascii="Times New Roman" w:hAnsi="Times New Roman" w:cs="Times New Roman"/>
          <w:sz w:val="28"/>
          <w:szCs w:val="28"/>
        </w:rPr>
        <w:t xml:space="preserve"> млн рублей, Воронежской – </w:t>
      </w:r>
      <w:r w:rsidRPr="00E8370C">
        <w:rPr>
          <w:rFonts w:ascii="Times New Roman" w:hAnsi="Times New Roman" w:cs="Times New Roman"/>
          <w:color w:val="000000"/>
          <w:sz w:val="28"/>
          <w:szCs w:val="28"/>
        </w:rPr>
        <w:t>87614,2</w:t>
      </w:r>
      <w:r w:rsidRPr="00E8370C">
        <w:rPr>
          <w:rFonts w:ascii="Times New Roman" w:hAnsi="Times New Roman" w:cs="Times New Roman"/>
          <w:sz w:val="28"/>
          <w:szCs w:val="28"/>
        </w:rPr>
        <w:t xml:space="preserve">, Липецкой – </w:t>
      </w:r>
      <w:r w:rsidRPr="00E8370C">
        <w:rPr>
          <w:rFonts w:ascii="Times New Roman" w:hAnsi="Times New Roman" w:cs="Times New Roman"/>
          <w:color w:val="000000"/>
          <w:sz w:val="28"/>
          <w:szCs w:val="28"/>
        </w:rPr>
        <w:t>63696,6</w:t>
      </w:r>
      <w:r w:rsidRPr="00E8370C">
        <w:rPr>
          <w:rFonts w:ascii="Times New Roman" w:hAnsi="Times New Roman" w:cs="Times New Roman"/>
          <w:sz w:val="28"/>
          <w:szCs w:val="28"/>
        </w:rPr>
        <w:t xml:space="preserve">, в Тамбовской области – </w:t>
      </w:r>
      <w:r w:rsidRPr="00E8370C">
        <w:rPr>
          <w:rFonts w:ascii="Times New Roman" w:hAnsi="Times New Roman" w:cs="Times New Roman"/>
          <w:color w:val="000000"/>
          <w:sz w:val="28"/>
          <w:szCs w:val="28"/>
        </w:rPr>
        <w:t xml:space="preserve">30189,8 </w:t>
      </w:r>
      <w:r w:rsidRPr="00E8370C">
        <w:rPr>
          <w:rFonts w:ascii="Times New Roman" w:hAnsi="Times New Roman" w:cs="Times New Roman"/>
          <w:sz w:val="28"/>
          <w:szCs w:val="28"/>
        </w:rPr>
        <w:t>млн рублей.</w:t>
      </w:r>
    </w:p>
    <w:p w:rsidR="00E8370C" w:rsidRPr="00E8370C" w:rsidRDefault="00E8370C" w:rsidP="00E8370C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E8370C">
        <w:rPr>
          <w:sz w:val="28"/>
          <w:szCs w:val="28"/>
        </w:rPr>
        <w:t>За счет всех источников финансирования введено 771,2 тыс</w:t>
      </w:r>
      <w:proofErr w:type="gramStart"/>
      <w:r w:rsidRPr="00E8370C">
        <w:rPr>
          <w:sz w:val="28"/>
          <w:szCs w:val="28"/>
        </w:rPr>
        <w:t>.м</w:t>
      </w:r>
      <w:proofErr w:type="gramEnd"/>
      <w:r w:rsidRPr="00E8370C">
        <w:rPr>
          <w:sz w:val="28"/>
          <w:szCs w:val="28"/>
          <w:vertAlign w:val="superscript"/>
        </w:rPr>
        <w:t>2</w:t>
      </w:r>
      <w:r w:rsidRPr="00E8370C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503,4 м</w:t>
      </w:r>
      <w:proofErr w:type="gramStart"/>
      <w:r w:rsidRPr="00E8370C">
        <w:rPr>
          <w:sz w:val="28"/>
          <w:szCs w:val="28"/>
          <w:vertAlign w:val="superscript"/>
        </w:rPr>
        <w:t>2</w:t>
      </w:r>
      <w:proofErr w:type="gramEnd"/>
      <w:r w:rsidRPr="00E8370C">
        <w:rPr>
          <w:sz w:val="28"/>
          <w:szCs w:val="28"/>
        </w:rPr>
        <w:t>, в Воронежской области – 731,1 м</w:t>
      </w:r>
      <w:r w:rsidRPr="00E8370C">
        <w:rPr>
          <w:sz w:val="28"/>
          <w:szCs w:val="28"/>
          <w:vertAlign w:val="superscript"/>
        </w:rPr>
        <w:t>2</w:t>
      </w:r>
      <w:r w:rsidRPr="00E8370C">
        <w:rPr>
          <w:sz w:val="28"/>
          <w:szCs w:val="28"/>
        </w:rPr>
        <w:t>, Липецкой – 631,4, Курской – 449,0, в Тамбовской области – 388,2 м</w:t>
      </w:r>
      <w:r w:rsidRPr="00E8370C">
        <w:rPr>
          <w:sz w:val="28"/>
          <w:szCs w:val="28"/>
          <w:vertAlign w:val="superscript"/>
        </w:rPr>
        <w:t>2</w:t>
      </w:r>
      <w:r w:rsidRPr="00E8370C">
        <w:rPr>
          <w:sz w:val="28"/>
          <w:szCs w:val="28"/>
        </w:rPr>
        <w:t>.</w:t>
      </w:r>
    </w:p>
    <w:p w:rsidR="00E8370C" w:rsidRPr="00E8370C" w:rsidRDefault="00E8370C" w:rsidP="00E8370C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370C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E8370C">
        <w:rPr>
          <w:rFonts w:ascii="Times New Roman" w:hAnsi="Times New Roman" w:cs="Times New Roman"/>
          <w:sz w:val="28"/>
          <w:szCs w:val="28"/>
        </w:rPr>
        <w:t xml:space="preserve"> в январе-ноябре 2022 года произведено скота и птицы на убой (в живом весе) 1593,0 </w:t>
      </w:r>
      <w:proofErr w:type="spellStart"/>
      <w:r w:rsidRPr="00E8370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8370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8370C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E8370C">
        <w:rPr>
          <w:rFonts w:ascii="Times New Roman" w:hAnsi="Times New Roman" w:cs="Times New Roman"/>
          <w:sz w:val="28"/>
          <w:szCs w:val="28"/>
        </w:rPr>
        <w:t xml:space="preserve">, молока – 661,7 </w:t>
      </w:r>
      <w:proofErr w:type="spellStart"/>
      <w:r w:rsidRPr="00E8370C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E8370C">
        <w:rPr>
          <w:rFonts w:ascii="Times New Roman" w:hAnsi="Times New Roman" w:cs="Times New Roman"/>
          <w:sz w:val="28"/>
          <w:szCs w:val="28"/>
        </w:rPr>
        <w:t xml:space="preserve">, яиц – 1480,6 млн штук. Средний надой молока на одну корову в </w:t>
      </w:r>
      <w:proofErr w:type="spellStart"/>
      <w:r w:rsidRPr="00E8370C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E8370C">
        <w:rPr>
          <w:rFonts w:ascii="Times New Roman" w:hAnsi="Times New Roman" w:cs="Times New Roman"/>
          <w:sz w:val="28"/>
          <w:szCs w:val="28"/>
        </w:rPr>
        <w:t xml:space="preserve"> Белгородской области (не отн</w:t>
      </w:r>
      <w:r w:rsidRPr="00E8370C">
        <w:rPr>
          <w:rFonts w:ascii="Times New Roman" w:hAnsi="Times New Roman" w:cs="Times New Roman"/>
          <w:sz w:val="28"/>
          <w:szCs w:val="28"/>
        </w:rPr>
        <w:t>о</w:t>
      </w:r>
      <w:r w:rsidRPr="00E8370C">
        <w:rPr>
          <w:rFonts w:ascii="Times New Roman" w:hAnsi="Times New Roman" w:cs="Times New Roman"/>
          <w:sz w:val="28"/>
          <w:szCs w:val="28"/>
        </w:rPr>
        <w:t>сящихся к субъектам малого предпринимательства) составил 8099 кг (в Курской области – 8800 кг, Воронежской – 8305, Липецкой – 8216, в Тамбовской области – 7042 кг).</w:t>
      </w:r>
    </w:p>
    <w:p w:rsidR="00E8370C" w:rsidRPr="00E8370C" w:rsidRDefault="00E8370C" w:rsidP="00E8370C">
      <w:pPr>
        <w:spacing w:before="120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70C">
        <w:rPr>
          <w:rFonts w:ascii="Times New Roman" w:hAnsi="Times New Roman" w:cs="Times New Roman"/>
          <w:color w:val="auto"/>
          <w:sz w:val="28"/>
          <w:szCs w:val="28"/>
        </w:rPr>
        <w:t>Финансовое положение организаций области в январе-октябре 2022 года характеризуется положительным сальдо, сальдированный финансовый резул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тат (прибыль минус убыток) (без субъектов малого предпринимательства, кр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 xml:space="preserve">дитных организаций, государственных (муниципальных) учреждений, </w:t>
      </w:r>
      <w:proofErr w:type="spellStart"/>
      <w:r w:rsidRPr="00E8370C">
        <w:rPr>
          <w:rFonts w:ascii="Times New Roman" w:hAnsi="Times New Roman" w:cs="Times New Roman"/>
          <w:color w:val="auto"/>
          <w:sz w:val="28"/>
          <w:szCs w:val="28"/>
        </w:rPr>
        <w:t>некр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дитных</w:t>
      </w:r>
      <w:proofErr w:type="spellEnd"/>
      <w:r w:rsidRPr="00E8370C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финансовых организаций) с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 xml:space="preserve">ставил 235,6 </w:t>
      </w:r>
      <w:proofErr w:type="gramStart"/>
      <w:r w:rsidRPr="00E8370C">
        <w:rPr>
          <w:rFonts w:ascii="Times New Roman" w:hAnsi="Times New Roman" w:cs="Times New Roman"/>
          <w:color w:val="auto"/>
          <w:sz w:val="28"/>
          <w:szCs w:val="28"/>
        </w:rPr>
        <w:t>млрд</w:t>
      </w:r>
      <w:proofErr w:type="gramEnd"/>
      <w:r w:rsidRPr="00E8370C">
        <w:rPr>
          <w:rFonts w:ascii="Times New Roman" w:hAnsi="Times New Roman" w:cs="Times New Roman"/>
          <w:color w:val="auto"/>
          <w:sz w:val="28"/>
          <w:szCs w:val="28"/>
        </w:rPr>
        <w:t xml:space="preserve"> рублей.</w:t>
      </w:r>
    </w:p>
    <w:p w:rsidR="00E8370C" w:rsidRPr="00E8370C" w:rsidRDefault="00E8370C" w:rsidP="00E8370C">
      <w:pPr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70C">
        <w:rPr>
          <w:rFonts w:ascii="Times New Roman" w:hAnsi="Times New Roman" w:cs="Times New Roman"/>
          <w:color w:val="auto"/>
          <w:sz w:val="28"/>
          <w:szCs w:val="28"/>
        </w:rPr>
        <w:t xml:space="preserve">Социальную сферу области характеризуют следующие показатели. </w:t>
      </w:r>
      <w:proofErr w:type="gramStart"/>
      <w:r w:rsidRPr="00E8370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личина средней номинальной начисленной заработной платы в октябре 2022 года по Белгородской области составила 47736,6 рубля (для сравнения: в Вор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нежской области – 46643,6 рубля, Курской – 46575,9 Липецкой – 45006,6, в Тамбовской области – 41156 рублей).</w:t>
      </w:r>
      <w:proofErr w:type="gramEnd"/>
      <w:r w:rsidRPr="00E83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8370C">
        <w:rPr>
          <w:rFonts w:ascii="Times New Roman" w:hAnsi="Times New Roman" w:cs="Times New Roman"/>
          <w:color w:val="auto"/>
          <w:sz w:val="28"/>
          <w:szCs w:val="28"/>
        </w:rPr>
        <w:t>По этому показателю в сфере здрав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охранения и социальных услуг (</w:t>
      </w:r>
      <w:r w:rsidRPr="00E8370C">
        <w:rPr>
          <w:rFonts w:ascii="Times New Roman" w:hAnsi="Times New Roman" w:cs="Times New Roman"/>
          <w:sz w:val="28"/>
          <w:szCs w:val="28"/>
        </w:rPr>
        <w:t xml:space="preserve">41200,2 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рубля) Белгородскую область опережает только Воронежская, а сфере образования (</w:t>
      </w:r>
      <w:r w:rsidRPr="00E8370C">
        <w:rPr>
          <w:rFonts w:ascii="Times New Roman" w:hAnsi="Times New Roman" w:cs="Times New Roman"/>
          <w:sz w:val="28"/>
          <w:szCs w:val="28"/>
        </w:rPr>
        <w:t xml:space="preserve">41018,3 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рубля) – Белгородская о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ласть лидирует среди областей ЦЧР.</w:t>
      </w:r>
      <w:proofErr w:type="gramEnd"/>
    </w:p>
    <w:bookmarkEnd w:id="0"/>
    <w:p w:rsidR="006B35C7" w:rsidRPr="009C7156" w:rsidRDefault="006B35C7" w:rsidP="006B35C7">
      <w:pPr>
        <w:pBdr>
          <w:bottom w:val="thinThickThinSmallGap" w:sz="24" w:space="1" w:color="0070C0"/>
        </w:pBdr>
        <w:spacing w:before="60" w:after="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B54C70" w:rsidRPr="006B35C7" w:rsidRDefault="006B35C7" w:rsidP="006B35C7">
      <w:pPr>
        <w:ind w:firstLine="2"/>
        <w:jc w:val="right"/>
        <w:rPr>
          <w:rFonts w:ascii="Times New Roman" w:eastAsia="Times New Roman" w:hAnsi="Times New Roman" w:cs="Times New Roman"/>
          <w:szCs w:val="28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lang w:eastAsia="x-none"/>
        </w:rPr>
        <w:t>ого</w:t>
      </w:r>
      <w:r w:rsidRPr="006B35C7">
        <w:rPr>
          <w:rFonts w:ascii="Arial" w:eastAsia="Times New Roman" w:hAnsi="Arial" w:cs="Arial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lang w:eastAsia="x-none"/>
        </w:rPr>
        <w:t>а</w:t>
      </w:r>
      <w:r w:rsidRPr="006B35C7">
        <w:rPr>
          <w:rFonts w:ascii="Arial" w:eastAsia="Times New Roman" w:hAnsi="Arial" w:cs="Arial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187C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370C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13AAA"/>
    <w:rsid w:val="00F173BB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3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451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1451E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caption"/>
    <w:basedOn w:val="a"/>
    <w:next w:val="a"/>
    <w:qFormat/>
    <w:rsid w:val="00023278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EE7AA4"/>
    <w:pPr>
      <w:shd w:val="clear" w:color="auto" w:fill="FFFFFF"/>
      <w:spacing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link w:val="30"/>
    <w:rsid w:val="00E8370C"/>
    <w:rPr>
      <w:rFonts w:ascii="Times New Roman" w:eastAsia="Times New Roman" w:hAnsi="Times New Roman" w:cs="Times New Roman"/>
      <w:i/>
      <w:iCs/>
      <w:spacing w:val="20"/>
      <w:shd w:val="clear" w:color="auto" w:fill="FFFFFF"/>
    </w:rPr>
  </w:style>
  <w:style w:type="character" w:customStyle="1" w:styleId="30pt">
    <w:name w:val="Основной текст (3) + Полужирный;Не курсив;Интервал 0 pt"/>
    <w:rsid w:val="00E837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370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pacing w:val="2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3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451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1451E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caption"/>
    <w:basedOn w:val="a"/>
    <w:next w:val="a"/>
    <w:qFormat/>
    <w:rsid w:val="00023278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EE7AA4"/>
    <w:pPr>
      <w:shd w:val="clear" w:color="auto" w:fill="FFFFFF"/>
      <w:spacing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link w:val="30"/>
    <w:rsid w:val="00E8370C"/>
    <w:rPr>
      <w:rFonts w:ascii="Times New Roman" w:eastAsia="Times New Roman" w:hAnsi="Times New Roman" w:cs="Times New Roman"/>
      <w:i/>
      <w:iCs/>
      <w:spacing w:val="20"/>
      <w:shd w:val="clear" w:color="auto" w:fill="FFFFFF"/>
    </w:rPr>
  </w:style>
  <w:style w:type="character" w:customStyle="1" w:styleId="30pt">
    <w:name w:val="Основной текст (3) + Полужирный;Не курсив;Интервал 0 pt"/>
    <w:rsid w:val="00E837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370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pacing w:val="2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2338-B767-4DC6-8389-565B2AD8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2</cp:revision>
  <cp:lastPrinted>2022-06-10T08:28:00Z</cp:lastPrinted>
  <dcterms:created xsi:type="dcterms:W3CDTF">2023-01-18T07:32:00Z</dcterms:created>
  <dcterms:modified xsi:type="dcterms:W3CDTF">2023-01-18T07:32:00Z</dcterms:modified>
</cp:coreProperties>
</file>