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B" w:rsidRPr="00F6081A" w:rsidRDefault="00F173BB" w:rsidP="00F173BB">
      <w:pPr>
        <w:pStyle w:val="12"/>
        <w:keepNext/>
        <w:keepLines/>
        <w:shd w:val="clear" w:color="auto" w:fill="auto"/>
        <w:spacing w:before="600" w:after="240" w:line="240" w:lineRule="auto"/>
        <w:rPr>
          <w:b w:val="0"/>
          <w:sz w:val="28"/>
          <w:szCs w:val="28"/>
        </w:rPr>
      </w:pPr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ЯНВАРЕ-АВГУСТЕ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</w:t>
      </w:r>
      <w:r w:rsidRPr="00F6081A">
        <w:rPr>
          <w:b w:val="0"/>
          <w:sz w:val="28"/>
          <w:szCs w:val="28"/>
        </w:rPr>
        <w:t>О</w:t>
      </w:r>
      <w:r w:rsidRPr="00F6081A">
        <w:rPr>
          <w:b w:val="0"/>
          <w:sz w:val="28"/>
          <w:szCs w:val="28"/>
        </w:rPr>
        <w:t>ЗЕМНОГО РАЙОНА</w:t>
      </w:r>
    </w:p>
    <w:p w:rsidR="00F173BB" w:rsidRPr="00F173BB" w:rsidRDefault="00F173BB" w:rsidP="00F173BB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в </w:t>
      </w:r>
      <w:proofErr w:type="gramStart"/>
      <w:r w:rsidRPr="00F173BB">
        <w:rPr>
          <w:rFonts w:ascii="Times New Roman" w:hAnsi="Times New Roman" w:cs="Times New Roman"/>
          <w:sz w:val="28"/>
          <w:szCs w:val="28"/>
        </w:rPr>
        <w:t>янв</w:t>
      </w:r>
      <w:r w:rsidRPr="00F173BB">
        <w:rPr>
          <w:rFonts w:ascii="Times New Roman" w:hAnsi="Times New Roman" w:cs="Times New Roman"/>
          <w:sz w:val="28"/>
          <w:szCs w:val="28"/>
        </w:rPr>
        <w:t>а</w:t>
      </w:r>
      <w:r w:rsidRPr="00F173BB">
        <w:rPr>
          <w:rFonts w:ascii="Times New Roman" w:hAnsi="Times New Roman" w:cs="Times New Roman"/>
          <w:sz w:val="28"/>
          <w:szCs w:val="28"/>
        </w:rPr>
        <w:t>ре-августе</w:t>
      </w:r>
      <w:proofErr w:type="gramEnd"/>
      <w:r w:rsidRPr="00F173BB">
        <w:rPr>
          <w:rFonts w:ascii="Times New Roman" w:hAnsi="Times New Roman" w:cs="Times New Roman"/>
          <w:sz w:val="28"/>
          <w:szCs w:val="28"/>
        </w:rPr>
        <w:t xml:space="preserve"> 2022 года к уровню января-августа 2021 года составил 102,2% (для сравнения: в Тамбовской области – 103,3%, Воронежской – 100,2%, Липецкой – 100,0%, в Курской области – 95,7%).</w:t>
      </w:r>
    </w:p>
    <w:p w:rsidR="00F173BB" w:rsidRPr="00F173BB" w:rsidRDefault="00F173BB" w:rsidP="00F173BB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F173BB">
        <w:rPr>
          <w:rStyle w:val="27"/>
          <w:b w:val="0"/>
          <w:sz w:val="28"/>
          <w:szCs w:val="28"/>
        </w:rPr>
        <w:t xml:space="preserve">В строительном комплексе </w:t>
      </w:r>
      <w:r w:rsidRPr="00F173BB">
        <w:rPr>
          <w:sz w:val="28"/>
          <w:szCs w:val="28"/>
        </w:rPr>
        <w:t xml:space="preserve">области объем работ, выполненных по виду деятельности "Строительство'' в январе-августе 2022 года составил 87357,7 </w:t>
      </w:r>
      <w:proofErr w:type="gramStart"/>
      <w:r w:rsidRPr="00F173BB">
        <w:rPr>
          <w:sz w:val="28"/>
          <w:szCs w:val="28"/>
        </w:rPr>
        <w:t>млн</w:t>
      </w:r>
      <w:proofErr w:type="gramEnd"/>
      <w:r w:rsidRPr="00F173BB">
        <w:rPr>
          <w:sz w:val="28"/>
          <w:szCs w:val="28"/>
        </w:rPr>
        <w:t xml:space="preserve"> рублей, для сравнения: в Курской области – 81176,9 млн рублей, Воронежской – </w:t>
      </w:r>
      <w:r w:rsidRPr="00F173BB">
        <w:rPr>
          <w:color w:val="000000"/>
          <w:sz w:val="28"/>
          <w:szCs w:val="28"/>
        </w:rPr>
        <w:t>55331,0</w:t>
      </w:r>
      <w:r w:rsidRPr="00F173BB">
        <w:rPr>
          <w:sz w:val="28"/>
          <w:szCs w:val="28"/>
        </w:rPr>
        <w:t xml:space="preserve">, Липецкой – </w:t>
      </w:r>
      <w:r w:rsidRPr="00F173BB">
        <w:rPr>
          <w:color w:val="000000"/>
          <w:sz w:val="28"/>
          <w:szCs w:val="28"/>
        </w:rPr>
        <w:t>41146,5</w:t>
      </w:r>
      <w:r w:rsidRPr="00F173BB">
        <w:rPr>
          <w:sz w:val="28"/>
          <w:szCs w:val="28"/>
        </w:rPr>
        <w:t xml:space="preserve">, в Тамбовской области – </w:t>
      </w:r>
      <w:r w:rsidRPr="00F173BB">
        <w:rPr>
          <w:color w:val="000000"/>
          <w:sz w:val="28"/>
          <w:szCs w:val="28"/>
        </w:rPr>
        <w:t xml:space="preserve">21108,8 </w:t>
      </w:r>
      <w:r w:rsidRPr="00F173BB">
        <w:rPr>
          <w:sz w:val="28"/>
          <w:szCs w:val="28"/>
        </w:rPr>
        <w:t>млн рублей.</w:t>
      </w:r>
      <w:bookmarkStart w:id="0" w:name="_GoBack"/>
      <w:bookmarkEnd w:id="0"/>
    </w:p>
    <w:p w:rsidR="00F173BB" w:rsidRPr="00F173BB" w:rsidRDefault="00F173BB" w:rsidP="00F173BB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F173BB">
        <w:rPr>
          <w:sz w:val="28"/>
          <w:szCs w:val="28"/>
        </w:rPr>
        <w:t>За счет всех источников финансирования введено 559,2 тыс</w:t>
      </w:r>
      <w:proofErr w:type="gramStart"/>
      <w:r w:rsidRPr="00F173BB">
        <w:rPr>
          <w:sz w:val="28"/>
          <w:szCs w:val="28"/>
        </w:rPr>
        <w:t>.м</w:t>
      </w:r>
      <w:proofErr w:type="gramEnd"/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365,0 м</w:t>
      </w:r>
      <w:proofErr w:type="gramStart"/>
      <w:r w:rsidRPr="00F173BB">
        <w:rPr>
          <w:sz w:val="28"/>
          <w:szCs w:val="28"/>
          <w:vertAlign w:val="superscript"/>
        </w:rPr>
        <w:t>2</w:t>
      </w:r>
      <w:proofErr w:type="gramEnd"/>
      <w:r w:rsidRPr="00F173BB">
        <w:rPr>
          <w:sz w:val="28"/>
          <w:szCs w:val="28"/>
        </w:rPr>
        <w:t>, в Воронежской области – 522,9 м</w:t>
      </w:r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>, Липецкой – 455,8, Курской – 320,2, в Тамбовской области – 267,9 м</w:t>
      </w:r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>.</w:t>
      </w:r>
    </w:p>
    <w:p w:rsidR="00F173BB" w:rsidRPr="00F173BB" w:rsidRDefault="00F173BB" w:rsidP="00F173BB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F173BB">
        <w:rPr>
          <w:rFonts w:ascii="Times New Roman" w:hAnsi="Times New Roman" w:cs="Times New Roman"/>
          <w:sz w:val="28"/>
          <w:szCs w:val="28"/>
        </w:rPr>
        <w:t xml:space="preserve"> в январе-августе 2022 года произведено скота и птицы на убой (в живом весе) 1157,1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173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173BB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, молока – 484,8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, яиц – 1099,1 млн штук. Средний надой молока на одну корову в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>) Белгородской области составил 5941 кг (в Курской области – 6452 кг, Воронежской – 6101, Липецкой – 6056, в Тамбовской области – 5121 кг).</w:t>
      </w:r>
    </w:p>
    <w:p w:rsidR="00F173BB" w:rsidRPr="00F173BB" w:rsidRDefault="00F173BB" w:rsidP="00F173BB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z w:val="28"/>
          <w:szCs w:val="28"/>
        </w:rPr>
        <w:t>Финансовое положение организаций области в январе-июле 2022 года характеризуется положительным сальдо, сальдированный финансовый резул</w:t>
      </w:r>
      <w:r w:rsidRPr="00F173BB">
        <w:rPr>
          <w:rFonts w:ascii="Times New Roman" w:hAnsi="Times New Roman" w:cs="Times New Roman"/>
          <w:sz w:val="28"/>
          <w:szCs w:val="28"/>
        </w:rPr>
        <w:t>ь</w:t>
      </w:r>
      <w:r w:rsidRPr="00F173BB">
        <w:rPr>
          <w:rFonts w:ascii="Times New Roman" w:hAnsi="Times New Roman" w:cs="Times New Roman"/>
          <w:sz w:val="28"/>
          <w:szCs w:val="28"/>
        </w:rPr>
        <w:t>тат (прибыль минус убыток) (без субъектов малого предпринимательства, кр</w:t>
      </w:r>
      <w:r w:rsidRPr="00F173BB">
        <w:rPr>
          <w:rFonts w:ascii="Times New Roman" w:hAnsi="Times New Roman" w:cs="Times New Roman"/>
          <w:sz w:val="28"/>
          <w:szCs w:val="28"/>
        </w:rPr>
        <w:t>е</w:t>
      </w:r>
      <w:r w:rsidRPr="00F173BB">
        <w:rPr>
          <w:rFonts w:ascii="Times New Roman" w:hAnsi="Times New Roman" w:cs="Times New Roman"/>
          <w:sz w:val="28"/>
          <w:szCs w:val="28"/>
        </w:rPr>
        <w:t xml:space="preserve">дитных организаций, государственных (муниципальных) учреждений,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некр</w:t>
      </w:r>
      <w:r w:rsidRPr="00F173BB">
        <w:rPr>
          <w:rFonts w:ascii="Times New Roman" w:hAnsi="Times New Roman" w:cs="Times New Roman"/>
          <w:sz w:val="28"/>
          <w:szCs w:val="28"/>
        </w:rPr>
        <w:t>е</w:t>
      </w:r>
      <w:r w:rsidRPr="00F173BB">
        <w:rPr>
          <w:rFonts w:ascii="Times New Roman" w:hAnsi="Times New Roman" w:cs="Times New Roman"/>
          <w:sz w:val="28"/>
          <w:szCs w:val="28"/>
        </w:rPr>
        <w:t>дитных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 финансовых организаций) с</w:t>
      </w:r>
      <w:r w:rsidRPr="00F173BB">
        <w:rPr>
          <w:rFonts w:ascii="Times New Roman" w:hAnsi="Times New Roman" w:cs="Times New Roman"/>
          <w:sz w:val="28"/>
          <w:szCs w:val="28"/>
        </w:rPr>
        <w:t>о</w:t>
      </w:r>
      <w:r w:rsidRPr="00F173BB">
        <w:rPr>
          <w:rFonts w:ascii="Times New Roman" w:hAnsi="Times New Roman" w:cs="Times New Roman"/>
          <w:sz w:val="28"/>
          <w:szCs w:val="28"/>
        </w:rPr>
        <w:t xml:space="preserve">ставил 194,0 </w:t>
      </w:r>
      <w:proofErr w:type="gramStart"/>
      <w:r w:rsidRPr="00F173B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173B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173BB" w:rsidRPr="00F173BB" w:rsidRDefault="00F173BB" w:rsidP="00F173BB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3BB">
        <w:rPr>
          <w:rFonts w:ascii="Times New Roman" w:hAnsi="Times New Roman" w:cs="Times New Roman"/>
          <w:color w:val="auto"/>
          <w:sz w:val="28"/>
          <w:szCs w:val="28"/>
        </w:rPr>
        <w:t xml:space="preserve">Социальную сферу области характеризуют следующие показатели. </w:t>
      </w:r>
      <w:proofErr w:type="gramStart"/>
      <w:r w:rsidRPr="00F173B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личина средней номинальной начисленной заработной платы в июле 2022 года по Белгородской области составила 48265,5 рублей (для сравнения: в Вор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нежской области – 45056,3 рубля, Курской – 43543,9, Липецкой – 44357,1, в Тамбовской области – 36646,3 рубля).</w:t>
      </w:r>
      <w:proofErr w:type="gramEnd"/>
      <w:r w:rsidRPr="00F173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173BB">
        <w:rPr>
          <w:rFonts w:ascii="Times New Roman" w:hAnsi="Times New Roman" w:cs="Times New Roman"/>
          <w:color w:val="auto"/>
          <w:sz w:val="28"/>
          <w:szCs w:val="28"/>
        </w:rPr>
        <w:t>По этому показателю в сфере здрав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охранения и социальных услуг (</w:t>
      </w:r>
      <w:r w:rsidRPr="00F173BB">
        <w:rPr>
          <w:rFonts w:ascii="Times New Roman" w:hAnsi="Times New Roman" w:cs="Times New Roman"/>
          <w:sz w:val="28"/>
          <w:szCs w:val="28"/>
        </w:rPr>
        <w:t xml:space="preserve">42898,8 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рубля) Белгородская область стоит п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сле Воронежской среди областей ЦЧР, а в сфере образования (</w:t>
      </w:r>
      <w:r w:rsidRPr="00F173BB">
        <w:rPr>
          <w:rFonts w:ascii="Times New Roman" w:hAnsi="Times New Roman" w:cs="Times New Roman"/>
          <w:sz w:val="28"/>
          <w:szCs w:val="28"/>
        </w:rPr>
        <w:t>40746,5 рубля) – Белгородская область лидирует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54C70" w:rsidRPr="006B35C7" w:rsidRDefault="006B35C7" w:rsidP="006B35C7">
      <w:pPr>
        <w:ind w:firstLine="2"/>
        <w:jc w:val="right"/>
        <w:rPr>
          <w:rFonts w:ascii="Times New Roman" w:eastAsia="Times New Roman" w:hAnsi="Times New Roman" w:cs="Times New Roman"/>
          <w:szCs w:val="28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lang w:eastAsia="x-none"/>
        </w:rPr>
        <w:t>ого</w:t>
      </w:r>
      <w:r w:rsidRPr="006B35C7">
        <w:rPr>
          <w:rFonts w:ascii="Arial" w:eastAsia="Times New Roman" w:hAnsi="Arial" w:cs="Arial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lang w:eastAsia="x-none"/>
        </w:rPr>
        <w:t>а</w:t>
      </w:r>
      <w:r w:rsidRPr="006B35C7">
        <w:rPr>
          <w:rFonts w:ascii="Arial" w:eastAsia="Times New Roman" w:hAnsi="Arial" w:cs="Arial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187C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13AAA"/>
    <w:rsid w:val="00F173BB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60A7-7697-44AE-A77F-AFB21DFC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2022-06-10T08:28:00Z</cp:lastPrinted>
  <dcterms:created xsi:type="dcterms:W3CDTF">2022-10-12T06:50:00Z</dcterms:created>
  <dcterms:modified xsi:type="dcterms:W3CDTF">2022-10-12T06:50:00Z</dcterms:modified>
</cp:coreProperties>
</file>