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  <w:t xml:space="preserve">Статья подача заявления о нежелании состоять в гражданстве Украины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02"/>
        <w:ind w:firstLine="708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02"/>
        <w:ind w:firstLine="708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Т</w:t>
      </w:r>
      <w:r>
        <w:rPr>
          <w:sz w:val="28"/>
          <w:szCs w:val="28"/>
        </w:rPr>
      </w:r>
      <w:r>
        <w:rPr>
          <w:sz w:val="28"/>
          <w:szCs w:val="28"/>
        </w:rPr>
        <w:t xml:space="preserve">ерриториальные органы МВД России приступили к реализации положений Федерального закона № 62-ФЗ «Об особенностях правового положения граждан Российской Федерации, имеющих гражданство Украины».</w:t>
      </w:r>
      <w:r/>
      <w:r/>
      <w:r>
        <w:rPr>
          <w:sz w:val="28"/>
          <w:szCs w:val="28"/>
        </w:rPr>
      </w:r>
    </w:p>
    <w:p>
      <w:pPr>
        <w:pStyle w:val="602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Согласно этому закону, все граждане России, имеющие одновременно украинское гражданство, будут считаться не имеющими гражданства Украины со дня подачи заявления о нежелании состоять в гражданстве Украины.</w:t>
      </w:r>
      <w:r/>
    </w:p>
    <w:p>
      <w:pPr>
        <w:pStyle w:val="602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Форма и порядок подачи таких заявлений</w:t>
      </w:r>
      <w:r>
        <w:rPr>
          <w:sz w:val="28"/>
          <w:szCs w:val="28"/>
        </w:rPr>
        <w:t xml:space="preserve">, перечень представляемых документов установлены приказом МВД России от 1 июня 2023 г. № 351. С заявлением можно обратиться в любой территориальный орган МВД России или подать его посредством Единого портала государственных и муниципальных услуг (функций).</w:t>
      </w:r>
      <w:r/>
    </w:p>
    <w:p>
      <w:pPr>
        <w:pStyle w:val="602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Граждане России, достигшие возраста 14 лет, вправе подать заявление самостоятельно. От имени детей, не достигших указанного возраста, с заявлением может обратиться родитель или иной законный представитель.</w:t>
      </w:r>
      <w:r/>
    </w:p>
    <w:p>
      <w:pPr>
        <w:pStyle w:val="602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данного механизма позволит имеющим гражданство Украины россиянам в полной мере реализовать свои права в тех случаях, когда наличие гражданства иностранного государства</w:t>
      </w:r>
      <w:r>
        <w:rPr>
          <w:sz w:val="28"/>
          <w:szCs w:val="28"/>
        </w:rPr>
        <w:t xml:space="preserve"> является ограничивающим фактором. Например, при реализации права быть избранными в органы государственной власти и органы местного самоуправления, при оформлении допуска к государственной тайне или трудоустройстве в государственные и муниципальные органы.</w:t>
      </w:r>
      <w:r/>
    </w:p>
    <w:p>
      <w:pPr>
        <w:pStyle w:val="602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Вы можете получить в Отделе по вопросам миграции ОМВД России по </w:t>
      </w:r>
      <w:r>
        <w:rPr>
          <w:sz w:val="28"/>
          <w:szCs w:val="28"/>
        </w:rPr>
        <w:t xml:space="preserve">Вейделевскому</w:t>
      </w:r>
      <w:r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по адресу: Белгородская обл., </w:t>
      </w:r>
      <w:r>
        <w:rPr>
          <w:sz w:val="28"/>
          <w:szCs w:val="28"/>
        </w:rPr>
        <w:t xml:space="preserve">п. Вейделевка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Комсомольская</w:t>
      </w:r>
      <w:r>
        <w:rPr>
          <w:sz w:val="28"/>
          <w:szCs w:val="28"/>
        </w:rPr>
        <w:t xml:space="preserve">, д. 2. </w:t>
      </w:r>
      <w:r>
        <w:rPr>
          <w:sz w:val="28"/>
          <w:szCs w:val="28"/>
        </w:rPr>
        <w:t xml:space="preserve">Телефон: 8(47237) 5-55-32</w:t>
      </w:r>
      <w:r>
        <w:rPr>
          <w:sz w:val="28"/>
          <w:szCs w:val="28"/>
        </w:rPr>
        <w:t xml:space="preserve">; </w:t>
      </w:r>
      <w:r/>
    </w:p>
    <w:p>
      <w:pPr>
        <w:pStyle w:val="602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ind w:left="2832"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ОВМ ОМВД России по </w:t>
      </w:r>
      <w:r>
        <w:rPr>
          <w:sz w:val="28"/>
          <w:szCs w:val="28"/>
        </w:rPr>
        <w:t xml:space="preserve">Вейделевскому</w:t>
      </w:r>
      <w:r>
        <w:rPr>
          <w:sz w:val="28"/>
          <w:szCs w:val="28"/>
        </w:rPr>
        <w:t xml:space="preserve"> району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ndanchenko</dc:creator>
  <cp:keywords/>
  <dc:description/>
  <cp:revision>4</cp:revision>
  <dcterms:created xsi:type="dcterms:W3CDTF">2023-10-14T05:07:00Z</dcterms:created>
  <dcterms:modified xsi:type="dcterms:W3CDTF">2023-11-16T07:44:01Z</dcterms:modified>
</cp:coreProperties>
</file>