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8"/>
        <w:jc w:val="center"/>
        <w:pageBreakBefore/>
      </w:pPr>
      <w:r>
        <w:rPr>
          <w:rFonts w:ascii="Times New Roman" w:hAnsi="Times New Roman" w:cs="Times New Roman"/>
          <w:sz w:val="28"/>
          <w:szCs w:val="28"/>
        </w:rPr>
        <w:t xml:space="preserve">«Памятка владельцу мобильного телефона».</w:t>
      </w:r>
    </w:p>
    <w:p>
      <w:pPr>
        <w:pStyle w:val="style8"/>
        <w:jc w:val="center"/>
      </w:pPr>
    </w:p>
    <w:p>
      <w:pPr>
        <w:pStyle w:val="style8"/>
        <w:ind w:left="0" w:righ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Человека, который в наше время не пользуется мобильным телефоном сегодня, сложно себе представить. Однако, мобильный телефон является не</w:t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роскошью для человека и удобством для общения, но он может также стать и источником неприятностей. Темпы развития мобильной связи в наше время набирают обороты, но вместе с этим и не отстает и динамика преступлений, связанных с хищением мобильных те</w:t>
      </w:r>
      <w:r>
        <w:rPr>
          <w:rFonts w:ascii="Times New Roman" w:hAnsi="Times New Roman" w:cs="Times New Roman"/>
          <w:sz w:val="28"/>
          <w:szCs w:val="28"/>
        </w:rPr>
        <w:t xml:space="preserve">лефонов.</w:t>
      </w:r>
    </w:p>
    <w:p>
      <w:pPr>
        <w:pStyle w:val="style8"/>
        <w:ind w:left="0" w:righ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Уровень хищений мобильных телефонов весьма высок. Проведя анализ данной ситуации, можно с уверенностью говорить о том, что большинство хищений мобильных телефонов происходит по вине самих же потерпевших, которые прямо или косвенно провоцируют пре</w:t>
      </w:r>
      <w:r>
        <w:rPr>
          <w:rFonts w:ascii="Times New Roman" w:hAnsi="Times New Roman" w:cs="Times New Roman"/>
          <w:sz w:val="28"/>
          <w:szCs w:val="28"/>
        </w:rPr>
        <w:t xml:space="preserve">ступников на активные противоправные действия. Хотелось бы, как сотрудник полиции, дать несколько советов, которые помогут сохранить свой телефон в сохранности: не провоцировать преступника – то есть, не демонстрировать свой мобильный телефон, не носить ег</w:t>
      </w:r>
      <w:r>
        <w:rPr>
          <w:rFonts w:ascii="Times New Roman" w:hAnsi="Times New Roman" w:cs="Times New Roman"/>
          <w:sz w:val="28"/>
          <w:szCs w:val="28"/>
        </w:rPr>
        <w:t xml:space="preserve">о открыто в общественном транспорте и местах скопления людей. Потому что, как показывает практика моей работы, хищения мобильных телефонов, чаще всего происходит в различных учреждениях (больницах, школах, культурно – спортивных учреждениях). Также, хочу о</w:t>
      </w:r>
      <w:r>
        <w:rPr>
          <w:rFonts w:ascii="Times New Roman" w:hAnsi="Times New Roman" w:cs="Times New Roman"/>
          <w:sz w:val="28"/>
          <w:szCs w:val="28"/>
        </w:rPr>
        <w:t xml:space="preserve">братить особое внимание родителей на то, что несовершеннолетние зачастую становятся жертвами таких преступлений. Приобретая телефон своему ребенку, постарайтесь объяснить ему элементарные правила безопасности. Задумайтесь, ведь хищения мобильных телефонов</w:t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наносят, не только психологический и моральный ущерб, но и существенный материальный, ввиду достаточно высокой стоимости мобильного аппарата.</w:t>
      </w:r>
    </w:p>
    <w:p>
      <w:pPr>
        <w:pStyle w:val="style8"/>
        <w:ind w:left="0" w:righ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Еще одной из причин данного вида преступления является возможность повторного использования украденного телефонног</w:t>
      </w:r>
      <w:r>
        <w:rPr>
          <w:rFonts w:ascii="Times New Roman" w:hAnsi="Times New Roman" w:cs="Times New Roman"/>
          <w:sz w:val="28"/>
          <w:szCs w:val="28"/>
        </w:rPr>
        <w:t xml:space="preserve">о аппарата. Важным фактором, в хищениям телефонов, остается высокая доступность их последующей реализации. В связи с чем, не следует покупать подержанный мобильный телефон, на который нет соответствующих документов. На это есть ряд причин, во-первых, если</w:t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установлено, что приобретенный вами телефон является краденным, то он будет сотрудниками полиции изъят как предмет преступления, и тогда вы не только потеряете деньги, но и сам</w:t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телефон. Во-вторых, вы сами можете стать подозреваемым в хищении телефон</w:t>
      </w:r>
      <w:r>
        <w:rPr>
          <w:rFonts w:ascii="Times New Roman" w:hAnsi="Times New Roman" w:cs="Times New Roman"/>
          <w:sz w:val="28"/>
          <w:szCs w:val="28"/>
        </w:rPr>
        <w:t xml:space="preserve">а. В-третьих, следует помнить закон рыночных отношений, что «Спрос - рождает предложение». И пока граждане будут приобретать такие телефоны - их будут похищать. Единственное разумное действие гражданина, столкнувшегося с продажей «подозрительных» телефонов</w:t>
      </w:r>
      <w:r>
        <w:rPr>
          <w:rFonts w:ascii="Times New Roman" w:hAnsi="Times New Roman" w:cs="Times New Roman"/>
          <w:sz w:val="28"/>
          <w:szCs w:val="28"/>
        </w:rPr>
        <w:t xml:space="preserve"> </w:t>
        <w:t xml:space="preserve">- сообщить об этом в полицию. Ваша информация может способствовать раскрытию преступления.</w:t>
      </w:r>
    </w:p>
    <w:p>
      <w:pPr>
        <w:pStyle w:val="style8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style8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style8"/>
        <w:ind w:left="5672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Начальник ГД ОМВД России</w:t>
      </w:r>
    </w:p>
    <w:p>
      <w:pPr>
        <w:pStyle w:val="style8"/>
        <w:ind w:left="5672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Вейделевскому району</w:t>
      </w:r>
    </w:p>
    <w:p>
      <w:pPr>
        <w:pStyle w:val="style8"/>
        <w:ind w:left="5672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майор полиции</w:t>
      </w:r>
      <w:r>
        <w:rPr>
          <w:rFonts w:ascii="Times New Roman" w:hAnsi="Times New Roman" w:cs="Times New Roman"/>
          <w:sz w:val="28"/>
          <w:szCs w:val="28"/>
        </w:rPr>
        <w:t xml:space="preserve"> </w:t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.Г. Демина </w:t>
        <w:t xml:space="preserve"> </w:t>
      </w:r>
    </w:p>
    <w:p>
      <w:pPr>
        <w:pStyle w:val="style8"/>
        <w:ind w:left="5672" w:right="0" w:firstLine="0"/>
        <w:jc w:val="both"/>
      </w:pPr>
    </w:p>
    <w:sectPr>
      <w:type w:val="nextPage"/>
      <w:pgSz w:w="11906" w:h="16838" w:orient="portrait"/>
      <w:pgMar w:top="600" w:right="1134" w:bottom="1134" w:left="1134" w:header="600" w:footer="1134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Noto Sans Devanagari">
    <w:panose1 w:val="020B050204050402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ompat>
    <w:compatSetting w:name="compatibilityMode" w:uri="http://schemas.microsoft.com/office/word" w:val="15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4" w:default="1">
    <w:name w:val="DStyle_paragraph"/>
    <w:rPr>
      <w:rFonts w:ascii="Liberation Serif" w:hAnsi="Liberation Serif" w:cs="Noto Sans Devanagari" w:eastAsia="Tahoma"/>
      <w:b w:val="false"/>
      <w:bCs w:val="false"/>
      <w:i w:val="false"/>
      <w:iCs w:val="false"/>
      <w:caps w:val="false"/>
      <w:smallCaps w:val="false"/>
      <w:strike w:val="false"/>
      <w:color w:val="auto"/>
      <w:spacing w:val="0"/>
      <w:position w:val="0"/>
      <w:sz w:val="28"/>
      <w:szCs w:val="24"/>
      <w:u w:val="none"/>
      <w:shd w:val="clear" w:fill="auto" w:color="auto"/>
      <w:lang w:val="ru-RU" w:bidi="hi-IN" w:eastAsia="zh-CN"/>
    </w:rPr>
    <w:pPr>
      <w:jc w:val="left"/>
      <w:keepLines w:val="false"/>
      <w:pageBreakBefore w:val="false"/>
      <w:spacing w:lineRule="auto" w:line="240"/>
      <w:widowControl/>
      <w:pBdr>
        <w:left w:val="none"/>
        <w:top w:val="none"/>
        <w:right w:val="none"/>
        <w:bottom w:val="none"/>
      </w:pBdr>
    </w:pPr>
  </w:style>
  <w:style w:type="paragraph" w:styleId="style6" w:customStyle="1">
    <w:name w:val="Обычный"/>
    <w:basedOn w:val="style4"/>
    <w:qFormat/>
  </w:style>
  <w:style w:type="character" w:styleId="style7" w:customStyle="1">
    <w:name w:val="Основной шрифт абзаца"/>
    <w:basedOn w:val="style4"/>
    <w:qFormat/>
  </w:style>
  <w:style w:type="paragraph" w:styleId="style8" w:customStyle="1">
    <w:name w:val="Standard"/>
    <w:basedOn w:val="style4"/>
    <w:qFormat/>
  </w:style>
  <w:style w:type="paragraph" w:styleId="style9" w:customStyle="1">
    <w:name w:val="Heading"/>
    <w:basedOn w:val="style8"/>
    <w:next w:val="style10"/>
    <w:qFormat/>
    <w:rPr>
      <w:sz w:val="28"/>
      <w:szCs w:val="28"/>
    </w:rPr>
    <w:pPr>
      <w:keepNext/>
      <w:spacing w:after="120" w:before="240"/>
    </w:pPr>
  </w:style>
  <w:style w:type="paragraph" w:styleId="style10" w:customStyle="1">
    <w:name w:val="Text body"/>
    <w:basedOn w:val="style8"/>
    <w:qFormat/>
    <w:pPr>
      <w:spacing w:lineRule="auto" w:line="276" w:after="140"/>
    </w:pPr>
  </w:style>
  <w:style w:type="paragraph" w:styleId="style11" w:customStyle="1">
    <w:name w:val="Список"/>
    <w:basedOn w:val="style10"/>
    <w:qFormat/>
    <w:rPr>
      <w:sz w:val="24"/>
    </w:rPr>
  </w:style>
  <w:style w:type="paragraph" w:styleId="style12" w:customStyle="1">
    <w:name w:val="Название объекта"/>
    <w:basedOn w:val="style8"/>
    <w:qFormat/>
    <w:rPr>
      <w:i/>
      <w:iCs/>
    </w:rPr>
    <w:pPr>
      <w:spacing w:after="120" w:before="120"/>
    </w:pPr>
  </w:style>
  <w:style w:type="paragraph" w:styleId="style13" w:customStyle="1">
    <w:name w:val="Index"/>
    <w:basedOn w:val="style8"/>
    <w:qFormat/>
    <w:rPr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