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CDB" w:rsidRPr="006C6ED6" w:rsidRDefault="006C6ED6" w:rsidP="006C6E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ОМВД </w:t>
      </w:r>
      <w:r w:rsidRPr="006C6ED6">
        <w:rPr>
          <w:rFonts w:ascii="Times New Roman" w:hAnsi="Times New Roman" w:cs="Times New Roman"/>
          <w:sz w:val="28"/>
          <w:szCs w:val="28"/>
        </w:rPr>
        <w:t xml:space="preserve">России по Вейделевскому району информирует о том, что в период времени с 16 по 19 мая </w:t>
      </w:r>
      <w:r w:rsidR="007A0B03">
        <w:rPr>
          <w:rFonts w:ascii="Times New Roman" w:hAnsi="Times New Roman" w:cs="Times New Roman"/>
          <w:sz w:val="28"/>
          <w:szCs w:val="28"/>
        </w:rPr>
        <w:t>202</w:t>
      </w:r>
      <w:r w:rsidR="007A0B03" w:rsidRPr="007A0B0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на территории Белгородской области будет работать «детский телефон доверия», размещенный в УМВД России по Белгородской области на абонентских номерах (4722) 35-46-76, (4722) 35-46-87.</w:t>
      </w:r>
      <w:bookmarkStart w:id="0" w:name="_GoBack"/>
      <w:bookmarkEnd w:id="0"/>
    </w:p>
    <w:sectPr w:rsidR="00BE0CDB" w:rsidRPr="006C6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8D5"/>
    <w:rsid w:val="006C6ED6"/>
    <w:rsid w:val="007A0B03"/>
    <w:rsid w:val="008118D5"/>
    <w:rsid w:val="00BE0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69D216-FF97-4F8C-B8C6-96DE002DD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ПДН</dc:creator>
  <cp:keywords/>
  <dc:description/>
  <cp:lastModifiedBy>Штаб</cp:lastModifiedBy>
  <cp:revision>4</cp:revision>
  <dcterms:created xsi:type="dcterms:W3CDTF">2022-05-16T12:49:00Z</dcterms:created>
  <dcterms:modified xsi:type="dcterms:W3CDTF">2023-05-17T07:49:00Z</dcterms:modified>
</cp:coreProperties>
</file>