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9F" w:rsidRPr="002D7C9F" w:rsidRDefault="002D7C9F" w:rsidP="002D7C9F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2D7C9F">
        <w:rPr>
          <w:b/>
          <w:sz w:val="28"/>
          <w:szCs w:val="28"/>
          <w:lang w:val="ru-RU"/>
        </w:rPr>
        <w:t>Изменения в Трудовой кодекс Российской Федерации</w:t>
      </w:r>
    </w:p>
    <w:bookmarkEnd w:id="0"/>
    <w:p w:rsidR="002D7C9F" w:rsidRPr="002D7C9F" w:rsidRDefault="002D7C9F" w:rsidP="002D7C9F">
      <w:pPr>
        <w:jc w:val="both"/>
        <w:rPr>
          <w:b/>
          <w:sz w:val="28"/>
          <w:szCs w:val="28"/>
          <w:lang w:val="ru-RU"/>
        </w:rPr>
      </w:pP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С 01.03.2023 в силу вступили поправки в Трудовой кодекс РФ, предусмотренные Федеральным законом от 11.06.2022 № 155-ФЗ, которыми установлены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багажа.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преступлениям;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 настоящей части.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1)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тяжким и особо тяжким преступлениям;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 настоящей части.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 xml:space="preserve">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</w:t>
      </w:r>
      <w:r w:rsidRPr="002D7C9F">
        <w:rPr>
          <w:sz w:val="28"/>
          <w:szCs w:val="28"/>
          <w:lang w:val="ru-RU"/>
        </w:rPr>
        <w:lastRenderedPageBreak/>
        <w:t>функции по выработке и реализации государственной политики и нормативно-правовому регулированию в сфере внутренних дел.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Наряду со справкой, предусмотренной частью 1 настоящей статьи,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документ о наличии (отсутствии) судимости за совершение преступлений, указанных в пункте 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</w:t>
      </w:r>
    </w:p>
    <w:p w:rsidR="002D7C9F" w:rsidRPr="002D7C9F" w:rsidRDefault="002D7C9F" w:rsidP="002D7C9F">
      <w:pPr>
        <w:ind w:firstLine="708"/>
        <w:jc w:val="both"/>
        <w:rPr>
          <w:sz w:val="28"/>
          <w:szCs w:val="28"/>
          <w:lang w:val="ru-RU"/>
        </w:rPr>
      </w:pPr>
      <w:r w:rsidRPr="002D7C9F">
        <w:rPr>
          <w:sz w:val="28"/>
          <w:szCs w:val="28"/>
          <w:lang w:val="ru-RU"/>
        </w:rPr>
        <w:t>Трудовой договор с работником, не представившим работодателю соответствующую справку подлежит прекращению по основанию, предусмотренному пунктом 13 части первой статьи 83 Трудового кодекса Российской Федерации.</w:t>
      </w:r>
    </w:p>
    <w:p w:rsidR="002D7C9F" w:rsidRPr="002D7C9F" w:rsidRDefault="002D7C9F" w:rsidP="002D7C9F">
      <w:pPr>
        <w:jc w:val="both"/>
        <w:rPr>
          <w:b/>
          <w:sz w:val="28"/>
          <w:szCs w:val="28"/>
          <w:lang w:val="ru-RU"/>
        </w:rPr>
      </w:pPr>
    </w:p>
    <w:p w:rsidR="00981321" w:rsidRPr="00E1019E" w:rsidRDefault="00981321" w:rsidP="00E1019E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proofErr w:type="spellStart"/>
      <w:r w:rsidRPr="0015372B">
        <w:rPr>
          <w:sz w:val="28"/>
          <w:szCs w:val="28"/>
          <w:lang w:val="ru-RU"/>
        </w:rPr>
        <w:t>Вейделевского</w:t>
      </w:r>
      <w:proofErr w:type="spellEnd"/>
      <w:r w:rsidRPr="0015372B">
        <w:rPr>
          <w:sz w:val="28"/>
          <w:szCs w:val="28"/>
          <w:lang w:val="ru-RU"/>
        </w:rPr>
        <w:t xml:space="preserve">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8F" w:rsidRDefault="0058778F" w:rsidP="00C063B5">
      <w:r>
        <w:separator/>
      </w:r>
    </w:p>
  </w:endnote>
  <w:endnote w:type="continuationSeparator" w:id="0">
    <w:p w:rsidR="0058778F" w:rsidRDefault="0058778F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8F" w:rsidRDefault="0058778F" w:rsidP="00C063B5">
      <w:r>
        <w:separator/>
      </w:r>
    </w:p>
  </w:footnote>
  <w:footnote w:type="continuationSeparator" w:id="0">
    <w:p w:rsidR="0058778F" w:rsidRDefault="0058778F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9F" w:rsidRPr="002D7C9F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2D7C9F"/>
    <w:rsid w:val="00325170"/>
    <w:rsid w:val="003C7853"/>
    <w:rsid w:val="00442D53"/>
    <w:rsid w:val="0058778F"/>
    <w:rsid w:val="006F1321"/>
    <w:rsid w:val="007B2B0B"/>
    <w:rsid w:val="00981321"/>
    <w:rsid w:val="00A15917"/>
    <w:rsid w:val="00C063B5"/>
    <w:rsid w:val="00DA3A4F"/>
    <w:rsid w:val="00E1019E"/>
    <w:rsid w:val="00E34836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057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2023-03-17T06:53:00Z</dcterms:created>
  <dcterms:modified xsi:type="dcterms:W3CDTF">2023-03-17T06:53:00Z</dcterms:modified>
</cp:coreProperties>
</file>