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22" w:rsidRDefault="00B37422" w:rsidP="00B37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управление автомобилем со скрытыми номерами можно лишиться водительского удостоверения</w:t>
      </w:r>
    </w:p>
    <w:p w:rsidR="00B37422" w:rsidRDefault="00B37422" w:rsidP="00B37422">
      <w:pPr>
        <w:ind w:firstLine="709"/>
        <w:jc w:val="both"/>
        <w:rPr>
          <w:b/>
          <w:sz w:val="28"/>
          <w:szCs w:val="28"/>
        </w:rPr>
      </w:pPr>
    </w:p>
    <w:p w:rsidR="00B37422" w:rsidRDefault="00B37422" w:rsidP="00B37422">
      <w:pPr>
        <w:ind w:firstLine="709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С 14 октября 2024 года статья 12.2 КоАП РФ дополнена частью 2.1, устанавливающей административную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</w:t>
      </w:r>
      <w:r>
        <w:rPr>
          <w:rFonts w:ascii="Roboto" w:hAnsi="Roboto"/>
          <w:sz w:val="28"/>
          <w:szCs w:val="28"/>
        </w:rPr>
        <w:t>,</w:t>
      </w:r>
      <w:r>
        <w:rPr>
          <w:rFonts w:ascii="Roboto" w:hAnsi="Roboto"/>
          <w:sz w:val="28"/>
          <w:szCs w:val="28"/>
        </w:rPr>
        <w:t xml:space="preserve"> либо позволяющих их видоизменить или скрыть.</w:t>
      </w:r>
    </w:p>
    <w:p w:rsidR="00175FE6" w:rsidRPr="00B37422" w:rsidRDefault="00B37422" w:rsidP="00B37422">
      <w:pPr>
        <w:ind w:firstLine="709"/>
        <w:jc w:val="both"/>
        <w:rPr>
          <w:rFonts w:ascii="Roboto" w:hAnsi="Roboto"/>
          <w:sz w:val="28"/>
          <w:szCs w:val="28"/>
        </w:rPr>
      </w:pPr>
      <w:bookmarkStart w:id="0" w:name="_GoBack"/>
      <w:bookmarkEnd w:id="0"/>
      <w:r>
        <w:rPr>
          <w:rFonts w:ascii="Roboto" w:hAnsi="Roboto"/>
          <w:sz w:val="28"/>
          <w:szCs w:val="28"/>
        </w:rPr>
        <w:t>Совершение данного правонарушения влечет лишение права управления транспортными средствами на срок от 1 года до 1,5 лет с конфискацией указанных устройств.</w:t>
      </w:r>
    </w:p>
    <w:sectPr w:rsidR="00175FE6" w:rsidRPr="00B3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3"/>
    <w:rsid w:val="00175FE6"/>
    <w:rsid w:val="00575FF3"/>
    <w:rsid w:val="00B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245A"/>
  <w15:chartTrackingRefBased/>
  <w15:docId w15:val="{7C5323B2-89B8-4171-9E85-E03412ED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2024-11-27T06:09:00Z</dcterms:created>
  <dcterms:modified xsi:type="dcterms:W3CDTF">2024-11-27T06:10:00Z</dcterms:modified>
</cp:coreProperties>
</file>