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B158D2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158D2">
        <w:rPr>
          <w:sz w:val="28"/>
          <w:szCs w:val="28"/>
        </w:rPr>
        <w:t xml:space="preserve">Прокуратурой </w:t>
      </w:r>
      <w:proofErr w:type="spellStart"/>
      <w:r w:rsidRPr="00B158D2">
        <w:rPr>
          <w:sz w:val="28"/>
          <w:szCs w:val="28"/>
        </w:rPr>
        <w:t>Вейделевского</w:t>
      </w:r>
      <w:proofErr w:type="spellEnd"/>
      <w:r w:rsidRPr="00B158D2">
        <w:rPr>
          <w:sz w:val="28"/>
          <w:szCs w:val="28"/>
        </w:rPr>
        <w:t xml:space="preserve"> района проведена проверка соблюдения общеобразовательными учреждениями требований трудового законодательства, законодательства направленного на профилактику экстремистской деятельности, пропаганду деструктивных идей и радикальной идеологии среди несовершеннолетних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  <w:r w:rsidRPr="00B158D2"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B158D2">
        <w:rPr>
          <w:rFonts w:eastAsia="Calibri"/>
          <w:color w:val="000000"/>
          <w:sz w:val="28"/>
          <w:szCs w:val="28"/>
          <w:lang w:eastAsia="en-US"/>
        </w:rPr>
        <w:t xml:space="preserve"> правилах внутреннего трудового распорядка общеобразовательны</w:t>
      </w:r>
      <w:r>
        <w:rPr>
          <w:rFonts w:eastAsia="Calibri"/>
          <w:color w:val="000000"/>
          <w:sz w:val="28"/>
          <w:szCs w:val="28"/>
          <w:lang w:eastAsia="en-US"/>
        </w:rPr>
        <w:t>х</w:t>
      </w:r>
      <w:r w:rsidRPr="00B158D2">
        <w:rPr>
          <w:rFonts w:eastAsia="Calibri"/>
          <w:color w:val="000000"/>
          <w:sz w:val="28"/>
          <w:szCs w:val="28"/>
          <w:lang w:eastAsia="en-US"/>
        </w:rPr>
        <w:t xml:space="preserve"> учреждени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B158D2">
        <w:rPr>
          <w:rFonts w:eastAsia="Calibri"/>
          <w:color w:val="000000"/>
          <w:sz w:val="28"/>
          <w:szCs w:val="28"/>
          <w:lang w:eastAsia="en-US"/>
        </w:rPr>
        <w:t xml:space="preserve"> отсутствует прямой запрет о допуске иностранных агентов осуществлять педагогическую деятельность в муниципальном образовательном учреждении. Таким образом, правила внутреннего трудового распорядка допускают возможность привлечения к педагогической деятельности лиц, признанных на территории Российской Федерации иностранными агентами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B158D2">
        <w:rPr>
          <w:rFonts w:eastAsia="Calibri"/>
          <w:sz w:val="28"/>
          <w:szCs w:val="22"/>
          <w:lang w:eastAsia="en-US"/>
        </w:rPr>
        <w:t>руководителей общеобразовательных учреждений</w:t>
      </w:r>
      <w:r w:rsidR="00F92364" w:rsidRPr="00F92364">
        <w:rPr>
          <w:rFonts w:eastAsia="Calibri"/>
          <w:sz w:val="28"/>
          <w:szCs w:val="22"/>
          <w:lang w:eastAsia="en-US"/>
        </w:rPr>
        <w:t xml:space="preserve"> </w:t>
      </w:r>
      <w:r w:rsidR="00B158D2">
        <w:rPr>
          <w:rFonts w:eastAsia="Calibri"/>
          <w:sz w:val="28"/>
          <w:szCs w:val="22"/>
          <w:lang w:eastAsia="en-US"/>
        </w:rPr>
        <w:t>принесены протесты</w:t>
      </w:r>
      <w:r w:rsidRPr="0088033D">
        <w:rPr>
          <w:rFonts w:eastAsia="Calibri"/>
          <w:sz w:val="28"/>
          <w:szCs w:val="22"/>
          <w:lang w:eastAsia="en-US"/>
        </w:rPr>
        <w:t xml:space="preserve">, </w:t>
      </w:r>
      <w:r w:rsidR="00B158D2" w:rsidRPr="00B158D2">
        <w:rPr>
          <w:rFonts w:eastAsia="Calibri"/>
          <w:sz w:val="28"/>
          <w:szCs w:val="22"/>
          <w:lang w:eastAsia="en-US"/>
        </w:rPr>
        <w:t>правил</w:t>
      </w:r>
      <w:r w:rsidR="00B158D2">
        <w:rPr>
          <w:rFonts w:eastAsia="Calibri"/>
          <w:sz w:val="28"/>
          <w:szCs w:val="22"/>
          <w:lang w:eastAsia="en-US"/>
        </w:rPr>
        <w:t>а</w:t>
      </w:r>
      <w:bookmarkStart w:id="0" w:name="_GoBack"/>
      <w:bookmarkEnd w:id="0"/>
      <w:r w:rsidR="00B158D2" w:rsidRPr="00B158D2">
        <w:rPr>
          <w:rFonts w:eastAsia="Calibri"/>
          <w:sz w:val="28"/>
          <w:szCs w:val="22"/>
          <w:lang w:eastAsia="en-US"/>
        </w:rPr>
        <w:t xml:space="preserve"> внутреннего трудового распорядка приведен</w:t>
      </w:r>
      <w:r w:rsidR="00B158D2">
        <w:rPr>
          <w:rFonts w:eastAsia="Calibri"/>
          <w:sz w:val="28"/>
          <w:szCs w:val="22"/>
          <w:lang w:eastAsia="en-US"/>
        </w:rPr>
        <w:t>ы</w:t>
      </w:r>
      <w:r w:rsidR="00B158D2" w:rsidRPr="00B158D2">
        <w:rPr>
          <w:rFonts w:eastAsia="Calibri"/>
          <w:sz w:val="28"/>
          <w:szCs w:val="22"/>
          <w:lang w:eastAsia="en-US"/>
        </w:rPr>
        <w:t xml:space="preserve"> в соответствие с требованиями действующего федерального законодательства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158D2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92364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212C9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14</cp:revision>
  <cp:lastPrinted>2024-04-19T12:15:00Z</cp:lastPrinted>
  <dcterms:created xsi:type="dcterms:W3CDTF">2024-04-18T03:20:00Z</dcterms:created>
  <dcterms:modified xsi:type="dcterms:W3CDTF">2024-12-04T05:42:00Z</dcterms:modified>
</cp:coreProperties>
</file>