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4E9" w:rsidRPr="000A04E9" w:rsidRDefault="000A04E9" w:rsidP="000A04E9">
      <w:pPr>
        <w:jc w:val="both"/>
        <w:rPr>
          <w:rFonts w:ascii="Times New Roman" w:hAnsi="Times New Roman" w:cs="Times New Roman"/>
          <w:sz w:val="28"/>
          <w:szCs w:val="28"/>
        </w:rPr>
      </w:pPr>
      <w:r w:rsidRPr="000A04E9">
        <w:rPr>
          <w:rFonts w:ascii="Times New Roman" w:hAnsi="Times New Roman" w:cs="Times New Roman"/>
          <w:sz w:val="28"/>
          <w:szCs w:val="28"/>
        </w:rPr>
        <w:t>Установлен запрет рекламы информационн</w:t>
      </w:r>
      <w:r w:rsidRPr="000A04E9">
        <w:rPr>
          <w:rFonts w:ascii="Times New Roman" w:hAnsi="Times New Roman" w:cs="Times New Roman"/>
          <w:sz w:val="28"/>
          <w:szCs w:val="28"/>
        </w:rPr>
        <w:t>ых ресурсов иностранных агентов</w:t>
      </w:r>
    </w:p>
    <w:p w:rsidR="000A04E9" w:rsidRPr="000A04E9" w:rsidRDefault="000A04E9" w:rsidP="000A04E9">
      <w:pPr>
        <w:jc w:val="both"/>
        <w:rPr>
          <w:rFonts w:ascii="Times New Roman" w:hAnsi="Times New Roman" w:cs="Times New Roman"/>
          <w:sz w:val="28"/>
          <w:szCs w:val="28"/>
        </w:rPr>
      </w:pPr>
      <w:r w:rsidRPr="000A04E9">
        <w:rPr>
          <w:rFonts w:ascii="Times New Roman" w:hAnsi="Times New Roman" w:cs="Times New Roman"/>
          <w:sz w:val="28"/>
          <w:szCs w:val="28"/>
        </w:rPr>
        <w:t xml:space="preserve">Внесены изменения в ст. 11 Федерального закона «О контроле за деятельностью лиц, находящихся под иностранным влиянием», а также ст. 4 Закона Российской </w:t>
      </w:r>
      <w:bookmarkStart w:id="0" w:name="_GoBack"/>
      <w:bookmarkEnd w:id="0"/>
      <w:r w:rsidRPr="000A04E9">
        <w:rPr>
          <w:rFonts w:ascii="Times New Roman" w:hAnsi="Times New Roman" w:cs="Times New Roman"/>
          <w:sz w:val="28"/>
          <w:szCs w:val="28"/>
        </w:rPr>
        <w:t>Федерации «О средствах массовой информации» и ряд статей Федерального закона «О рекламе», согласно которым реклама информационных ресурсов иностранных агентов в СМИ, в сообщениях и материалах СМИ в информационно-телекоммуникационных сетях запрещена.</w:t>
      </w:r>
    </w:p>
    <w:p w:rsidR="000A04E9" w:rsidRPr="000A04E9" w:rsidRDefault="000A04E9" w:rsidP="000A04E9">
      <w:pPr>
        <w:jc w:val="both"/>
        <w:rPr>
          <w:rFonts w:ascii="Times New Roman" w:hAnsi="Times New Roman" w:cs="Times New Roman"/>
          <w:sz w:val="28"/>
          <w:szCs w:val="28"/>
        </w:rPr>
      </w:pPr>
      <w:r w:rsidRPr="000A04E9">
        <w:rPr>
          <w:rFonts w:ascii="Times New Roman" w:hAnsi="Times New Roman" w:cs="Times New Roman"/>
          <w:sz w:val="28"/>
          <w:szCs w:val="28"/>
        </w:rPr>
        <w:t>Кроме того, не допускается распространение рекламы на информационном ресурсе иностранного агента.</w:t>
      </w:r>
    </w:p>
    <w:p w:rsidR="00C81D2B" w:rsidRPr="000A04E9" w:rsidRDefault="000A04E9" w:rsidP="000A04E9">
      <w:pPr>
        <w:jc w:val="both"/>
        <w:rPr>
          <w:rFonts w:ascii="Times New Roman" w:hAnsi="Times New Roman" w:cs="Times New Roman"/>
          <w:sz w:val="28"/>
          <w:szCs w:val="28"/>
        </w:rPr>
      </w:pPr>
      <w:r w:rsidRPr="000A04E9">
        <w:rPr>
          <w:rFonts w:ascii="Times New Roman" w:hAnsi="Times New Roman" w:cs="Times New Roman"/>
          <w:sz w:val="28"/>
          <w:szCs w:val="28"/>
        </w:rPr>
        <w:t>Федеральный закон от 11.03.2024 № 42-ФЗ, которым внесены указанные изменения, вступит в законную силу 22 марта текущего года.</w:t>
      </w:r>
    </w:p>
    <w:sectPr w:rsidR="00C81D2B" w:rsidRPr="000A0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68"/>
    <w:rsid w:val="000A04E9"/>
    <w:rsid w:val="00BD5C68"/>
    <w:rsid w:val="00C8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3930"/>
  <w15:chartTrackingRefBased/>
  <w15:docId w15:val="{C51A7B8E-A4BD-413B-B46C-DC4D27EB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 Дмитрий Александрович</dc:creator>
  <cp:keywords/>
  <dc:description/>
  <cp:lastModifiedBy>Быков Дмитрий Александрович</cp:lastModifiedBy>
  <cp:revision>2</cp:revision>
  <dcterms:created xsi:type="dcterms:W3CDTF">2024-07-04T11:17:00Z</dcterms:created>
  <dcterms:modified xsi:type="dcterms:W3CDTF">2024-07-04T11:17:00Z</dcterms:modified>
</cp:coreProperties>
</file>