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95" w:rsidRPr="00AC6D95" w:rsidRDefault="00AC6D95" w:rsidP="00AC6D9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AC6D9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Об использовании квалифицированной электронной подписи</w:t>
      </w:r>
    </w:p>
    <w:p w:rsidR="00AC6D95" w:rsidRDefault="00AC6D95" w:rsidP="00AC6D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 соответствии со статьей 11 Федерального закона от 06.04.2011 № 63-ФЗ «Об электронной подписи» квалифицированная электронная подпись признается действительной до тех пор, пока решением суда не установлено иное.</w:t>
      </w:r>
      <w:r>
        <w:rPr>
          <w:rFonts w:ascii="Montserrat" w:hAnsi="Montserrat"/>
          <w:color w:val="273350"/>
        </w:rPr>
        <w:t> </w:t>
      </w:r>
    </w:p>
    <w:p w:rsidR="00AC6D95" w:rsidRDefault="00AC6D95" w:rsidP="00AC6D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Участники электронного взаимодействия вправе 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нормативными правовыми актами либо соглашением между участниками электронного взаимодействия.</w:t>
      </w:r>
    </w:p>
    <w:p w:rsidR="00AC6D95" w:rsidRDefault="00AC6D95" w:rsidP="00AC6D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000000"/>
          <w:sz w:val="28"/>
          <w:szCs w:val="28"/>
        </w:rPr>
        <w:t>В случае использования квалифицированной электронной подписи при участии в правоотношениях юридических лиц применяется квалифицированная электронная подпись юридического лица, сертификат которой выдается удостоверяющим центром федерального органа исполнительной власти, уполномоченного на осуществление государственной регистрации юридических лиц, в установленном уполномоченным федеральным органом порядке с указанием в качестве владельца квалифицированного сертификата также лица, уполномоченного действовать без доверенности.</w:t>
      </w:r>
      <w:proofErr w:type="gramEnd"/>
    </w:p>
    <w:p w:rsidR="00AC6D95" w:rsidRDefault="00AC6D95" w:rsidP="00AC6D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от имени юридического лица действует его представитель, электронный документ подписывается квалифицированной электронной подписью такого представителя юридического лица. Одновременно представляется доверенность от имени юридического лица. Данная доверенность, выданная в электронной форме от имени юридического лица, должна быть подписана квалифицированной электронной подписью, или квалифицированной электронной подписью лица, которому выдана доверенность с правом передоверия, или квалифицированной электронной подписью нотариуса в случае, если доверенность, в том числе доверенность, выданная в порядке передоверия, удостоверена нотариусом. Представление доверенности осуществляется посредством ее включения в пакет электронных документов, если не установлен иной порядок представления такой доверенности.</w:t>
      </w:r>
    </w:p>
    <w:p w:rsidR="00AC6D95" w:rsidRDefault="00AC6D95" w:rsidP="00AC6D95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</w:rPr>
        <w:t>Если от имени юридического лица действует физическое лицо, применяется квалифицированная электронная подпись физического лица, квалифицированный сертификат ключа проверки которой создается и выдается удостоверяющим центром, получившим аккредитацию.</w:t>
      </w:r>
    </w:p>
    <w:p w:rsidR="008F0B39" w:rsidRDefault="00AC6D95"/>
    <w:sectPr w:rsidR="008F0B39" w:rsidSect="00B3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D95"/>
    <w:rsid w:val="00A86039"/>
    <w:rsid w:val="00AC6D95"/>
    <w:rsid w:val="00B36325"/>
    <w:rsid w:val="00E4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25"/>
  </w:style>
  <w:style w:type="paragraph" w:styleId="1">
    <w:name w:val="heading 1"/>
    <w:basedOn w:val="a"/>
    <w:link w:val="10"/>
    <w:uiPriority w:val="9"/>
    <w:qFormat/>
    <w:rsid w:val="00AC6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Slepchenko.A.A</dc:creator>
  <cp:keywords/>
  <dc:description/>
  <cp:lastModifiedBy>Slepchenko.A.A</cp:lastModifiedBy>
  <cp:revision>2</cp:revision>
  <dcterms:created xsi:type="dcterms:W3CDTF">2024-10-23T07:03:00Z</dcterms:created>
  <dcterms:modified xsi:type="dcterms:W3CDTF">2024-10-23T07:04:00Z</dcterms:modified>
</cp:coreProperties>
</file>