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</w:t>
      </w:r>
      <w:r w:rsidR="005C4B25">
        <w:rPr>
          <w:sz w:val="28"/>
          <w:szCs w:val="28"/>
        </w:rPr>
        <w:t>с</w:t>
      </w:r>
      <w:r w:rsidRPr="00E533FA">
        <w:rPr>
          <w:sz w:val="28"/>
          <w:szCs w:val="28"/>
        </w:rPr>
        <w:t xml:space="preserve">. </w:t>
      </w:r>
      <w:r w:rsidR="005C4B25">
        <w:rPr>
          <w:sz w:val="28"/>
          <w:szCs w:val="28"/>
        </w:rPr>
        <w:t>Брянские Липяги</w:t>
      </w:r>
      <w:r w:rsidRPr="00E533FA">
        <w:rPr>
          <w:sz w:val="28"/>
          <w:szCs w:val="28"/>
        </w:rPr>
        <w:t xml:space="preserve"> </w:t>
      </w:r>
      <w:r w:rsidR="005C4B25">
        <w:rPr>
          <w:sz w:val="28"/>
          <w:szCs w:val="28"/>
        </w:rPr>
        <w:t>Зенинского</w:t>
      </w:r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источник наружного водоснабжения для целей пожаротушения</w:t>
      </w:r>
      <w:r w:rsidR="00241CAC">
        <w:rPr>
          <w:sz w:val="28"/>
          <w:szCs w:val="28"/>
        </w:rPr>
        <w:t xml:space="preserve"> </w:t>
      </w:r>
      <w:bookmarkStart w:id="0" w:name="_GoBack"/>
      <w:bookmarkEnd w:id="0"/>
      <w:r w:rsidR="00241CAC" w:rsidRPr="00241CAC">
        <w:rPr>
          <w:sz w:val="28"/>
          <w:szCs w:val="28"/>
        </w:rPr>
        <w:t>находится в неисправном состоянии</w:t>
      </w:r>
      <w:r w:rsidRPr="00E533FA">
        <w:rPr>
          <w:sz w:val="28"/>
          <w:szCs w:val="28"/>
        </w:rPr>
        <w:t>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41CAC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5C4B25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52A0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14</cp:revision>
  <cp:lastPrinted>2024-04-19T12:15:00Z</cp:lastPrinted>
  <dcterms:created xsi:type="dcterms:W3CDTF">2024-04-18T03:20:00Z</dcterms:created>
  <dcterms:modified xsi:type="dcterms:W3CDTF">2024-12-27T08:15:00Z</dcterms:modified>
</cp:coreProperties>
</file>