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1"/>
        <w:jc w:val="center"/>
      </w:pPr>
      <w: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pt;height:70.4pt;mso-wrap-distance-left:0.0pt;mso-wrap-distance-top:0.0pt;mso-wrap-distance-right:0.0pt;mso-wrap-distance-bottom:0.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pStyle w:val="601"/>
        <w:ind w:left="180" w:hanging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</w:t>
      </w:r>
      <w:r>
        <w:rPr>
          <w:b/>
          <w:sz w:val="28"/>
          <w:szCs w:val="28"/>
        </w:rPr>
        <w:t xml:space="preserve">Н И Е</w:t>
      </w:r>
      <w:r/>
    </w:p>
    <w:p>
      <w:pPr>
        <w:pStyle w:val="6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/>
    </w:p>
    <w:p>
      <w:pPr>
        <w:pStyle w:val="6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  <w:r/>
    </w:p>
    <w:p>
      <w:pPr>
        <w:pStyle w:val="60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Вейделевка</w:t>
      </w:r>
      <w:r/>
    </w:p>
    <w:p>
      <w:pPr>
        <w:pStyle w:val="6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/>
    </w:p>
    <w:p>
      <w:pPr>
        <w:pStyle w:val="60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«22</w:t>
      </w:r>
      <w:r>
        <w:rPr>
          <w:sz w:val="28"/>
          <w:szCs w:val="28"/>
        </w:rPr>
        <w:t xml:space="preserve">» января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г.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27</w:t>
      </w:r>
      <w:r/>
    </w:p>
    <w:p>
      <w:pPr>
        <w:pStyle w:val="60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1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6788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788"/>
      </w:tblGrid>
      <w:tr>
        <w:trPr>
          <w:trHeight w:val="110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88" w:type="dxa"/>
            <w:vAlign w:val="top"/>
            <w:textDirection w:val="lrTb"/>
            <w:noWrap w:val="false"/>
          </w:tcPr>
          <w:p>
            <w:pPr>
              <w:pStyle w:val="601"/>
              <w:ind w:right="33"/>
              <w:tabs>
                <w:tab w:val="left" w:pos="4145" w:leader="none"/>
              </w:tabs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О признании утратившим силу </w:t>
            </w:r>
            <w:r>
              <w:rPr>
                <w:b/>
                <w:sz w:val="27"/>
                <w:szCs w:val="27"/>
              </w:rPr>
              <w:t xml:space="preserve">п</w:t>
            </w:r>
            <w:r>
              <w:rPr>
                <w:b/>
                <w:sz w:val="27"/>
                <w:szCs w:val="27"/>
              </w:rPr>
              <w:t xml:space="preserve">остановления администрации Вейделевского района </w:t>
            </w:r>
            <w:r>
              <w:rPr>
                <w:b/>
                <w:sz w:val="27"/>
                <w:szCs w:val="27"/>
              </w:rPr>
            </w:r>
            <w:r/>
          </w:p>
          <w:p>
            <w:pPr>
              <w:pStyle w:val="601"/>
              <w:ind w:right="33"/>
              <w:tabs>
                <w:tab w:val="left" w:pos="4145" w:leader="none"/>
              </w:tabs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от 30</w:t>
            </w:r>
            <w:r>
              <w:rPr>
                <w:b/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 xml:space="preserve">декабря</w:t>
            </w:r>
            <w:r>
              <w:rPr>
                <w:b/>
                <w:sz w:val="27"/>
                <w:szCs w:val="27"/>
              </w:rPr>
              <w:t xml:space="preserve"> 20</w:t>
            </w:r>
            <w:r>
              <w:rPr>
                <w:b/>
                <w:sz w:val="27"/>
                <w:szCs w:val="27"/>
              </w:rPr>
              <w:t xml:space="preserve">22 года №338</w:t>
            </w:r>
            <w:r>
              <w:rPr>
                <w:b/>
                <w:sz w:val="27"/>
                <w:szCs w:val="27"/>
              </w:rPr>
            </w:r>
            <w:r/>
          </w:p>
        </w:tc>
      </w:tr>
    </w:tbl>
    <w:p>
      <w:pPr>
        <w:pStyle w:val="601"/>
        <w:ind w:right="-105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pStyle w:val="601"/>
        <w:ind w:right="-105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pStyle w:val="601"/>
        <w:ind w:right="-105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pStyle w:val="601"/>
        <w:ind w:firstLine="709"/>
        <w:jc w:val="both"/>
        <w:rPr>
          <w:b/>
          <w:spacing w:val="60"/>
          <w:sz w:val="27"/>
          <w:szCs w:val="27"/>
        </w:rPr>
      </w:pPr>
      <w:r>
        <w:rPr>
          <w:sz w:val="27"/>
          <w:szCs w:val="27"/>
        </w:rPr>
        <w:t xml:space="preserve">В соответствии </w:t>
      </w:r>
      <w:r>
        <w:rPr>
          <w:sz w:val="27"/>
          <w:szCs w:val="27"/>
        </w:rPr>
        <w:t xml:space="preserve">с </w:t>
      </w:r>
      <w:r>
        <w:rPr>
          <w:sz w:val="27"/>
          <w:szCs w:val="27"/>
        </w:rPr>
        <w:t xml:space="preserve">признанием утратившими силу постановлений Правительства Российской Федерации от 24 марта 2022 года №454 «Об особенностях организации предоставления государственных</w:t>
      </w:r>
      <w:r>
        <w:rPr>
          <w:sz w:val="27"/>
          <w:szCs w:val="27"/>
        </w:rPr>
        <w:t xml:space="preserve"> услуг, а также разработки и принятия административных регламентов предоставления муниципальных услуг в 2022 году», администрации Вейделевского района от 15 декабря 2022 года №314 «Об особенностях организации предоставления муниципальных услуг в 2022 году»</w:t>
      </w:r>
      <w:r>
        <w:rPr>
          <w:sz w:val="27"/>
          <w:szCs w:val="27"/>
        </w:rPr>
        <w:t xml:space="preserve"> </w:t>
      </w:r>
      <w:r>
        <w:rPr>
          <w:b/>
          <w:spacing w:val="60"/>
          <w:sz w:val="27"/>
          <w:szCs w:val="27"/>
        </w:rPr>
        <w:t xml:space="preserve">постановля</w:t>
      </w:r>
      <w:r>
        <w:rPr>
          <w:b/>
          <w:spacing w:val="60"/>
          <w:sz w:val="27"/>
          <w:szCs w:val="27"/>
        </w:rPr>
        <w:t xml:space="preserve">ю:</w:t>
      </w:r>
      <w:r>
        <w:rPr>
          <w:b/>
          <w:spacing w:val="60"/>
          <w:sz w:val="27"/>
          <w:szCs w:val="27"/>
        </w:rPr>
      </w:r>
      <w:r/>
    </w:p>
    <w:p>
      <w:pPr>
        <w:pStyle w:val="601"/>
        <w:ind w:firstLine="709"/>
        <w:jc w:val="both"/>
        <w:rPr>
          <w:sz w:val="27"/>
          <w:szCs w:val="27"/>
        </w:rPr>
      </w:pPr>
      <w:r>
        <w:rPr>
          <w:spacing w:val="60"/>
          <w:sz w:val="27"/>
          <w:szCs w:val="27"/>
        </w:rPr>
        <w:t xml:space="preserve">1. </w:t>
      </w:r>
      <w:r>
        <w:rPr>
          <w:sz w:val="27"/>
          <w:szCs w:val="27"/>
        </w:rPr>
        <w:t xml:space="preserve">Признать утратившим силу постановление администрации Вейделевского района от </w:t>
      </w:r>
      <w:r>
        <w:rPr>
          <w:sz w:val="27"/>
          <w:szCs w:val="27"/>
        </w:rPr>
        <w:t xml:space="preserve">30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декабря</w:t>
      </w:r>
      <w:r>
        <w:rPr>
          <w:sz w:val="27"/>
          <w:szCs w:val="27"/>
        </w:rPr>
        <w:t xml:space="preserve"> 20</w:t>
      </w:r>
      <w:r>
        <w:rPr>
          <w:sz w:val="27"/>
          <w:szCs w:val="27"/>
        </w:rPr>
        <w:t xml:space="preserve">22 года №338</w:t>
      </w:r>
      <w:r>
        <w:rPr>
          <w:sz w:val="27"/>
          <w:szCs w:val="27"/>
        </w:rPr>
        <w:t xml:space="preserve"> «Об утверждении </w:t>
      </w:r>
      <w:r>
        <w:rPr>
          <w:sz w:val="27"/>
          <w:szCs w:val="27"/>
        </w:rPr>
        <w:t xml:space="preserve">временных порядков предоставления массовых социально значимых услуг</w:t>
      </w:r>
      <w:r>
        <w:rPr>
          <w:sz w:val="27"/>
          <w:szCs w:val="27"/>
        </w:rPr>
        <w:t xml:space="preserve">».</w:t>
      </w:r>
      <w:r/>
    </w:p>
    <w:p>
      <w:pPr>
        <w:pStyle w:val="608"/>
        <w:ind w:firstLine="709"/>
        <w:jc w:val="both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. </w:t>
      </w:r>
      <w:r>
        <w:rPr>
          <w:sz w:val="27"/>
          <w:szCs w:val="27"/>
        </w:rPr>
        <w:t xml:space="preserve">Заместителю начальника управления по организационно-контроль</w:t>
      </w:r>
      <w:r>
        <w:rPr>
          <w:sz w:val="27"/>
          <w:szCs w:val="27"/>
        </w:rPr>
        <w:t xml:space="preserve">ной и кадровой работе администрации </w:t>
      </w:r>
      <w:r>
        <w:rPr>
          <w:sz w:val="27"/>
          <w:szCs w:val="27"/>
        </w:rPr>
        <w:t xml:space="preserve">Вейделевского </w:t>
      </w:r>
      <w:r>
        <w:rPr>
          <w:sz w:val="27"/>
          <w:szCs w:val="27"/>
        </w:rPr>
        <w:t xml:space="preserve">района – начальнику организационно-контрольного отдела </w:t>
      </w:r>
      <w:r>
        <w:rPr>
          <w:sz w:val="27"/>
          <w:szCs w:val="27"/>
        </w:rPr>
        <w:t xml:space="preserve">администрации Вейделевского района </w:t>
      </w:r>
      <w:r>
        <w:rPr>
          <w:sz w:val="27"/>
          <w:szCs w:val="27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/>
    </w:p>
    <w:p>
      <w:pPr>
        <w:pStyle w:val="601"/>
        <w:ind w:firstLine="709"/>
        <w:jc w:val="both"/>
        <w:tabs>
          <w:tab w:val="left" w:pos="-142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3. Начальнику отдела делопроизводства, писем, по связям с общественностью и СМИ администрации Вейделевского района –  Авериной Н.В. обеспечить размещение настоящего постановления на официальном сайте администрации Вейделевского района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</w:r>
      <w:r/>
    </w:p>
    <w:p>
      <w:pPr>
        <w:pStyle w:val="601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</w:t>
      </w:r>
      <w:r>
        <w:rPr>
          <w:sz w:val="27"/>
          <w:szCs w:val="27"/>
        </w:rPr>
        <w:t xml:space="preserve">Контроль за исполнением </w:t>
      </w:r>
      <w:r>
        <w:rPr>
          <w:sz w:val="27"/>
          <w:szCs w:val="27"/>
        </w:rPr>
        <w:t xml:space="preserve">постановления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возложить на заместителя главы администрации Вейделевского района по экономическому развитию, финансам и налоговой политики – начальника управления финансов и налоговой  политики администрации района Масютенко Г.Н.</w:t>
      </w:r>
      <w:r/>
    </w:p>
    <w:p>
      <w:pPr>
        <w:pStyle w:val="601"/>
        <w:ind w:left="-180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</w:r>
      <w:r/>
    </w:p>
    <w:p>
      <w:pPr>
        <w:pStyle w:val="601"/>
        <w:ind w:left="-180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</w:r>
      <w:r/>
    </w:p>
    <w:p>
      <w:pPr>
        <w:pStyle w:val="609"/>
        <w:rPr>
          <w:rFonts w:ascii="Times New Roman" w:hAnsi="Times New Roman"/>
          <w:b/>
          <w:sz w:val="27"/>
          <w:szCs w:val="27"/>
        </w:rPr>
      </w:pPr>
      <w:r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       </w:t>
      </w:r>
      <w:r>
        <w:rPr>
          <w:rFonts w:ascii="Times New Roman" w:hAnsi="Times New Roman"/>
          <w:b/>
          <w:sz w:val="27"/>
          <w:szCs w:val="27"/>
        </w:rPr>
        <w:t xml:space="preserve">Первый з</w:t>
      </w:r>
      <w:r>
        <w:rPr>
          <w:rFonts w:ascii="Times New Roman" w:hAnsi="Times New Roman"/>
          <w:b/>
          <w:sz w:val="27"/>
          <w:szCs w:val="27"/>
        </w:rPr>
        <w:t xml:space="preserve">аместитель главы </w:t>
      </w:r>
      <w:r/>
    </w:p>
    <w:p>
      <w:pPr>
        <w:pStyle w:val="609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админ</w:t>
      </w:r>
      <w:r>
        <w:rPr>
          <w:rFonts w:ascii="Times New Roman" w:hAnsi="Times New Roman"/>
          <w:b/>
          <w:sz w:val="27"/>
          <w:szCs w:val="27"/>
        </w:rPr>
        <w:t xml:space="preserve">истрации Вейделевского района                                          А. Самойлова</w:t>
      </w:r>
      <w:r/>
    </w:p>
    <w:sectPr>
      <w:footnotePr/>
      <w:endnotePr/>
      <w:type w:val="nextPage"/>
      <w:pgSz w:w="11906" w:h="16838" w:orient="portrait"/>
      <w:pgMar w:top="426" w:right="926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1"/>
        <w:ind w:left="1425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01"/>
        <w:ind w:left="214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1"/>
        <w:ind w:left="286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1"/>
        <w:ind w:left="358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1"/>
        <w:ind w:left="430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1"/>
        <w:ind w:left="502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1"/>
        <w:ind w:left="574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1"/>
        <w:ind w:left="646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1"/>
        <w:ind w:left="718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1"/>
        <w:ind w:left="1744" w:hanging="1035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1"/>
        <w:ind w:left="2464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1"/>
        <w:ind w:left="349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1"/>
        <w:ind w:left="489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1"/>
        <w:ind w:left="592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1"/>
        <w:ind w:left="7324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1"/>
        <w:ind w:left="871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1"/>
        <w:ind w:left="975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1"/>
        <w:ind w:left="11149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1"/>
    <w:next w:val="601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1"/>
    <w:next w:val="601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1"/>
    <w:next w:val="601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1"/>
    <w:next w:val="601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1"/>
    <w:next w:val="601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1"/>
    <w:next w:val="601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1"/>
    <w:next w:val="601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1"/>
    <w:next w:val="601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1"/>
    <w:next w:val="601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1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1"/>
    <w:next w:val="601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01"/>
    <w:next w:val="601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01"/>
    <w:next w:val="601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1"/>
    <w:next w:val="601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1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01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01"/>
    <w:next w:val="6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1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01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next w:val="601"/>
    <w:link w:val="601"/>
    <w:qFormat/>
    <w:rPr>
      <w:lang w:val="ru-RU" w:eastAsia="ru-RU" w:bidi="ar-SA"/>
    </w:rPr>
  </w:style>
  <w:style w:type="character" w:styleId="602">
    <w:name w:val="Основной шрифт абзаца"/>
    <w:next w:val="602"/>
    <w:link w:val="601"/>
    <w:semiHidden/>
  </w:style>
  <w:style w:type="table" w:styleId="603">
    <w:name w:val="Обычная таблица"/>
    <w:next w:val="603"/>
    <w:link w:val="601"/>
    <w:semiHidden/>
    <w:tblPr/>
  </w:style>
  <w:style w:type="numbering" w:styleId="604">
    <w:name w:val="Нет списка"/>
    <w:next w:val="604"/>
    <w:link w:val="601"/>
    <w:semiHidden/>
  </w:style>
  <w:style w:type="paragraph" w:styleId="605">
    <w:name w:val="Основной текст"/>
    <w:basedOn w:val="601"/>
    <w:next w:val="605"/>
    <w:link w:val="601"/>
    <w:pPr>
      <w:jc w:val="both"/>
    </w:pPr>
    <w:rPr>
      <w:sz w:val="28"/>
      <w:lang w:val="en-US"/>
    </w:rPr>
  </w:style>
  <w:style w:type="paragraph" w:styleId="606">
    <w:name w:val="Текст выноски"/>
    <w:basedOn w:val="601"/>
    <w:next w:val="606"/>
    <w:link w:val="601"/>
    <w:semiHidden/>
    <w:rPr>
      <w:rFonts w:ascii="Tahoma" w:hAnsi="Tahoma" w:cs="Tahoma"/>
      <w:sz w:val="16"/>
      <w:szCs w:val="16"/>
    </w:rPr>
  </w:style>
  <w:style w:type="table" w:styleId="607">
    <w:name w:val="Сетка таблицы"/>
    <w:basedOn w:val="603"/>
    <w:next w:val="607"/>
    <w:link w:val="601"/>
    <w:tblPr/>
  </w:style>
  <w:style w:type="paragraph" w:styleId="608">
    <w:name w:val="Обычный (веб)"/>
    <w:basedOn w:val="601"/>
    <w:next w:val="608"/>
    <w:link w:val="601"/>
    <w:pPr>
      <w:spacing w:before="100" w:beforeAutospacing="1" w:after="100" w:afterAutospacing="1"/>
    </w:pPr>
    <w:rPr>
      <w:sz w:val="24"/>
      <w:szCs w:val="24"/>
    </w:rPr>
  </w:style>
  <w:style w:type="paragraph" w:styleId="609">
    <w:name w:val="Без интервала"/>
    <w:next w:val="609"/>
    <w:link w:val="601"/>
    <w:uiPriority w:val="1"/>
    <w:qFormat/>
    <w:rPr>
      <w:rFonts w:ascii="Calibri" w:hAnsi="Calibri"/>
      <w:sz w:val="28"/>
      <w:szCs w:val="28"/>
      <w:lang w:val="ru-RU" w:eastAsia="ru-RU" w:bidi="ar-SA"/>
    </w:rPr>
  </w:style>
  <w:style w:type="character" w:styleId="784" w:default="1">
    <w:name w:val="Default Paragraph Font"/>
    <w:uiPriority w:val="1"/>
    <w:semiHidden/>
    <w:unhideWhenUsed/>
  </w:style>
  <w:style w:type="numbering" w:styleId="785" w:default="1">
    <w:name w:val="No List"/>
    <w:uiPriority w:val="99"/>
    <w:semiHidden/>
    <w:unhideWhenUsed/>
  </w:style>
  <w:style w:type="table" w:styleId="78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Администрация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ast</dc:creator>
  <cp:revision>56</cp:revision>
  <dcterms:created xsi:type="dcterms:W3CDTF">2017-08-03T10:42:00Z</dcterms:created>
  <dcterms:modified xsi:type="dcterms:W3CDTF">2024-01-23T13:17:44Z</dcterms:modified>
  <cp:version>917504</cp:version>
</cp:coreProperties>
</file>