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03"/>
        <w:jc w:val="center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09828" cy="899217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909828" cy="8992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1.6pt;height:70.8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</w:r>
      <w:r/>
    </w:p>
    <w:p>
      <w:pPr>
        <w:pStyle w:val="6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/>
    </w:p>
    <w:p>
      <w:pPr>
        <w:pStyle w:val="6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6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6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Вейделевка</w:t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rPr>
          <w:sz w:val="28"/>
          <w:szCs w:val="28"/>
        </w:rPr>
      </w:pPr>
      <w:r>
        <w:rPr>
          <w:sz w:val="28"/>
          <w:szCs w:val="28"/>
        </w:rPr>
        <w:t xml:space="preserve">«11»   марта  2024</w:t>
      </w:r>
      <w:r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№74                                                </w:t>
      </w:r>
      <w:r/>
    </w:p>
    <w:p>
      <w:pPr>
        <w:pStyle w:val="61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603"/>
        <w:tabs>
          <w:tab w:val="left" w:pos="93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tabs>
          <w:tab w:val="left" w:pos="935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ind w:right="38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утратившим силу </w:t>
      </w:r>
      <w:r>
        <w:rPr>
          <w:b/>
          <w:sz w:val="28"/>
          <w:szCs w:val="28"/>
        </w:rPr>
      </w:r>
      <w:r/>
    </w:p>
    <w:p>
      <w:pPr>
        <w:pStyle w:val="603"/>
        <w:ind w:right="38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постановления администрации</w:t>
      </w:r>
      <w:r/>
    </w:p>
    <w:p>
      <w:pPr>
        <w:pStyle w:val="603"/>
        <w:ind w:right="38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от 10 июня 2019 г. </w:t>
      </w:r>
      <w:r/>
    </w:p>
    <w:p>
      <w:pPr>
        <w:pStyle w:val="603"/>
        <w:ind w:right="3826"/>
        <w:rPr>
          <w:b/>
          <w:color w:val="000000"/>
        </w:rPr>
      </w:pPr>
      <w:r>
        <w:rPr>
          <w:b/>
          <w:sz w:val="28"/>
          <w:szCs w:val="28"/>
        </w:rPr>
        <w:t xml:space="preserve">№ 116</w:t>
      </w:r>
      <w:r>
        <w:rPr>
          <w:b/>
          <w:color w:val="000000"/>
        </w:rPr>
      </w:r>
      <w:r/>
    </w:p>
    <w:p>
      <w:pPr>
        <w:pStyle w:val="616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/>
    </w:p>
    <w:p>
      <w:pPr>
        <w:pStyle w:val="616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/>
    </w:p>
    <w:p>
      <w:pPr>
        <w:pStyle w:val="616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/>
    </w:p>
    <w:p>
      <w:pPr>
        <w:pStyle w:val="616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</w:t>
      </w:r>
      <w:r>
        <w:rPr>
          <w:rFonts w:ascii="Times New Roman" w:hAnsi="Times New Roman"/>
          <w:color w:val="000000"/>
        </w:rPr>
        <w:t xml:space="preserve"> соответствии с Указом Президента РФ от 5 мая 1992 года № 431 «О мерах по социальной поддержке многодетных семей»</w:t>
      </w:r>
      <w:r>
        <w:rPr>
          <w:rFonts w:ascii="Times New Roman" w:hAnsi="Times New Roman"/>
          <w:color w:val="000000"/>
        </w:rPr>
        <w:t xml:space="preserve">, Федеральным законом от 27 июля 2010 года № 210-ФЗ «Об организации предоставления государственных и муниципальных услуг», приказом министерства социальной защиты населения и труда Белгородской области от 10 мая 2023 года № 178 «Об утверждении администрати</w:t>
      </w:r>
      <w:r>
        <w:rPr>
          <w:rFonts w:ascii="Times New Roman" w:hAnsi="Times New Roman"/>
          <w:color w:val="000000"/>
        </w:rPr>
        <w:t xml:space="preserve">вного регламента предоставления органами местного самоуправления услуг в рамках переданных полномочий государственной услуги «Установление статуса многодетной семьи (выдача, продление действия и замена удостоверения многодетной семьи)» Белгородской области</w:t>
      </w:r>
      <w:r>
        <w:rPr>
          <w:rFonts w:ascii="Times New Roman" w:hAnsi="Times New Roman"/>
        </w:rPr>
        <w:t xml:space="preserve">,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п</w:t>
      </w:r>
      <w:r>
        <w:rPr>
          <w:rFonts w:ascii="Times New Roman" w:hAnsi="Times New Roman"/>
          <w:b/>
          <w:color w:val="000000"/>
        </w:rPr>
        <w:t xml:space="preserve"> о с т а н о в л я ю: </w:t>
      </w:r>
      <w:r>
        <w:rPr>
          <w:rFonts w:ascii="Times New Roman" w:hAnsi="Times New Roman"/>
          <w:color w:val="000000"/>
        </w:rPr>
      </w:r>
      <w:r/>
    </w:p>
    <w:p>
      <w:pPr>
        <w:pStyle w:val="6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Признать утратившим силу </w:t>
      </w:r>
      <w:r>
        <w:rPr>
          <w:color w:val="000000"/>
          <w:sz w:val="28"/>
          <w:szCs w:val="28"/>
        </w:rPr>
        <w:t xml:space="preserve">постановление администрации Вейделевского </w:t>
      </w:r>
      <w:r>
        <w:rPr>
          <w:color w:val="000000"/>
          <w:sz w:val="28"/>
          <w:szCs w:val="28"/>
        </w:rPr>
        <w:t xml:space="preserve">района Белгородской области от 10 июня 2019 года № 116 «Об утверждении административного регламента предоставления муниципальной услуги «Оформление, выдача и продление удостоверения многодетной семьи и его дубликата на территории Вейделевского района».</w:t>
      </w:r>
      <w:r/>
    </w:p>
    <w:p>
      <w:pPr>
        <w:pStyle w:val="603"/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2.</w:t>
      </w:r>
      <w:r>
        <w:rPr>
          <w:sz w:val="28"/>
          <w:szCs w:val="28"/>
        </w:rPr>
        <w:t xml:space="preserve">Заместителю начальника </w:t>
      </w:r>
      <w:r>
        <w:rPr>
          <w:color w:val="000000"/>
          <w:sz w:val="28"/>
          <w:szCs w:val="28"/>
        </w:rPr>
        <w:t xml:space="preserve">управления по организационно-контрольной и кадровой работе администрации Вейделевского района - начальнику организационно-контрольного отдела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по организационно-контрольной и кадровой работе</w:t>
      </w:r>
      <w:r>
        <w:rPr>
          <w:color w:val="000000"/>
          <w:sz w:val="28"/>
          <w:szCs w:val="28"/>
        </w:rPr>
        <w:t xml:space="preserve">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b/>
          <w:sz w:val="28"/>
          <w:szCs w:val="28"/>
        </w:rPr>
      </w:r>
      <w:r/>
    </w:p>
    <w:p>
      <w:pPr>
        <w:pStyle w:val="616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Начальнику отдела делопроизводства, писем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</w:t>
      </w:r>
      <w:r>
        <w:rPr>
          <w:rFonts w:ascii="Times New Roman" w:hAnsi="Times New Roman"/>
          <w:color w:val="000000"/>
        </w:rPr>
        <w:t xml:space="preserve">го района Белгородской области.</w:t>
      </w:r>
      <w:r>
        <w:rPr>
          <w:rFonts w:ascii="Times New Roman" w:hAnsi="Times New Roman"/>
          <w:color w:val="000000"/>
        </w:rPr>
      </w:r>
      <w:r/>
    </w:p>
    <w:p>
      <w:pPr>
        <w:pStyle w:val="616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Контроль за исполнением настоящего постановления возложить на заместителя главы администрации Вейделевского района </w:t>
      </w:r>
      <w:r>
        <w:rPr>
          <w:rFonts w:ascii="Times New Roman" w:hAnsi="Times New Roman"/>
          <w:color w:val="000000"/>
        </w:rPr>
        <w:t xml:space="preserve">по социальной политике администрации района</w:t>
      </w:r>
      <w:r>
        <w:rPr>
          <w:rFonts w:ascii="Times New Roman" w:hAnsi="Times New Roman"/>
          <w:color w:val="000000"/>
        </w:rPr>
        <w:t xml:space="preserve"> Ж.В. Прудникову.</w:t>
      </w:r>
      <w:r/>
    </w:p>
    <w:p>
      <w:pPr>
        <w:pStyle w:val="616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616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60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 xml:space="preserve">       А.В. Самойлова</w:t>
      </w:r>
      <w:r>
        <w:rPr>
          <w:b/>
          <w:sz w:val="28"/>
          <w:szCs w:val="28"/>
        </w:rPr>
      </w:r>
      <w:r/>
    </w:p>
    <w:p>
      <w:pPr>
        <w:pStyle w:val="612"/>
        <w:jc w:val="both"/>
      </w:pPr>
      <w:r/>
      <w:r/>
    </w:p>
    <w:p>
      <w:pPr>
        <w:pStyle w:val="612"/>
        <w:jc w:val="both"/>
      </w:pPr>
      <w:r/>
      <w:r/>
    </w:p>
    <w:sectPr>
      <w:footnotePr/>
      <w:endnotePr/>
      <w:type w:val="nextPage"/>
      <w:pgSz w:w="11906" w:h="16838" w:orient="portrait"/>
      <w:pgMar w:top="426" w:right="851" w:bottom="28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ahoma">
    <w:panose1 w:val="020B0604030504040204"/>
  </w:font>
  <w:font w:name="Courier New">
    <w:panose1 w:val="02070309020205020404"/>
  </w:font>
  <w:font w:name="Calibri Light">
    <w:panose1 w:val="020F0302020204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3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  <w:ind w:left="1804" w:hanging="1095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3"/>
        <w:ind w:left="1065" w:hanging="1065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3"/>
        <w:ind w:left="3964" w:hanging="1065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3"/>
        <w:ind w:left="507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3"/>
        <w:ind w:left="616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3"/>
        <w:ind w:left="76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3"/>
        <w:ind w:left="907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3"/>
        <w:ind w:left="1017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3"/>
        <w:ind w:left="11629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3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3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3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3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3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3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3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3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3"/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3"/>
    <w:next w:val="603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3"/>
    <w:next w:val="603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3"/>
    <w:next w:val="603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3"/>
    <w:next w:val="603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3"/>
    <w:next w:val="60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3"/>
    <w:next w:val="60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3"/>
    <w:next w:val="60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3"/>
    <w:next w:val="60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3"/>
    <w:next w:val="60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3"/>
    <w:next w:val="603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3"/>
    <w:next w:val="603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3"/>
    <w:next w:val="60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3"/>
    <w:next w:val="60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3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3"/>
    <w:next w:val="6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  <w:next w:val="603"/>
    <w:link w:val="603"/>
    <w:qFormat/>
    <w:rPr>
      <w:lang w:val="ru-RU" w:eastAsia="ru-RU" w:bidi="ar-SA"/>
    </w:rPr>
  </w:style>
  <w:style w:type="paragraph" w:styleId="604">
    <w:name w:val="Заголовок 1"/>
    <w:basedOn w:val="603"/>
    <w:next w:val="603"/>
    <w:link w:val="617"/>
    <w:uiPriority w:val="9"/>
    <w:qFormat/>
    <w:pPr>
      <w:keepNext/>
      <w:spacing w:before="240" w:after="60" w:line="276" w:lineRule="auto"/>
      <w:outlineLvl w:val="0"/>
    </w:pPr>
    <w:rPr>
      <w:rFonts w:ascii="Calibri Light" w:hAnsi="Calibri Light" w:eastAsia="Times New Roman"/>
      <w:b/>
      <w:bCs/>
      <w:sz w:val="32"/>
      <w:szCs w:val="32"/>
    </w:rPr>
  </w:style>
  <w:style w:type="paragraph" w:styleId="605">
    <w:name w:val="Заголовок 2"/>
    <w:basedOn w:val="603"/>
    <w:next w:val="603"/>
    <w:link w:val="618"/>
    <w:uiPriority w:val="9"/>
    <w:semiHidden/>
    <w:unhideWhenUsed/>
    <w:qFormat/>
    <w:pPr>
      <w:keepNext/>
      <w:spacing w:before="240" w:after="60" w:line="276" w:lineRule="auto"/>
      <w:outlineLvl w:val="1"/>
    </w:pPr>
    <w:rPr>
      <w:rFonts w:ascii="Calibri Light" w:hAnsi="Calibri Light" w:eastAsia="Times New Roman"/>
      <w:b/>
      <w:bCs/>
      <w:i/>
      <w:iCs/>
      <w:sz w:val="28"/>
      <w:szCs w:val="28"/>
    </w:rPr>
  </w:style>
  <w:style w:type="character" w:styleId="606">
    <w:name w:val="Основной шрифт абзаца"/>
    <w:next w:val="606"/>
    <w:link w:val="603"/>
    <w:uiPriority w:val="1"/>
    <w:unhideWhenUsed/>
  </w:style>
  <w:style w:type="table" w:styleId="607">
    <w:name w:val="Обычная таблица"/>
    <w:next w:val="607"/>
    <w:link w:val="603"/>
    <w:uiPriority w:val="99"/>
    <w:semiHidden/>
    <w:unhideWhenUsed/>
    <w:qFormat/>
    <w:tblPr/>
  </w:style>
  <w:style w:type="numbering" w:styleId="608">
    <w:name w:val="Нет списка"/>
    <w:next w:val="608"/>
    <w:link w:val="603"/>
    <w:uiPriority w:val="99"/>
    <w:semiHidden/>
    <w:unhideWhenUsed/>
  </w:style>
  <w:style w:type="table" w:styleId="609">
    <w:name w:val="Сетка таблицы"/>
    <w:basedOn w:val="607"/>
    <w:next w:val="609"/>
    <w:link w:val="603"/>
    <w:uiPriority w:val="59"/>
    <w:pPr>
      <w:jc w:val="left"/>
    </w:pPr>
    <w:rPr>
      <w:sz w:val="28"/>
      <w:szCs w:val="28"/>
    </w:rPr>
    <w:tblPr/>
  </w:style>
  <w:style w:type="character" w:styleId="610">
    <w:name w:val="Гиперссылка"/>
    <w:next w:val="610"/>
    <w:link w:val="603"/>
    <w:uiPriority w:val="99"/>
    <w:rPr>
      <w:color w:val="0000ff"/>
      <w:u w:val="single"/>
    </w:rPr>
  </w:style>
  <w:style w:type="paragraph" w:styleId="611">
    <w:name w:val="Абзац списка"/>
    <w:basedOn w:val="603"/>
    <w:next w:val="611"/>
    <w:link w:val="603"/>
    <w:uiPriority w:val="34"/>
    <w:qFormat/>
    <w:pPr>
      <w:contextualSpacing/>
      <w:ind w:left="720"/>
    </w:pPr>
  </w:style>
  <w:style w:type="paragraph" w:styleId="612">
    <w:name w:val="ConsPlusNormal"/>
    <w:next w:val="612"/>
    <w:link w:val="613"/>
    <w:pPr>
      <w:widowControl w:val="off"/>
    </w:pPr>
    <w:rPr>
      <w:rFonts w:ascii="Arial" w:hAnsi="Arial" w:eastAsia="Times New Roman"/>
      <w:sz w:val="22"/>
      <w:szCs w:val="22"/>
      <w:lang w:val="ru-RU" w:eastAsia="ru-RU" w:bidi="ar-SA"/>
    </w:rPr>
  </w:style>
  <w:style w:type="character" w:styleId="613">
    <w:name w:val="ConsPlusNormal Знак"/>
    <w:next w:val="613"/>
    <w:link w:val="612"/>
    <w:rPr>
      <w:rFonts w:ascii="Arial" w:hAnsi="Arial" w:eastAsia="Times New Roman"/>
      <w:sz w:val="22"/>
      <w:szCs w:val="22"/>
    </w:rPr>
  </w:style>
  <w:style w:type="paragraph" w:styleId="614">
    <w:name w:val="ConsPlusTitle"/>
    <w:next w:val="614"/>
    <w:link w:val="603"/>
    <w:pPr>
      <w:widowControl w:val="off"/>
    </w:pPr>
    <w:rPr>
      <w:rFonts w:ascii="Arial" w:hAnsi="Arial" w:eastAsia="Times New Roman" w:cs="Arial"/>
      <w:b/>
      <w:bCs/>
      <w:sz w:val="24"/>
      <w:szCs w:val="24"/>
      <w:lang w:val="ru-RU" w:eastAsia="ru-RU" w:bidi="ar-SA"/>
    </w:rPr>
  </w:style>
  <w:style w:type="paragraph" w:styleId="615">
    <w:name w:val="formattext topleveltext"/>
    <w:basedOn w:val="603"/>
    <w:next w:val="615"/>
    <w:link w:val="603"/>
    <w:uiPriority w:val="99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616">
    <w:name w:val="Без интервала"/>
    <w:next w:val="616"/>
    <w:link w:val="603"/>
    <w:uiPriority w:val="1"/>
    <w:qFormat/>
    <w:rPr>
      <w:rFonts w:ascii="Calibri" w:hAnsi="Calibri" w:eastAsia="Times New Roman"/>
      <w:sz w:val="28"/>
      <w:szCs w:val="28"/>
      <w:lang w:val="ru-RU" w:eastAsia="ru-RU" w:bidi="ar-SA"/>
    </w:rPr>
  </w:style>
  <w:style w:type="character" w:styleId="617">
    <w:name w:val="Заголовок 1 Знак"/>
    <w:next w:val="617"/>
    <w:link w:val="604"/>
    <w:uiPriority w:val="9"/>
    <w:rPr>
      <w:rFonts w:ascii="Calibri Light" w:hAnsi="Calibri Light" w:eastAsia="Times New Roman"/>
      <w:b/>
      <w:bCs/>
      <w:sz w:val="32"/>
      <w:szCs w:val="32"/>
    </w:rPr>
  </w:style>
  <w:style w:type="character" w:styleId="618">
    <w:name w:val="Заголовок 2 Знак"/>
    <w:next w:val="618"/>
    <w:link w:val="605"/>
    <w:uiPriority w:val="9"/>
    <w:semiHidden/>
    <w:rPr>
      <w:rFonts w:ascii="Calibri Light" w:hAnsi="Calibri Light" w:eastAsia="Times New Roman"/>
      <w:b/>
      <w:bCs/>
      <w:i/>
      <w:iCs/>
      <w:sz w:val="28"/>
      <w:szCs w:val="28"/>
    </w:rPr>
  </w:style>
  <w:style w:type="paragraph" w:styleId="619">
    <w:name w:val="ConsPlusNonformat"/>
    <w:next w:val="619"/>
    <w:link w:val="603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620">
    <w:name w:val="ConsPlusCell"/>
    <w:next w:val="620"/>
    <w:link w:val="603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621">
    <w:name w:val="ConsPlusDocList"/>
    <w:next w:val="621"/>
    <w:link w:val="603"/>
    <w:pPr>
      <w:widowControl w:val="off"/>
    </w:pPr>
    <w:rPr>
      <w:rFonts w:ascii="Courier New" w:hAnsi="Courier New" w:eastAsia="Times New Roman" w:cs="Courier New"/>
      <w:sz w:val="16"/>
      <w:szCs w:val="16"/>
      <w:lang w:val="ru-RU" w:eastAsia="ru-RU" w:bidi="ar-SA"/>
    </w:rPr>
  </w:style>
  <w:style w:type="paragraph" w:styleId="622">
    <w:name w:val="ConsPlusTitlePage"/>
    <w:next w:val="622"/>
    <w:link w:val="603"/>
    <w:pPr>
      <w:widowControl w:val="off"/>
    </w:pPr>
    <w:rPr>
      <w:rFonts w:ascii="Tahoma" w:hAnsi="Tahoma" w:eastAsia="Times New Roman" w:cs="Tahoma"/>
      <w:sz w:val="16"/>
      <w:szCs w:val="16"/>
      <w:lang w:val="ru-RU" w:eastAsia="ru-RU" w:bidi="ar-SA"/>
    </w:rPr>
  </w:style>
  <w:style w:type="paragraph" w:styleId="623">
    <w:name w:val="ConsPlusJurTerm"/>
    <w:next w:val="623"/>
    <w:link w:val="603"/>
    <w:pPr>
      <w:widowControl w:val="off"/>
    </w:pPr>
    <w:rPr>
      <w:rFonts w:ascii="Tahoma" w:hAnsi="Tahoma" w:eastAsia="Times New Roman" w:cs="Tahoma"/>
      <w:sz w:val="26"/>
      <w:szCs w:val="26"/>
      <w:lang w:val="ru-RU" w:eastAsia="ru-RU" w:bidi="ar-SA"/>
    </w:rPr>
  </w:style>
  <w:style w:type="paragraph" w:styleId="624">
    <w:name w:val="ConsPlusTextList"/>
    <w:next w:val="624"/>
    <w:link w:val="603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625">
    <w:name w:val="ConsPlusTextList1"/>
    <w:next w:val="625"/>
    <w:link w:val="603"/>
    <w:uiPriority w:val="99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626">
    <w:name w:val="Верхний колонтитул"/>
    <w:basedOn w:val="603"/>
    <w:next w:val="626"/>
    <w:link w:val="627"/>
    <w:uiPriority w:val="99"/>
    <w:semiHidden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Times New Roman"/>
      <w:sz w:val="22"/>
      <w:szCs w:val="22"/>
    </w:rPr>
  </w:style>
  <w:style w:type="character" w:styleId="627">
    <w:name w:val="Верхний колонтитул Знак"/>
    <w:next w:val="627"/>
    <w:link w:val="626"/>
    <w:uiPriority w:val="99"/>
    <w:semiHidden/>
    <w:rPr>
      <w:rFonts w:ascii="Calibri" w:hAnsi="Calibri" w:eastAsia="Times New Roman"/>
      <w:sz w:val="22"/>
      <w:szCs w:val="22"/>
    </w:rPr>
  </w:style>
  <w:style w:type="paragraph" w:styleId="628">
    <w:name w:val="Нижний колонтитул"/>
    <w:basedOn w:val="603"/>
    <w:next w:val="628"/>
    <w:link w:val="629"/>
    <w:uiPriority w:val="99"/>
    <w:semiHidden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Times New Roman"/>
      <w:sz w:val="22"/>
      <w:szCs w:val="22"/>
    </w:rPr>
  </w:style>
  <w:style w:type="character" w:styleId="629">
    <w:name w:val="Нижний колонтитул Знак"/>
    <w:next w:val="629"/>
    <w:link w:val="628"/>
    <w:uiPriority w:val="99"/>
    <w:semiHidden/>
    <w:rPr>
      <w:rFonts w:ascii="Calibri" w:hAnsi="Calibri" w:eastAsia="Times New Roman"/>
      <w:sz w:val="22"/>
      <w:szCs w:val="22"/>
    </w:rPr>
  </w:style>
  <w:style w:type="paragraph" w:styleId="630">
    <w:name w:val="Текст выноски"/>
    <w:basedOn w:val="603"/>
    <w:next w:val="630"/>
    <w:link w:val="631"/>
    <w:uiPriority w:val="99"/>
    <w:semiHidden/>
    <w:unhideWhenUsed/>
    <w:rPr>
      <w:rFonts w:ascii="Segoe UI" w:hAnsi="Segoe UI" w:eastAsia="Times New Roman" w:cs="Segoe UI"/>
      <w:sz w:val="18"/>
      <w:szCs w:val="18"/>
    </w:rPr>
  </w:style>
  <w:style w:type="character" w:styleId="631">
    <w:name w:val="Текст выноски Знак"/>
    <w:next w:val="631"/>
    <w:link w:val="630"/>
    <w:uiPriority w:val="99"/>
    <w:semiHidden/>
    <w:rPr>
      <w:rFonts w:ascii="Segoe UI" w:hAnsi="Segoe UI" w:eastAsia="Times New Roman" w:cs="Segoe UI"/>
      <w:sz w:val="18"/>
      <w:szCs w:val="18"/>
    </w:rPr>
  </w:style>
  <w:style w:type="character" w:styleId="632">
    <w:name w:val="Знак примечания"/>
    <w:next w:val="632"/>
    <w:link w:val="603"/>
    <w:uiPriority w:val="99"/>
    <w:rPr>
      <w:rFonts w:cs="Times New Roman"/>
      <w:sz w:val="16"/>
      <w:szCs w:val="16"/>
    </w:rPr>
  </w:style>
  <w:style w:type="paragraph" w:styleId="633">
    <w:name w:val="Текст примечания"/>
    <w:basedOn w:val="603"/>
    <w:next w:val="633"/>
    <w:link w:val="634"/>
    <w:uiPriority w:val="99"/>
    <w:pPr>
      <w:spacing w:after="200" w:line="276" w:lineRule="auto"/>
    </w:pPr>
    <w:rPr>
      <w:rFonts w:ascii="Calibri" w:hAnsi="Calibri" w:eastAsia="Times New Roman"/>
    </w:rPr>
  </w:style>
  <w:style w:type="character" w:styleId="634">
    <w:name w:val="Текст примечания Знак"/>
    <w:next w:val="634"/>
    <w:link w:val="633"/>
    <w:uiPriority w:val="99"/>
    <w:rPr>
      <w:rFonts w:ascii="Calibri" w:hAnsi="Calibri" w:eastAsia="Times New Roman"/>
    </w:rPr>
  </w:style>
  <w:style w:type="paragraph" w:styleId="635">
    <w:name w:val="Тема примечания"/>
    <w:basedOn w:val="633"/>
    <w:next w:val="633"/>
    <w:link w:val="636"/>
    <w:uiPriority w:val="99"/>
    <w:rPr>
      <w:b/>
      <w:bCs/>
    </w:rPr>
  </w:style>
  <w:style w:type="character" w:styleId="636">
    <w:name w:val="Тема примечания Знак"/>
    <w:next w:val="636"/>
    <w:link w:val="635"/>
    <w:uiPriority w:val="99"/>
    <w:rPr>
      <w:rFonts w:ascii="Calibri" w:hAnsi="Calibri" w:eastAsia="Times New Roman"/>
      <w:b/>
      <w:bCs/>
    </w:rPr>
  </w:style>
  <w:style w:type="paragraph" w:styleId="637">
    <w:name w:val="Обычный (веб)"/>
    <w:basedOn w:val="603"/>
    <w:next w:val="637"/>
    <w:link w:val="603"/>
    <w:uiPriority w:val="99"/>
    <w:semiHidden/>
    <w:unhideWhenUsed/>
    <w:rPr>
      <w:sz w:val="24"/>
      <w:szCs w:val="24"/>
    </w:rPr>
  </w:style>
  <w:style w:type="character" w:styleId="824" w:default="1">
    <w:name w:val="Default Paragraph Font"/>
    <w:uiPriority w:val="1"/>
    <w:semiHidden/>
    <w:unhideWhenUsed/>
  </w:style>
  <w:style w:type="numbering" w:styleId="825" w:default="1">
    <w:name w:val="No List"/>
    <w:uiPriority w:val="99"/>
    <w:semiHidden/>
    <w:unhideWhenUsed/>
  </w:style>
  <w:style w:type="table" w:styleId="8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3</cp:revision>
  <dcterms:created xsi:type="dcterms:W3CDTF">2024-03-11T11:34:00Z</dcterms:created>
  <dcterms:modified xsi:type="dcterms:W3CDTF">2024-03-11T11:51:37Z</dcterms:modified>
  <cp:version>983040</cp:version>
</cp:coreProperties>
</file>