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7.8pt;height:71.1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АДМИНИСТРАЦИИ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п. Вейделевка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«16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» января 202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г.                                      №12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3543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</w:t>
      </w:r>
      <w:r>
        <w:rPr>
          <w:rFonts w:ascii="Times New Roman" w:hAnsi="Times New Roman" w:cs="Times New Roman"/>
          <w:b/>
          <w:sz w:val="28"/>
          <w:szCs w:val="28"/>
        </w:rPr>
        <w:t xml:space="preserve">рации Вейделевского района от 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0 года №44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1" w:line="2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организационно-штатными и кадровыми изменениями в структуре администрации Вейделевского района</w:t>
      </w:r>
      <w:r>
        <w:rPr>
          <w:rFonts w:ascii="Times New Roman" w:hAnsi="Times New Roman"/>
          <w:sz w:val="28"/>
          <w:szCs w:val="28"/>
        </w:rPr>
        <w:t xml:space="preserve">, руководст</w:t>
      </w:r>
      <w:r>
        <w:rPr>
          <w:rFonts w:ascii="Times New Roman" w:hAnsi="Times New Roman"/>
          <w:sz w:val="28"/>
          <w:szCs w:val="28"/>
        </w:rPr>
        <w:t xml:space="preserve">вуясь Уставом муниципального района «Вейделевский район», </w:t>
      </w:r>
      <w:r>
        <w:rPr>
          <w:rFonts w:ascii="Times New Roman" w:hAnsi="Times New Roman"/>
          <w:b/>
          <w:bCs/>
          <w:sz w:val="28"/>
          <w:szCs w:val="28"/>
        </w:rPr>
        <w:t xml:space="preserve">п о с </w:t>
      </w:r>
      <w:r>
        <w:rPr>
          <w:rFonts w:ascii="Times New Roman" w:hAnsi="Times New Roman"/>
          <w:b/>
          <w:bCs/>
          <w:sz w:val="28"/>
          <w:szCs w:val="28"/>
        </w:rPr>
        <w:t xml:space="preserve">т</w:t>
      </w:r>
      <w:r>
        <w:rPr>
          <w:rFonts w:ascii="Times New Roman" w:hAnsi="Times New Roman"/>
          <w:b/>
          <w:bCs/>
          <w:sz w:val="28"/>
          <w:szCs w:val="28"/>
        </w:rPr>
        <w:t xml:space="preserve"> а н о в л я ю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pStyle w:val="618"/>
        <w:numPr>
          <w:ilvl w:val="0"/>
          <w:numId w:val="2"/>
        </w:numPr>
        <w:ind w:left="0" w:firstLine="709"/>
        <w:jc w:val="both"/>
        <w:spacing w:after="1" w:line="220" w:lineRule="atLeas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Вейделевского р</w:t>
      </w:r>
      <w:r>
        <w:rPr>
          <w:rFonts w:ascii="Times New Roman" w:hAnsi="Times New Roman"/>
          <w:sz w:val="28"/>
          <w:szCs w:val="28"/>
        </w:rPr>
        <w:t xml:space="preserve">айона Белгородской области от 10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марта 2020 года №44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создании и утверждении состава комиссии по отбору граждан готовых приобр</w:t>
      </w:r>
      <w:r>
        <w:rPr>
          <w:rFonts w:ascii="Times New Roman" w:hAnsi="Times New Roman"/>
          <w:sz w:val="28"/>
          <w:szCs w:val="28"/>
        </w:rPr>
        <w:t xml:space="preserve">ести земельные участки, находящиеся в государственной, муниципальной собственности или государственная собственность на которые не разграничена, для индивидуального жилищного строительства и ведения личного подсобного хозяйства в безвозмездное пользование»</w:t>
      </w:r>
      <w:r>
        <w:rPr>
          <w:rFonts w:ascii="Times New Roman" w:hAnsi="Times New Roman"/>
          <w:sz w:val="28"/>
          <w:szCs w:val="28"/>
        </w:rPr>
        <w:t xml:space="preserve">»:</w:t>
      </w:r>
      <w:r/>
    </w:p>
    <w:p>
      <w:pPr>
        <w:pStyle w:val="618"/>
        <w:numPr>
          <w:ilvl w:val="1"/>
          <w:numId w:val="2"/>
        </w:numPr>
        <w:ind w:left="0" w:firstLine="709"/>
        <w:jc w:val="both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в новом составе </w:t>
      </w:r>
      <w:r>
        <w:rPr>
          <w:rFonts w:ascii="Times New Roman" w:hAnsi="Times New Roman"/>
          <w:sz w:val="28"/>
          <w:szCs w:val="28"/>
        </w:rPr>
        <w:t xml:space="preserve">комиссию</w:t>
      </w:r>
      <w:r>
        <w:rPr>
          <w:rFonts w:ascii="Times New Roman" w:hAnsi="Times New Roman"/>
          <w:sz w:val="28"/>
          <w:szCs w:val="28"/>
        </w:rPr>
        <w:t xml:space="preserve"> по отбору граждан готовых приоб</w:t>
      </w:r>
      <w:r>
        <w:rPr>
          <w:rFonts w:ascii="Times New Roman" w:hAnsi="Times New Roman"/>
          <w:sz w:val="28"/>
          <w:szCs w:val="28"/>
        </w:rPr>
        <w:t xml:space="preserve">рести земельные участки, находящиеся в государственной, муниципальной собственности или государственная собственность на которые не разграничена, для индивидуального жилищного строительства и ведения личного подсобного хозяйства в безвозмездное пользование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 xml:space="preserve"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21"/>
        <w:numPr>
          <w:ilvl w:val="0"/>
          <w:numId w:val="2"/>
        </w:numPr>
        <w:ind w:left="0" w:firstLine="709"/>
        <w:jc w:val="both"/>
        <w:spacing w:before="0" w:beforeAutospacing="0" w:after="0" w:afterAutospacing="0"/>
        <w:tabs>
          <w:tab w:val="left" w:pos="0" w:leader="none"/>
        </w:tabs>
      </w:pPr>
      <w:r>
        <w:rPr>
          <w:color w:val="000000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</w:t>
      </w:r>
      <w:r>
        <w:rPr>
          <w:color w:val="000000"/>
          <w:sz w:val="28"/>
          <w:szCs w:val="28"/>
        </w:rPr>
        <w:t xml:space="preserve">ку организационно-контрольного отдела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pStyle w:val="621"/>
        <w:numPr>
          <w:ilvl w:val="0"/>
          <w:numId w:val="2"/>
        </w:numPr>
        <w:ind w:left="0" w:firstLine="709"/>
        <w:jc w:val="both"/>
        <w:spacing w:before="0" w:beforeAutospacing="0" w:after="0" w:afterAutospacing="0"/>
        <w:tabs>
          <w:tab w:val="left" w:pos="0" w:leader="none"/>
        </w:tabs>
      </w:pPr>
      <w:r>
        <w:rPr>
          <w:color w:val="000000"/>
          <w:sz w:val="28"/>
          <w:szCs w:val="28"/>
        </w:rPr>
        <w:t xml:space="preserve">Начальнику отдела делопроизводства, писем, по связям с общественностью и СМИ администрации Вейделевского района – Авериной </w:t>
      </w:r>
      <w:r>
        <w:rPr>
          <w:color w:val="000000"/>
          <w:sz w:val="28"/>
          <w:szCs w:val="28"/>
        </w:rPr>
        <w:t xml:space="preserve">Н.В. обеспечить размещение настоящего постановления на официальном сайте муниципального района «Вейделевский район» Белгородской области в информационно-телекоммуникационной сети «Интернет».</w:t>
      </w:r>
      <w:r/>
    </w:p>
    <w:p>
      <w:pPr>
        <w:pStyle w:val="621"/>
        <w:numPr>
          <w:ilvl w:val="0"/>
          <w:numId w:val="2"/>
        </w:numPr>
        <w:ind w:left="0" w:firstLine="709"/>
        <w:jc w:val="both"/>
        <w:spacing w:before="0" w:beforeAutospacing="0" w:after="0" w:afterAutospacing="0"/>
        <w:tabs>
          <w:tab w:val="left" w:pos="0" w:leader="none"/>
        </w:tabs>
      </w:pPr>
      <w:r>
        <w:rPr>
          <w:color w:val="000000"/>
          <w:sz w:val="28"/>
          <w:szCs w:val="28"/>
        </w:rPr>
        <w:t xml:space="preserve">Постановление администрации Вейделевского района Белгородской области от 11 августа 2022 г. №209 «О внесении изменений в постановление администрации Вейделевского района от 10 марта 2020 года №44» признать утратившим силу.</w:t>
      </w:r>
      <w:r/>
    </w:p>
    <w:p>
      <w:pPr>
        <w:pStyle w:val="618"/>
        <w:numPr>
          <w:ilvl w:val="0"/>
          <w:numId w:val="2"/>
        </w:numPr>
        <w:ind w:left="0" w:firstLine="709"/>
        <w:jc w:val="both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Г.Н. Масютенко.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аместитель 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– секретарь Совета 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безопасности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В. Таранцов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Вейделевского района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«16</w:t>
      </w:r>
      <w:r>
        <w:rPr>
          <w:rFonts w:ascii="Times New Roman" w:hAnsi="Times New Roman" w:cs="Times New Roman"/>
          <w:b/>
          <w:sz w:val="28"/>
          <w:szCs w:val="28"/>
        </w:rPr>
        <w:t xml:space="preserve">»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№12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Вейделевского района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«16</w:t>
      </w:r>
      <w:r>
        <w:rPr>
          <w:rFonts w:ascii="Times New Roman" w:hAnsi="Times New Roman" w:cs="Times New Roman"/>
          <w:b/>
          <w:sz w:val="28"/>
          <w:szCs w:val="28"/>
        </w:rPr>
        <w:t xml:space="preserve">»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№12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комиссию по отбору граждан готовых приоб</w:t>
      </w:r>
      <w:r>
        <w:rPr>
          <w:rFonts w:ascii="Times New Roman" w:hAnsi="Times New Roman" w:cs="Times New Roman"/>
          <w:b/>
          <w:sz w:val="28"/>
          <w:szCs w:val="28"/>
        </w:rPr>
        <w:t xml:space="preserve">рести земельные участки, находящиеся в государственной, муниципальной собственности или государственная собственность на которые не разграничена, для индивидуального жилищного строительства и ведения личного подсобного хозяйства в безвозмездное пользование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Масютенко Галина Николаевна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Вейделевского района по экономическому развитию, финансам и бюджетной политики – начальник управления финансов и налоговой политики администрации Вейделевского района– председатель комиссии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Глумова Марина Алексеевна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- начальник управления экономического развития и прогнозирования администрации Вейделевского района – за</w:t>
      </w:r>
      <w:r>
        <w:rPr>
          <w:rFonts w:ascii="Times New Roman" w:hAnsi="Times New Roman" w:cs="Times New Roman"/>
          <w:sz w:val="28"/>
          <w:szCs w:val="28"/>
        </w:rPr>
        <w:t xml:space="preserve">меститель председателя комиссии;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Тесленко Ирина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 имущественных и земельный отношений управления экономического развития и прогнозирования администрации Вейделевского района – секретарь комиссии.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комиссии: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Брежнева Юлия Юрьевна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заместитель начальника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имущественных и земельный отношений управления экономического развития и прогнозирования администрации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 района;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Накостик Наталья Петровна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имущественных и земельный отношений управления экономического развития и прогнозирования администрации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 района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Прудникова Жанна Викторовна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Панина Галина Владимировна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Вейделевского района – начальник управления АПК, природопользования и развития сельских территорий;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Тиховская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Эрика Вячеславовна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- начальник управления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Масютенко Светлана Анатольевна</w:t>
      </w:r>
      <w:r>
        <w:rPr>
          <w:rFonts w:ascii="Times New Roman" w:hAnsi="Times New Roman" w:cs="Times New Roman"/>
          <w:sz w:val="28"/>
          <w:szCs w:val="28"/>
        </w:rPr>
        <w:tab/>
        <w:t xml:space="preserve"> - начальник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Вейделевского района;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Мартыненко Владимир Григорьевич</w:t>
      </w:r>
      <w:r>
        <w:rPr>
          <w:rFonts w:ascii="Times New Roman" w:hAnsi="Times New Roman" w:cs="Times New Roman"/>
          <w:sz w:val="28"/>
          <w:szCs w:val="28"/>
        </w:rPr>
        <w:tab/>
        <w:t xml:space="preserve"> - начальник отдела архитектуры и градостроительства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 xml:space="preserve">архитектор администрации района;</w:t>
      </w:r>
      <w:bookmarkEnd w:id="0"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Ханина Ольга Николаевна</w:t>
      </w:r>
      <w:r>
        <w:rPr>
          <w:rFonts w:ascii="Times New Roman" w:hAnsi="Times New Roman" w:cs="Times New Roman"/>
          <w:b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аппарата главы администрации района - начальник юридического отдела администрации 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5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  <w:tabs>
          <w:tab w:val="num" w:pos="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  <w:tabs>
          <w:tab w:val="num" w:pos="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  <w:tabs>
          <w:tab w:val="num" w:pos="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  <w:tabs>
          <w:tab w:val="num" w:pos="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  <w:tabs>
          <w:tab w:val="num" w:pos="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  <w:tabs>
          <w:tab w:val="num" w:pos="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27" w:hanging="14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19" w:hanging="141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013" w:hanging="1305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013" w:hanging="1305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14"/>
    <w:next w:val="61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1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14"/>
    <w:next w:val="61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1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4"/>
    <w:next w:val="61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1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4"/>
    <w:next w:val="61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1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4"/>
    <w:next w:val="61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1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4"/>
    <w:next w:val="61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1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4"/>
    <w:next w:val="61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1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4"/>
    <w:next w:val="61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1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4"/>
    <w:next w:val="61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1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14"/>
    <w:next w:val="61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15"/>
    <w:link w:val="33"/>
    <w:uiPriority w:val="10"/>
    <w:rPr>
      <w:sz w:val="48"/>
      <w:szCs w:val="48"/>
    </w:rPr>
  </w:style>
  <w:style w:type="paragraph" w:styleId="35">
    <w:name w:val="Subtitle"/>
    <w:basedOn w:val="614"/>
    <w:next w:val="61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15"/>
    <w:link w:val="35"/>
    <w:uiPriority w:val="11"/>
    <w:rPr>
      <w:sz w:val="24"/>
      <w:szCs w:val="24"/>
    </w:rPr>
  </w:style>
  <w:style w:type="paragraph" w:styleId="37">
    <w:name w:val="Quote"/>
    <w:basedOn w:val="614"/>
    <w:next w:val="61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4"/>
    <w:next w:val="61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15"/>
    <w:link w:val="41"/>
    <w:uiPriority w:val="99"/>
  </w:style>
  <w:style w:type="paragraph" w:styleId="43">
    <w:name w:val="Footer"/>
    <w:basedOn w:val="61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15"/>
    <w:link w:val="43"/>
    <w:uiPriority w:val="99"/>
  </w:style>
  <w:style w:type="paragraph" w:styleId="45">
    <w:name w:val="Caption"/>
    <w:basedOn w:val="614"/>
    <w:next w:val="6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1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15"/>
    <w:uiPriority w:val="99"/>
    <w:unhideWhenUsed/>
    <w:rPr>
      <w:vertAlign w:val="superscript"/>
    </w:rPr>
  </w:style>
  <w:style w:type="paragraph" w:styleId="177">
    <w:name w:val="endnote text"/>
    <w:basedOn w:val="61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15"/>
    <w:uiPriority w:val="99"/>
    <w:semiHidden/>
    <w:unhideWhenUsed/>
    <w:rPr>
      <w:vertAlign w:val="superscript"/>
    </w:rPr>
  </w:style>
  <w:style w:type="paragraph" w:styleId="180">
    <w:name w:val="toc 1"/>
    <w:basedOn w:val="614"/>
    <w:next w:val="61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4"/>
    <w:next w:val="61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4"/>
    <w:next w:val="61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4"/>
    <w:next w:val="61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4"/>
    <w:next w:val="61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4"/>
    <w:next w:val="61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4"/>
    <w:next w:val="61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4"/>
    <w:next w:val="61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4"/>
    <w:next w:val="61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4"/>
    <w:next w:val="614"/>
    <w:uiPriority w:val="99"/>
    <w:unhideWhenUsed/>
    <w:pPr>
      <w:spacing w:after="0" w:afterAutospacing="0"/>
    </w:pPr>
  </w:style>
  <w:style w:type="paragraph" w:styleId="614" w:default="1">
    <w:name w:val="Normal"/>
    <w:qFormat/>
  </w:style>
  <w:style w:type="character" w:styleId="615" w:default="1">
    <w:name w:val="Default Paragraph Font"/>
    <w:uiPriority w:val="1"/>
    <w:semiHidden/>
    <w:unhideWhenUsed/>
  </w:style>
  <w:style w:type="table" w:styleId="6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7" w:default="1">
    <w:name w:val="No List"/>
    <w:uiPriority w:val="99"/>
    <w:semiHidden/>
    <w:unhideWhenUsed/>
  </w:style>
  <w:style w:type="paragraph" w:styleId="618">
    <w:name w:val="List Paragraph"/>
    <w:basedOn w:val="614"/>
    <w:qFormat/>
    <w:pPr>
      <w:contextualSpacing/>
      <w:ind w:left="720"/>
    </w:pPr>
  </w:style>
  <w:style w:type="paragraph" w:styleId="619">
    <w:name w:val="Balloon Text"/>
    <w:basedOn w:val="614"/>
    <w:link w:val="62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0" w:customStyle="1">
    <w:name w:val="Текст выноски Знак"/>
    <w:basedOn w:val="615"/>
    <w:link w:val="619"/>
    <w:uiPriority w:val="99"/>
    <w:semiHidden/>
    <w:rPr>
      <w:rFonts w:ascii="Tahoma" w:hAnsi="Tahoma" w:cs="Tahoma"/>
      <w:sz w:val="16"/>
      <w:szCs w:val="16"/>
    </w:rPr>
  </w:style>
  <w:style w:type="paragraph" w:styleId="621">
    <w:name w:val="Normal (Web)"/>
    <w:basedOn w:val="61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revision>50</cp:revision>
  <dcterms:created xsi:type="dcterms:W3CDTF">2022-03-14T13:00:00Z</dcterms:created>
  <dcterms:modified xsi:type="dcterms:W3CDTF">2024-01-17T06:07:00Z</dcterms:modified>
</cp:coreProperties>
</file>