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8240;o:allowoverlap:true;o:allowincell:true;mso-position-horizontal-relative:text;margin-left:213.1pt;mso-position-horizontal:absolute;mso-position-vertical-relative:text;margin-top:0.0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ПОСТАНОВЛЕНИЕ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АДМИНИСТРАЦИИ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ейделевка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16"/>
          <w:szCs w:val="20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16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16"/>
          <w:szCs w:val="20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            “ 05” марта 202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г.                                            № 69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администрации Вейделевского района 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 14.11.2014г. №202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contextualSpacing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p>
      <w:pPr>
        <w:contextualSpacing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        В целях актуализации и повышения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эффективности реализации муниципальной программы Вейделевского района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утвержденной постановлением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администрации Вейделевского района от 14.11.2014г. №202 (с изменениями и дополнениями),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уководствуясь Уставом муниципального района «Вейделевский район»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о с т а н о в л я 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1. Внести следующие изменения в постановление администрации Вейделевского района от 14 ноября 2014 года №202 «Об утверждении муниципальной программы Вейделевского района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» (далее-Программа): 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- в муниципальную программу, утвержденную в пункте 1 названного постановления:</w:t>
      </w:r>
      <w:r/>
    </w:p>
    <w:p>
      <w:pPr>
        <w:contextualSpacing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- в муниципальной программе слова «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этап – 2021 - 2025 годы» заменить словами «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этап – 2021 - 2026 годы»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- раздел 8 паспорта Программы изложить в следующей редакции: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0"/>
        <w:gridCol w:w="2976"/>
        <w:gridCol w:w="5810"/>
      </w:tblGrid>
      <w:tr>
        <w:trPr/>
        <w:tc>
          <w:tcPr>
            <w:shd w:val="clear" w:color="auto" w:fill="auto"/>
            <w:tcW w:w="570" w:type="dxa"/>
            <w:textDirection w:val="lrTb"/>
            <w:noWrap w:val="false"/>
          </w:tcPr>
          <w:p>
            <w:pPr>
              <w:contextualSpacing/>
              <w:ind w:left="-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«8.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Муниципальной программы за счет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shd w:val="clear" w:color="auto" w:fill="auto"/>
            <w:tcW w:w="5810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Планируемый общий объем финансирования мероприятий мун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иципальной программы в 2015-2026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годах составит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4824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  <w:r/>
          </w:p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муниципальной программы за счет средств местного бюджета составляет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24824,3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 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2015 год – 3280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2016 год – 3290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2017 год – 3610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2018 год – 4271,62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2019 год – 900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2020 год – 1591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2021 год – 1277,6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1404,1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1775,0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1580,0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1781,0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2026 год - 64,0 тыс. руб.»;</w:t>
            </w:r>
            <w:r/>
          </w:p>
          <w:p>
            <w:pPr>
              <w:contextualSpacing/>
              <w:spacing w:after="0" w:line="240" w:lineRule="auto"/>
              <w:rPr>
                <w:rFonts w:ascii="Times New Roman" w:hAnsi="Times New Roman" w:eastAsia="Times New Roman" w:cs="Times New Roman"/>
                <w:color w:val="1f497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f497d"/>
                <w:sz w:val="28"/>
                <w:szCs w:val="28"/>
                <w:lang w:eastAsia="ru-RU"/>
              </w:rPr>
            </w:r>
            <w:r/>
          </w:p>
        </w:tc>
      </w:tr>
    </w:tbl>
    <w:p>
      <w:pPr>
        <w:contextualSpacing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- раздел 9 паспорта муниципальной программы изложить в следующей редакции:</w:t>
      </w:r>
      <w:r/>
    </w:p>
    <w:tbl>
      <w:tblPr>
        <w:tblW w:w="948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90"/>
        <w:gridCol w:w="5990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Конечные результаты муниципальной программы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90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1.  Увеличение доли площади газеты «Пламя» с информацией о деятельности органов государственной власти и местного самоуправления к общему объему тиража в 202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году до 30%.</w:t>
            </w:r>
            <w:r/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2. Увеличение посещаемости официального сайта администрации Вейделевского района в 202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 году до 200 раз в день.</w:t>
            </w:r>
            <w:r/>
          </w:p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3. Увеличение количества информационных сюжетов о деятельности органов местного самоуправления Вейделевского района на государственном телеканале «Россия 1» до </w:t>
            </w:r>
            <w:r>
              <w:rPr>
                <w:rFonts w:ascii="Times New Roman" w:hAnsi="Times New Roman" w:eastAsia="Times New Roman" w:cs="Times New Roman"/>
                <w:color w:val="ff0000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раз в год.</w:t>
            </w:r>
            <w:r/>
          </w:p>
        </w:tc>
      </w:tr>
    </w:tbl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раздел 5 Программы изложить в следующей редакции: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«Объем финансирования Муниципальной программы в 2015-202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годах за счет средств рай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онного бюджета составит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24824,32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тыс. рублей, в том числе по годам: 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- 2015 год – 3280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- 2016 год – 3290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- 2017 год – 3610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- 2018 год – 4271,62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- 2019 год – 900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- 2020 год – 1591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- 2021 год – 1277,6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- 2022 год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1404,1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- 2023 год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1775,0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- 2024 год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1580,0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тыс. рублей;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- 2025 год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1781,0 тыс. рублей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- 2026 год - 64,0 тыс. руб.»;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в подпрограмму 2 «Информирование населения о деятельности органов местного самоуправления и приоритетах социально-экономического развития территории» (далее – подпрограмма 2) Программы: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- раздел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паспорта П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одпрограммы 2 изложить в следующей редакции: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0"/>
        <w:gridCol w:w="2976"/>
        <w:gridCol w:w="5810"/>
      </w:tblGrid>
      <w:tr>
        <w:trPr/>
        <w:tc>
          <w:tcPr>
            <w:shd w:val="clear" w:color="auto" w:fill="auto"/>
            <w:tcW w:w="570" w:type="dxa"/>
            <w:textDirection w:val="lrTb"/>
            <w:noWrap w:val="false"/>
          </w:tcPr>
          <w:p>
            <w:pPr>
              <w:contextualSpacing/>
              <w:ind w:left="-108" w:firstLine="108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«6.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подпрограммы 2 за счет средств муниципального бюджета, а также прогнозный объем средств, привлекаемых из других источников</w:t>
            </w:r>
            <w:r/>
          </w:p>
        </w:tc>
        <w:tc>
          <w:tcPr>
            <w:shd w:val="clear" w:color="auto" w:fill="auto"/>
            <w:tcW w:w="5810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Объем финансиро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вания подпрограммы 2 в 2015-2026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годы за счет сре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дств районного бюджета составит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13732,4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 тыс. рублей, в том числе по годам: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- 2015 год – 780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- 2016 год – 750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- 2017 год – 930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- 2018 год – 899,72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- 2019 год – 900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- 2020 год – 1591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- 2021 год – 1277,6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- 2022 год – 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404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- 2023 год – 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775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- 2024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1580,0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- 2025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1781,0 тыс. рублей;</w:t>
            </w:r>
            <w:r/>
          </w:p>
          <w:p>
            <w:pPr>
              <w:contextualSpacing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64,0 тыс. рублей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»;</w:t>
            </w:r>
            <w:r/>
          </w:p>
        </w:tc>
      </w:tr>
    </w:tbl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 -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раздел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одпрограммы 2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изложить в следующей редакции: 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«Общий объем средств, необходимых на реализацию мероприятий подпрограммы 2 на 2015-202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годы из средств муниципального бюджета составит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13732,42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тыс. рублей всего, в том числе по годам: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- 2015 год – 780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- 2016 год – 750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- 2017 год – 930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- 2018 год – 899,72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- 2019 год – 900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- 2020 год – 1591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- 2021 год – 1277,6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2022 год –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404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тыс. рублей;</w:t>
      </w:r>
      <w:r/>
    </w:p>
    <w:p>
      <w:pPr>
        <w:contextualSpacing/>
        <w:ind w:firstLine="708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- 2023 год –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775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- 2024 год – 1580,0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- 2025 год – 1781,0 тыс. рублей;</w:t>
      </w:r>
      <w:r/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- 2026 год – 64,0 тыс. рублей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.»;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- таблицу 1 приложения 3 и приложения 4 к муниципальной программе изложить в редакции согласно приложению к настоящему постановлению.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- таблицу 2 приложения 1, приложения 3, 4 к муниципальной программе изложить в редакции согласно приложению к настоящему постановлению.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2. Заместителю начальника управления по организационно-контрольной и кадровой работе – начальнику отдела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по организационно-контрольной и кадровой работе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администрации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Вейделевского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района Гончаренко О.Н. опубликовать настоящее постановление в печатном средстве массовой информации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муниципального района «Вейделевский район»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Белгородской области «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Информационный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бюллетень Вейделевского района»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.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3. Начальнику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отдела делопроизводства, писем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по связям с общественностью и СМИ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администрации Вейделевского района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Авериной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Н.В.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обеспечить размещение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настоящее постановление в сети Интернет на официальном сайте администрации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Вейделевского района Белгородской области.</w:t>
      </w:r>
      <w:bookmarkStart w:id="0" w:name="_GoBack"/>
      <w:r/>
      <w:bookmarkEnd w:id="0"/>
      <w:r/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Контроль за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Вейделевского района – руководителя аппарата главы администрации Вейделевского района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Лемзякову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 Ю.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  <w:t xml:space="preserve">А. 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ru-RU"/>
        </w:rPr>
      </w:r>
      <w:r/>
    </w:p>
    <w:p>
      <w:pPr>
        <w:contextualSpacing/>
        <w:ind w:firstLine="540"/>
        <w:spacing w:after="0" w:line="240" w:lineRule="auto"/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        Первый заместитель г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лав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 </w:t>
      </w:r>
      <w:r/>
    </w:p>
    <w:p>
      <w:pPr>
        <w:contextualSpacing/>
        <w:ind w:firstLine="540"/>
        <w:spacing w:after="0" w:line="240" w:lineRule="auto"/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sectPr>
          <w:footnotePr/>
          <w:endnotePr/>
          <w:type w:val="nextPage"/>
          <w:pgSz w:w="11906" w:h="16838" w:orient="portrait"/>
          <w:pgMar w:top="1134" w:right="851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администрации Вейделевского района                    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А.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  <w:lang w:eastAsia="ru-RU"/>
        </w:rPr>
        <w:t xml:space="preserve">Самойлова</w:t>
      </w:r>
      <w:r/>
    </w:p>
    <w:p>
      <w:pPr>
        <w:ind w:left="8931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Приложение №1</w:t>
      </w:r>
      <w:r/>
    </w:p>
    <w:p>
      <w:pPr>
        <w:ind w:left="8931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 муниципальной программе</w:t>
      </w:r>
      <w:r/>
    </w:p>
    <w:p>
      <w:pPr>
        <w:ind w:left="8931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Вейделевского района 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Повышение качества и доступности государственных и муниципальных услуг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»</w:t>
      </w:r>
      <w:r/>
    </w:p>
    <w:tbl>
      <w:tblPr>
        <w:tblW w:w="15134" w:type="dxa"/>
        <w:tblLook w:val="0000" w:firstRow="0" w:lastRow="0" w:firstColumn="0" w:lastColumn="0" w:noHBand="0" w:noVBand="0"/>
      </w:tblPr>
      <w:tblGrid>
        <w:gridCol w:w="15134"/>
      </w:tblGrid>
      <w:tr>
        <w:trPr/>
        <w:tc>
          <w:tcPr>
            <w:tcW w:w="94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Система основных мероприятий и показателей муниципальной программы Вейделевского района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» на 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 этапе реализации </w:t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Таблица №2</w:t>
            </w:r>
            <w:r/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</w:r>
      <w:r/>
    </w:p>
    <w:tbl>
      <w:tblPr>
        <w:tblW w:w="148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984"/>
        <w:gridCol w:w="1134"/>
        <w:gridCol w:w="851"/>
        <w:gridCol w:w="2976"/>
        <w:gridCol w:w="851"/>
        <w:gridCol w:w="850"/>
        <w:gridCol w:w="993"/>
        <w:gridCol w:w="850"/>
        <w:gridCol w:w="851"/>
        <w:gridCol w:w="851"/>
      </w:tblGrid>
      <w:tr>
        <w:trPr>
          <w:trHeight w:val="599"/>
          <w:tblHeader/>
        </w:trPr>
        <w:tc>
          <w:tcPr>
            <w:shd w:val="clear" w:color="auto" w:fill="auto"/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Наименование муниципальной программы, подпрограмм, мероприятий</w:t>
            </w:r>
            <w:r/>
          </w:p>
        </w:tc>
        <w:tc>
          <w:tcPr>
            <w:shd w:val="clear" w:color="auto" w:fill="auto"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Ответственный исполнитель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Срок реализации (начало, </w:t>
            </w:r>
            <w:r>
              <w:rPr>
                <w:rFonts w:ascii="Times New Roman" w:hAnsi="Times New Roman" w:eastAsia="Calibri" w:cs="Times New Roman"/>
                <w:b/>
              </w:rPr>
              <w:t xml:space="preserve">заверше-ние</w:t>
            </w:r>
            <w:r>
              <w:rPr>
                <w:rFonts w:ascii="Times New Roman" w:hAnsi="Times New Roman" w:eastAsia="Calibri" w:cs="Times New Roman"/>
                <w:b/>
              </w:rPr>
              <w:t xml:space="preserve">)</w:t>
            </w:r>
            <w:r/>
          </w:p>
        </w:tc>
        <w:tc>
          <w:tcPr>
            <w:shd w:val="clear" w:color="auto" w:fill="auto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Вид 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показателя</w:t>
            </w:r>
            <w:r>
              <w:rPr>
                <w:rFonts w:ascii="Times New Roman" w:hAnsi="Times New Roman" w:eastAsia="Calibri" w:cs="Times New Roman"/>
                <w:b/>
                <w:vertAlign w:val="superscript"/>
              </w:rPr>
              <w:t xml:space="preserve">2</w:t>
            </w:r>
            <w:r/>
          </w:p>
        </w:tc>
        <w:tc>
          <w:tcPr>
            <w:shd w:val="clear" w:color="auto" w:fill="auto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Наименование показателя, единица измерения</w:t>
            </w:r>
            <w:r/>
          </w:p>
        </w:tc>
        <w:tc>
          <w:tcPr>
            <w:gridSpan w:val="6"/>
            <w:shd w:val="clear" w:color="auto" w:fill="auto"/>
            <w:tcW w:w="52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Значение показателя конечного и непосредственного результатов по годам реализации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shd w:val="clear" w:color="auto" w:fill="auto"/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shd w:val="clear" w:color="auto" w:fill="auto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shd w:val="clear" w:color="auto" w:fill="auto"/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2021 год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2022 год</w:t>
            </w:r>
            <w:r/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2023 год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2024 год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2025 год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2026 год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1</w:t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3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4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5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6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7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8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9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10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/>
                <w:bCs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11</w:t>
            </w:r>
            <w:r/>
          </w:p>
        </w:tc>
      </w:tr>
      <w:tr>
        <w:trPr>
          <w:trHeight w:val="281"/>
        </w:trPr>
        <w:tc>
          <w:tcPr>
            <w:shd w:val="clear" w:color="auto" w:fill="auto"/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Муниципальная программа «Повышение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района»</w:t>
            </w:r>
            <w:r/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Аппарат главы администрации района, МАУ «Многофункциональный центр предоставления государственных и муниципальных услуг Вейделевского района»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 xml:space="preserve">Доля граждан, удовлетворенных качеством предоставления государственных и муниципальных услуг, в том числе на площадках МФЦ, %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</w:tr>
      <w:tr>
        <w:trPr>
          <w:trHeight w:val="265"/>
        </w:trPr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Уровень удовлетворенности населения информационной открытостью органов местного самоуправления, всего,%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96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96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96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97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97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97</w:t>
            </w:r>
            <w:r/>
          </w:p>
        </w:tc>
      </w:tr>
      <w:tr>
        <w:trPr>
          <w:trHeight w:val="234"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Подпрограмма 1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«Повышение качества и </w:t>
            </w:r>
            <w:r>
              <w:rPr>
                <w:rFonts w:ascii="Times New Roman" w:hAnsi="Times New Roman" w:eastAsia="Calibri" w:cs="Times New Roman"/>
              </w:rPr>
              <w:t xml:space="preserve">доступности государственных и муниципальных услуг»</w:t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Аппарат главы администрации </w:t>
            </w:r>
            <w:r>
              <w:rPr>
                <w:rFonts w:ascii="Times New Roman" w:hAnsi="Times New Roman" w:eastAsia="Calibri" w:cs="Times New Roman"/>
                <w:bCs/>
              </w:rPr>
              <w:t xml:space="preserve">района,  МАУ «Многофункциональный центр предоставления государственных и муниципальных услуг Вейделевского района»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Доля граждан, удовлетворенных качеством </w:t>
            </w:r>
            <w:r>
              <w:rPr>
                <w:rFonts w:ascii="Times New Roman" w:hAnsi="Times New Roman" w:eastAsia="Calibri" w:cs="Times New Roman"/>
              </w:rPr>
              <w:t xml:space="preserve">предоставления государственных и муниципальных услуг, в том числе на площадках МФЦ, %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</w:tr>
      <w:tr>
        <w:trPr>
          <w:trHeight w:val="435"/>
        </w:trPr>
        <w:tc>
          <w:tcPr>
            <w:gridSpan w:val="10"/>
            <w:shd w:val="clear" w:color="auto" w:fill="auto"/>
            <w:tcW w:w="14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 xml:space="preserve">Задача 1.1. «Внедрение принципа «одного окна» на базе МАУ «Многофункциональный центр предоставления государственных и муниципальных услуг Вейделевского района»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1384"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1.1.1. </w:t>
            </w:r>
            <w:r>
              <w:rPr>
                <w:rFonts w:ascii="Times New Roman" w:hAnsi="Times New Roman" w:eastAsia="Calibri" w:cs="Times New Roman"/>
              </w:rPr>
              <w:t xml:space="preserve">«Увеличение доли терр</w:t>
            </w:r>
            <w:r>
              <w:rPr>
                <w:rFonts w:ascii="Times New Roman" w:hAnsi="Times New Roman" w:eastAsia="Calibri" w:cs="Times New Roman"/>
              </w:rPr>
              <w:t xml:space="preserve">иториально обособленных структурных подразделений (офисов) МФЦ в городском и сельских поселениях Вейделевского района, на территории которых обеспечено предоставление государственных и муниципальных услуг по принципу «одного окна», в том числе на базе МФЦ </w:t>
            </w:r>
            <w:r>
              <w:rPr>
                <w:rFonts w:ascii="Times New Roman" w:hAnsi="Times New Roman" w:eastAsia="Calibri" w:cs="Times New Roman"/>
              </w:rPr>
              <w:t xml:space="preserve">и обеспечение деятельности (оказание услуг) муниципальных учреждений (организаций)»</w:t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Аппарат главы администрации района,  МАУ «Многофункциональный центр предоставления государственных и муниципальных услуг Вейделевского района»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-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-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Количество заявителей, получивших услуги на площадке МАУ «МФЦ», и в территориально обособленных структурных подразделениях (офисах) МФЦ, человек 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0</w:t>
            </w:r>
            <w:r/>
          </w:p>
        </w:tc>
      </w:tr>
      <w:tr>
        <w:trPr>
          <w:trHeight w:val="1315"/>
        </w:trPr>
        <w:tc>
          <w:tcPr>
            <w:shd w:val="clear" w:color="auto" w:fill="auto"/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Подпрограмма 2 «Информирование населения о деятельности органов местного самоуправления и приоритетах социально-экономического развития территории»</w:t>
            </w:r>
            <w:r/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по организационно </w:t>
            </w:r>
            <w:r>
              <w:rPr>
                <w:rFonts w:ascii="Times New Roman" w:hAnsi="Times New Roman" w:eastAsia="Calibri" w:cs="Times New Roman"/>
              </w:rPr>
              <w:t xml:space="preserve">-к</w:t>
            </w:r>
            <w:r>
              <w:rPr>
                <w:rFonts w:ascii="Times New Roman" w:hAnsi="Times New Roman" w:eastAsia="Calibri" w:cs="Times New Roman"/>
              </w:rPr>
              <w:t xml:space="preserve">онтрольной и кадровой работе администрации района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</w:t>
            </w:r>
            <w:r>
              <w:rPr>
                <w:rFonts w:ascii="Times New Roman" w:hAnsi="Times New Roman" w:eastAsia="Calibri" w:cs="Times New Roman"/>
                <w:bCs/>
              </w:rPr>
              <w:t xml:space="preserve">гг.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Доля площади газеты «Пламя» с информацией о деятельности органов государственной власти и местного самоуправления к общему объему тиража, %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27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27,5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28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28,5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29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30</w:t>
            </w:r>
            <w:r/>
          </w:p>
        </w:tc>
      </w:tr>
      <w:tr>
        <w:trPr>
          <w:trHeight w:val="1315"/>
        </w:trPr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</w:t>
            </w:r>
            <w:r>
              <w:rPr>
                <w:rFonts w:ascii="Times New Roman" w:hAnsi="Times New Roman" w:eastAsia="Calibri" w:cs="Times New Roman"/>
                <w:bCs/>
              </w:rPr>
              <w:t xml:space="preserve">гг.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Посещаемость официального сайта администрации Вейделевского района в день, раз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152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155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160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163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165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200</w:t>
            </w:r>
            <w:r/>
          </w:p>
        </w:tc>
      </w:tr>
      <w:tr>
        <w:trPr>
          <w:trHeight w:val="1315"/>
        </w:trPr>
        <w:tc>
          <w:tcPr>
            <w:shd w:val="clear" w:color="auto" w:fill="auto"/>
            <w:tcW w:w="269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</w:t>
            </w:r>
            <w:r>
              <w:rPr>
                <w:rFonts w:ascii="Times New Roman" w:hAnsi="Times New Roman" w:eastAsia="Calibri" w:cs="Times New Roman"/>
                <w:bCs/>
              </w:rPr>
              <w:t xml:space="preserve">гг.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Доля информационного материала о деятельности органов местного самоуправления района размещенных на телеканале «Россия 1» в месяц, шт.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3,55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3,56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3,57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3,58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3,6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4</w:t>
            </w:r>
            <w:r/>
          </w:p>
        </w:tc>
      </w:tr>
      <w:tr>
        <w:trPr>
          <w:trHeight w:val="483"/>
        </w:trPr>
        <w:tc>
          <w:tcPr>
            <w:gridSpan w:val="10"/>
            <w:shd w:val="clear" w:color="auto" w:fill="auto"/>
            <w:tcW w:w="140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Задача 2.1. «Повышение уровня информированности населения о деятельности органов местного самоуправления Вейделевского района»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323"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2.1.1. «Поддержка АНО «Редакция газеты </w:t>
            </w:r>
            <w:r>
              <w:rPr>
                <w:rFonts w:ascii="Times New Roman" w:hAnsi="Times New Roman" w:eastAsia="Calibri" w:cs="Times New Roman"/>
              </w:rPr>
              <w:t xml:space="preserve">«Пламя»»</w:t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Отдел делопроизводства, писем, по связям с </w:t>
            </w:r>
            <w:r>
              <w:rPr>
                <w:rFonts w:ascii="Times New Roman" w:hAnsi="Times New Roman" w:eastAsia="Calibri" w:cs="Times New Roman"/>
                <w:bCs/>
              </w:rPr>
              <w:t xml:space="preserve">общественностью и СМИ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</w:t>
            </w:r>
            <w:r>
              <w:rPr>
                <w:rFonts w:ascii="Times New Roman" w:hAnsi="Times New Roman" w:eastAsia="Calibri" w:cs="Times New Roman"/>
                <w:bCs/>
              </w:rPr>
              <w:t xml:space="preserve">гг.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Объем публикаций о деятельности органов государственной власти и </w:t>
            </w:r>
            <w:r>
              <w:rPr>
                <w:rFonts w:ascii="Times New Roman" w:hAnsi="Times New Roman" w:eastAsia="Calibri" w:cs="Times New Roman"/>
              </w:rPr>
              <w:t xml:space="preserve">местного самоуправления, тыс. </w:t>
            </w:r>
            <w:r>
              <w:rPr>
                <w:rFonts w:ascii="Times New Roman" w:hAnsi="Times New Roman" w:eastAsia="Calibri" w:cs="Times New Roman"/>
              </w:rPr>
              <w:t xml:space="preserve">кв</w:t>
            </w:r>
            <w:r>
              <w:rPr>
                <w:rFonts w:ascii="Times New Roman" w:hAnsi="Times New Roman" w:eastAsia="Calibri" w:cs="Times New Roman"/>
              </w:rPr>
              <w:t xml:space="preserve">.с</w:t>
            </w:r>
            <w:r>
              <w:rPr>
                <w:rFonts w:ascii="Times New Roman" w:hAnsi="Times New Roman" w:eastAsia="Calibri" w:cs="Times New Roman"/>
              </w:rPr>
              <w:t xml:space="preserve">м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11,5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11,6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11,7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11,8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11,9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12,0</w:t>
            </w:r>
            <w:r/>
          </w:p>
        </w:tc>
      </w:tr>
      <w:tr>
        <w:trPr>
          <w:trHeight w:val="1415"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2.1.2. «Техническая поддержка официального сайта органов местного самоуправления Вейделевского района»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Отдел делопроизводства, писем, по связям с общественностью и СМИ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</w:t>
            </w:r>
            <w:r>
              <w:rPr>
                <w:rFonts w:ascii="Times New Roman" w:hAnsi="Times New Roman" w:eastAsia="Calibri" w:cs="Times New Roman"/>
                <w:bCs/>
              </w:rPr>
              <w:t xml:space="preserve">гг.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Количество информационных материалов, размещаемых на официальном сайте органов местного самоуправления района, штук в неделю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</w:t>
            </w:r>
            <w:r/>
          </w:p>
        </w:tc>
      </w:tr>
      <w:tr>
        <w:trPr>
          <w:trHeight w:val="2496"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i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2.1.3. «Сотрудничество с филиалом федерального государственного унитарного предприятия «Всероссийская государственная телевизионная и радиовещательная компания» Государственная телевизионная и радиовещательная компания «Белгород»</w:t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Отдел делопроизводства, писем, по связям с общественностью и СМИ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</w:t>
            </w:r>
            <w:r>
              <w:rPr>
                <w:rFonts w:ascii="Times New Roman" w:hAnsi="Times New Roman" w:eastAsia="Calibri" w:cs="Times New Roman"/>
                <w:bCs/>
              </w:rPr>
              <w:t xml:space="preserve">гг.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Подготовка информационных видеоматериалов о деятельности органов местного самоуправления, значимых событиях Вейделевского района и их размещение на телеканале «Россия 1», штук в год. 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</w:t>
            </w:r>
            <w:r/>
          </w:p>
        </w:tc>
      </w:tr>
      <w:tr>
        <w:trPr>
          <w:trHeight w:val="2496"/>
        </w:trPr>
        <w:tc>
          <w:tcPr>
            <w:shd w:val="clear" w:color="auto" w:fill="auto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2.1.4</w:t>
            </w:r>
            <w:r>
              <w:rPr>
                <w:rFonts w:ascii="Times New Roman" w:hAnsi="Times New Roman" w:eastAsia="Times New Roman" w:cs="Times New Roman"/>
                <w:color w:val="ff0000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  <w:t xml:space="preserve">Подготовка информационных материалов о деятельности органов местного самоуправления, значимых событиях Вейделевского района и их вещание на радио «Мир Белогорья»</w:t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Отдел делопроизводства, писем, по связям с общественностью и СМИ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2021-2026гг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 xml:space="preserve">П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Подготовка информационных материалов о деятельности органов местного самоуправления, значимых событиях Вейделевского района и их вещание на  радио «Мир Белогорья» н (штук в год)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</w:rPr>
        <w:t xml:space="preserve">_________________________________________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widowControl w:val="off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Приложение №3</w:t>
      </w:r>
      <w:r/>
    </w:p>
    <w:p>
      <w:pPr>
        <w:ind w:left="8505" w:hanging="108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к муниципальной программе</w:t>
      </w:r>
      <w:r/>
    </w:p>
    <w:p>
      <w:pPr>
        <w:ind w:left="8505" w:hanging="108"/>
        <w:jc w:val="right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Вейделевского района «Повышение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/>
    </w:p>
    <w:p>
      <w:pPr>
        <w:ind w:left="8505" w:hanging="108"/>
        <w:jc w:val="center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</w:rPr>
      </w:pPr>
      <w:r>
        <w:rPr>
          <w:rFonts w:ascii="Times New Roman" w:hAnsi="Times New Roman" w:eastAsia="Calibri" w:cs="Times New Roman"/>
          <w:bCs/>
        </w:rPr>
      </w:r>
      <w:r/>
    </w:p>
    <w:p>
      <w:pPr>
        <w:ind w:firstLine="72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Ресурсное обеспечение и прогнозная (справочная) оценка расходов на реализацию основных мероприятий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муниципальной программы Вейделевского района «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» на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этапе реализации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Таблица №1 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/>
    </w:p>
    <w:tbl>
      <w:tblPr>
        <w:tblW w:w="15227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20"/>
        <w:gridCol w:w="3118"/>
        <w:gridCol w:w="2126"/>
        <w:gridCol w:w="1276"/>
        <w:gridCol w:w="992"/>
        <w:gridCol w:w="992"/>
        <w:gridCol w:w="993"/>
        <w:gridCol w:w="992"/>
        <w:gridCol w:w="992"/>
        <w:gridCol w:w="992"/>
        <w:gridCol w:w="1134"/>
      </w:tblGrid>
      <w:tr>
        <w:trPr>
          <w:cantSplit/>
          <w:trHeight w:val="647"/>
          <w:tblHeader/>
        </w:trPr>
        <w:tc>
          <w:tcPr>
            <w:tcW w:w="16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Статус</w:t>
            </w:r>
            <w:r/>
          </w:p>
        </w:tc>
        <w:tc>
          <w:tcP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Источники финансирования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Общий объем </w:t>
            </w:r>
            <w:r>
              <w:rPr>
                <w:rFonts w:ascii="Times New Roman" w:hAnsi="Times New Roman" w:eastAsia="Calibri" w:cs="Times New Roman"/>
                <w:b/>
              </w:rPr>
              <w:t xml:space="preserve">финансиро-вания</w:t>
            </w:r>
            <w:r>
              <w:rPr>
                <w:rFonts w:ascii="Times New Roman" w:hAnsi="Times New Roman" w:eastAsia="Calibri" w:cs="Times New Roman"/>
                <w:b/>
              </w:rPr>
              <w:t xml:space="preserve">, тыс. рублей</w:t>
            </w:r>
            <w:r>
              <w:rPr>
                <w:rFonts w:ascii="Times New Roman" w:hAnsi="Times New Roman" w:eastAsia="Calibri" w:cs="Times New Roman"/>
                <w:b/>
                <w:vertAlign w:val="superscript"/>
              </w:rPr>
              <w:t xml:space="preserve">2</w:t>
            </w:r>
            <w:r/>
          </w:p>
        </w:tc>
        <w:tc>
          <w:tcPr>
            <w:gridSpan w:val="6"/>
            <w:tcW w:w="595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Расходы </w:t>
            </w:r>
            <w:r>
              <w:rPr>
                <w:rFonts w:ascii="Times New Roman" w:hAnsi="Times New Roman" w:eastAsia="Calibri" w:cs="Times New Roman"/>
                <w:b/>
              </w:rPr>
              <w:br w:type="textWrapping" w:clear="all"/>
              <w:t xml:space="preserve">(тыс. рублей), годы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Итого на </w:t>
            </w:r>
            <w:r>
              <w:rPr>
                <w:rFonts w:ascii="Times New Roman" w:hAnsi="Times New Roman" w:eastAsia="Calibri" w:cs="Times New Roman"/>
                <w:b/>
                <w:lang w:val="en-US"/>
              </w:rPr>
              <w:t xml:space="preserve">I</w:t>
            </w:r>
            <w:r>
              <w:rPr>
                <w:rFonts w:ascii="Times New Roman" w:hAnsi="Times New Roman" w:eastAsia="Calibri" w:cs="Times New Roman"/>
                <w:b/>
              </w:rPr>
              <w:t xml:space="preserve"> этапе (2015-2020 годы)</w:t>
            </w:r>
            <w:r/>
          </w:p>
        </w:tc>
      </w:tr>
      <w:tr>
        <w:trPr>
          <w:cantSplit/>
          <w:trHeight w:val="551"/>
          <w:tblHeader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2015</w:t>
            </w:r>
            <w:r/>
          </w:p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год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2016</w:t>
            </w:r>
            <w:r/>
          </w:p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год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2017</w:t>
            </w:r>
            <w:r/>
          </w:p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год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2018</w:t>
            </w:r>
            <w:r/>
          </w:p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год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2019</w:t>
            </w:r>
            <w:r/>
          </w:p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год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2020</w:t>
            </w:r>
            <w:r/>
          </w:p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год</w:t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261"/>
          <w:tblHeader/>
        </w:trPr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ind w:left="57" w:right="57" w:hanging="142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/>
          </w:p>
        </w:tc>
      </w:tr>
      <w:tr>
        <w:trPr>
          <w:trHeight w:val="261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Муниципа-льная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программа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24824,32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3280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3290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3610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4271,62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1591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169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2,62</w:t>
            </w:r>
            <w:r/>
          </w:p>
        </w:tc>
      </w:tr>
      <w:tr>
        <w:trPr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24824,32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3280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3290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3610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4271,62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1591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2,62</w:t>
            </w:r>
            <w:r/>
          </w:p>
        </w:tc>
      </w:tr>
      <w:tr>
        <w:trPr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788" w:right="-129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788" w:right="-129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10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788" w:right="-129" w:firstLine="616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6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Подпрограм-ма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1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Повышение качества и доступности государственных и муниципальных услуг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2540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2680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3371,9</w:t>
            </w:r>
            <w:r/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cantSplit/>
          <w:trHeight w:val="19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2540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3371,9</w:t>
            </w:r>
            <w:r/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48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48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4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ind w:left="57" w:right="57" w:firstLine="72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210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1.1.1.</w:t>
            </w:r>
            <w:r/>
          </w:p>
        </w:tc>
        <w:tc>
          <w:tcPr>
            <w:tcBorders>
              <w:top w:val="non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Увеличение доли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территориально обособленных структурных подразделений (офисов) МФЦ в городском и сельских поселениях Вейделевского района, на территории которых обеспечено предоставление государственных и муниципальных услуг по принципу «одного окна», в том числе на базе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МАУ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«Многофункциональный центр предоставления государственных и муниципальных услуг Вейделевского района»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 обеспечение деятельности (оказание услуг) муниципальных учреждений (организаций)»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2540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2680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3371,9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cantSplit/>
          <w:trHeight w:val="138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2540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3371,9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cantSplit/>
          <w:trHeight w:val="18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bottom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225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363" w:right="-111" w:firstLine="284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363" w:right="-111" w:firstLine="28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363" w:right="-111" w:firstLine="28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363" w:right="-111" w:firstLine="28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720"/>
              <w:jc w:val="right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267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Подпрограм-ма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2 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Информирование населения о деятельности органов местного самоуправления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приоритетах социально-экономического развития территории</w:t>
            </w:r>
            <w:r/>
          </w:p>
        </w:tc>
        <w:tc>
          <w:tcPr>
            <w:tcBorders>
              <w:top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13732,42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780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750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930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899,72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1591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5850,72</w:t>
            </w:r>
            <w:r/>
          </w:p>
        </w:tc>
      </w:tr>
      <w:tr>
        <w:trPr>
          <w:cantSplit/>
          <w:trHeight w:val="126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13732,42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780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750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930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899,72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1591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5850,72</w:t>
            </w:r>
            <w:r/>
          </w:p>
        </w:tc>
      </w:tr>
      <w:tr>
        <w:trPr>
          <w:cantSplit/>
          <w:trHeight w:val="126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-30" w:hanging="8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30" w:right="1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788" w:right="-129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35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788" w:right="-129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6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-599" w:right="57" w:firstLine="72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788" w:right="-129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88" w:right="57" w:firstLine="739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788" w:right="57" w:firstLine="5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249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2.1.1.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Поддержка АНО «Редакция газеты «Пламя»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9292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400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400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580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600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600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1316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3896</w:t>
            </w:r>
            <w:r/>
          </w:p>
        </w:tc>
      </w:tr>
      <w:tr>
        <w:trPr>
          <w:cantSplit/>
          <w:trHeight w:val="18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9292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400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580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1316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3896</w:t>
            </w:r>
            <w:r/>
          </w:p>
        </w:tc>
      </w:tr>
      <w:tr>
        <w:trPr>
          <w:cantSplit/>
          <w:trHeight w:val="27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225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4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279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2.1.2.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Техническая поддержка официального сайта органов местного самоуправления Вейделевского района  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552,6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9" w:right="-111" w:firstLine="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305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552,6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9" w:right="-111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125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305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9" w:right="-111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9" w:right="-111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2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79" w:right="-111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228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2.1.3.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ind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Сотрудничество с филиалом федерального государственного унитарного предприятия «Всероссийская государственная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телеви-зионная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радиовеща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-тельная компания» Государственная телевизионная и радиовещательная компания «Белгород»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3837,82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299,72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30" w:right="57" w:firstLine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1649,72</w:t>
            </w:r>
            <w:r/>
          </w:p>
        </w:tc>
      </w:tr>
      <w:tr>
        <w:trPr>
          <w:cantSplit/>
          <w:trHeight w:val="180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3837,82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299,72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30" w:right="57" w:firstLine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1649,72</w:t>
            </w:r>
            <w:r/>
          </w:p>
        </w:tc>
      </w:tr>
      <w:tr>
        <w:trPr>
          <w:cantSplit/>
          <w:trHeight w:val="225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firstLine="5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165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412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источники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cantSplit/>
          <w:trHeight w:val="412"/>
        </w:trPr>
        <w:tc>
          <w:tcPr>
            <w:tcW w:w="162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2.1.4..</w:t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Сотрудничество с областным автономным учреждением "Телерадиовещательная компания "Мир Белогорья»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412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412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областной бюджет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412"/>
        </w:trPr>
        <w:tc>
          <w:tcPr>
            <w:tcW w:w="162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57" w:right="57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57" w:right="57" w:hanging="3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221" w:right="-111" w:firstLine="131"/>
              <w:jc w:val="center"/>
              <w:spacing w:after="0" w:line="240" w:lineRule="auto"/>
              <w:tabs>
                <w:tab w:val="left" w:pos="771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57" w:right="57" w:hanging="57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</w:tbl>
    <w:p>
      <w:pPr>
        <w:ind w:hanging="108"/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sz w:val="18"/>
          <w:szCs w:val="18"/>
        </w:rPr>
      </w:pPr>
      <w:r>
        <w:rPr>
          <w:rFonts w:ascii="Times New Roman" w:hAnsi="Times New Roman" w:eastAsia="Calibri" w:cs="Times New Roman"/>
          <w:b/>
          <w:bCs/>
          <w:sz w:val="18"/>
          <w:szCs w:val="18"/>
        </w:rPr>
        <w:t xml:space="preserve">      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/>
    </w:p>
    <w:p>
      <w:pPr>
        <w:ind w:firstLine="720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Ресурсное обеспечение и прогнозная (справочная) оценка расходов на реализацию основных мероприятий</w:t>
      </w:r>
      <w:r/>
    </w:p>
    <w:p>
      <w:pPr>
        <w:ind w:firstLine="708"/>
        <w:jc w:val="center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муниципальной программы Вейделевского района «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района»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этапе реализации</w:t>
      </w:r>
      <w:r/>
    </w:p>
    <w:p>
      <w:pPr>
        <w:ind w:firstLine="708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Таблица №2</w:t>
      </w:r>
      <w:r/>
    </w:p>
    <w:tbl>
      <w:tblPr>
        <w:tblW w:w="15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544"/>
        <w:gridCol w:w="1843"/>
        <w:gridCol w:w="992"/>
        <w:gridCol w:w="992"/>
        <w:gridCol w:w="993"/>
        <w:gridCol w:w="992"/>
        <w:gridCol w:w="992"/>
        <w:gridCol w:w="992"/>
        <w:gridCol w:w="2268"/>
      </w:tblGrid>
      <w:tr>
        <w:trPr/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Статус</w:t>
            </w:r>
            <w:r/>
          </w:p>
        </w:tc>
        <w:tc>
          <w:tcPr>
            <w:tcW w:w="35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Объем финансирования, источники финансирования</w:t>
            </w:r>
            <w:r/>
          </w:p>
        </w:tc>
        <w:tc>
          <w:tcPr>
            <w:gridSpan w:val="6"/>
            <w:tcW w:w="5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Оценка расходов (тыс. рублей)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</w:tc>
      </w:tr>
      <w:tr>
        <w:trPr/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</w:tc>
        <w:tc>
          <w:tcPr>
            <w:tcW w:w="35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2025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2026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Итого на </w:t>
            </w:r>
            <w:r>
              <w:rPr>
                <w:rFonts w:ascii="Times New Roman" w:hAnsi="Times New Roman" w:eastAsia="Calibri" w:cs="Times New Roman"/>
                <w:b/>
                <w:lang w:val="en-US"/>
              </w:rPr>
              <w:t xml:space="preserve">II</w:t>
            </w:r>
            <w:r>
              <w:rPr>
                <w:rFonts w:ascii="Times New Roman" w:hAnsi="Times New Roman" w:eastAsia="Calibri" w:cs="Times New Roman"/>
                <w:b/>
              </w:rPr>
              <w:t xml:space="preserve"> этапе (2021-202</w:t>
            </w:r>
            <w:r>
              <w:rPr>
                <w:rFonts w:ascii="Times New Roman" w:hAnsi="Times New Roman" w:eastAsia="Calibri" w:cs="Times New Roman"/>
                <w:b/>
              </w:rPr>
              <w:t xml:space="preserve">6</w:t>
            </w:r>
            <w:r>
              <w:rPr>
                <w:rFonts w:ascii="Times New Roman" w:hAnsi="Times New Roman" w:eastAsia="Calibri" w:cs="Times New Roman"/>
                <w:b/>
              </w:rPr>
              <w:t xml:space="preserve"> год)</w:t>
            </w:r>
            <w:r/>
          </w:p>
        </w:tc>
      </w:tr>
      <w:tr>
        <w:trPr/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</w:t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Муниципальная программа 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1277,6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1404,1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1775,0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1580,0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1781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64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7881,7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1277,6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1404,1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1775,0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1580,0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1781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64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7881,7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Подпрограмма 1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Повышение качества и доступности государственных и муниципальных услуг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1.1.1.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Увеличение доли территориально обособленных структурных подразделений (офисов) МФЦ в городском и сельских поселениях Вейделевского района на территории которых обеспечено </w:t>
            </w:r>
            <w:r>
              <w:rPr>
                <w:rFonts w:ascii="Times New Roman" w:hAnsi="Times New Roman" w:eastAsia="Calibri" w:cs="Times New Roman"/>
              </w:rPr>
              <w:t xml:space="preserve">предоставление государственных и муниципальных услуг по принципу "одного окна", в том числе на базе МФЦ и 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беспечение деятельности (оказание услуг) муниципальных учреждений (организаций)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Подпрограмма 2 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Информирование населения о деятельности органом местного самоуправления  и приоритетах социально-экономического развития территории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1277,6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1404,1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1775,0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1580,0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1781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64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7881,7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1277,6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1404,1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1775,0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1580,0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1781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64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7881,7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2.1.1.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Поддержка АНО «Редакция газеты «Пламя»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1020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1183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5396,0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1020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1183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5396,0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2.1.2.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Техническая поддержка официального сайта органов местного самоуправления  Вейделевского района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57,6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125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247,6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57,6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125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247,6</w:t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/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302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302"/>
        </w:trPr>
        <w:tc>
          <w:tcPr>
            <w:tcW w:w="18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Основное мероприятие 2.1.3.</w:t>
            </w:r>
            <w:r/>
          </w:p>
        </w:tc>
        <w:tc>
          <w:tcP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Сотрудничество с филиалом федерального государственного унитарного предприятия </w:t>
            </w:r>
            <w:r>
              <w:rPr>
                <w:rFonts w:ascii="Times New Roman" w:hAnsi="Times New Roman" w:eastAsia="Calibri" w:cs="Times New Roman"/>
              </w:rPr>
              <w:t xml:space="preserve">«Всероссийская государственная телевизионная и радиовещательная компания» Государственная телевизионная и радиовещательная компания «Белгород» 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Всего: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354,1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564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2188,1</w:t>
            </w:r>
            <w:r/>
          </w:p>
        </w:tc>
      </w:tr>
      <w:tr>
        <w:trPr>
          <w:trHeight w:val="302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354,1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564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2188,1</w:t>
            </w:r>
            <w:r/>
          </w:p>
        </w:tc>
      </w:tr>
      <w:tr>
        <w:trPr>
          <w:trHeight w:val="302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Областной бюджет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302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Федеральный бюджет 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302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Иные источники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302"/>
        </w:trPr>
        <w:tc>
          <w:tcPr>
            <w:tcW w:w="180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2.1.4..</w:t>
            </w:r>
            <w:r/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Сотрудничество с областным автономным учреждением "Телерадиовещательная компания "Мир Белогорья»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50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bCs/>
          <w:sz w:val="18"/>
          <w:szCs w:val="18"/>
        </w:rPr>
      </w:pPr>
      <w:r>
        <w:rPr>
          <w:rFonts w:ascii="Times New Roman" w:hAnsi="Times New Roman" w:eastAsia="Calibri" w:cs="Times New Roman"/>
          <w:bCs/>
          <w:sz w:val="18"/>
          <w:szCs w:val="18"/>
        </w:rPr>
      </w:r>
      <w:r/>
    </w:p>
    <w:p>
      <w:pPr>
        <w:ind w:left="8505"/>
        <w:jc w:val="center"/>
        <w:spacing w:after="0" w:line="240" w:lineRule="auto"/>
        <w:rPr>
          <w:rFonts w:ascii="Times New Roman" w:hAnsi="Times New Roman" w:eastAsia="Calibri" w:cs="Times New Roman"/>
          <w:bCs/>
          <w:sz w:val="18"/>
          <w:szCs w:val="18"/>
        </w:rPr>
      </w:pPr>
      <w:r>
        <w:rPr>
          <w:rFonts w:ascii="Times New Roman" w:hAnsi="Times New Roman" w:eastAsia="Calibri" w:cs="Times New Roman"/>
          <w:bCs/>
          <w:sz w:val="18"/>
          <w:szCs w:val="18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Приложение №4</w:t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к муниципальной программе Вейделевского </w:t>
      </w:r>
      <w:r/>
    </w:p>
    <w:p>
      <w:pPr>
        <w:ind w:left="8505"/>
        <w:jc w:val="right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района «Повышение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»</w:t>
      </w:r>
      <w:r/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 «Повышение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» за счет средств местного бюджета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этапе реализации</w:t>
      </w:r>
      <w:r/>
    </w:p>
    <w:p>
      <w:pPr>
        <w:jc w:val="right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Таблица №1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</w:r>
      <w:r/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850"/>
        <w:gridCol w:w="851"/>
        <w:gridCol w:w="850"/>
        <w:gridCol w:w="709"/>
        <w:gridCol w:w="1134"/>
        <w:gridCol w:w="851"/>
        <w:gridCol w:w="850"/>
        <w:gridCol w:w="851"/>
        <w:gridCol w:w="992"/>
        <w:gridCol w:w="850"/>
        <w:gridCol w:w="851"/>
        <w:gridCol w:w="1134"/>
      </w:tblGrid>
      <w:tr>
        <w:trPr>
          <w:trHeight w:val="54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 муниципальной программы, подпрограммы, основного мероприятия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Ответственный  исполнитель, соисполнители, участники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Код бюджетной классификации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Общий объем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финанси-рования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, тыс. рублей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Расходы (тыс. рублей),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годы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Итого на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этапе (2015-2020 годы)</w:t>
            </w:r>
            <w:r/>
          </w:p>
        </w:tc>
      </w:tr>
      <w:tr>
        <w:trPr>
          <w:trHeight w:val="892"/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ГРБС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Рз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Пр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ЦСР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ВР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2015 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2016 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2017 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2018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2019 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hanging="75"/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2020 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hanging="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</w:tr>
      <w:tr>
        <w:trPr>
          <w:trHeight w:val="369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57" w:right="-75" w:hanging="132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57" w:right="-75" w:hanging="132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57" w:right="-75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925" w:right="-75" w:firstLine="852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925" w:right="-75" w:firstLine="850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925" w:right="-75" w:firstLine="852"/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14</w:t>
            </w:r>
            <w:r/>
          </w:p>
        </w:tc>
      </w:tr>
      <w:tr>
        <w:trPr>
          <w:trHeight w:val="543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«Повышение качества и доступности государственных и муниципальных услуг и информационной открытости органов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местного самоуправления Вейделевского района»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850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0412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Х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24824,32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3280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3290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3610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4271,62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16942,62</w:t>
            </w:r>
            <w:r/>
          </w:p>
        </w:tc>
      </w:tr>
      <w:tr>
        <w:trPr>
          <w:trHeight w:val="835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Аппарат главы администрации района, МАУ «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Многофункци-ональный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центр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государствен-ных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муниципальных услуг Вейделевского района», управление по организационно-контрольной и кадровой работе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24824,32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3280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3290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4271,62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16942,62</w:t>
            </w:r>
            <w:r/>
          </w:p>
        </w:tc>
      </w:tr>
      <w:tr>
        <w:trPr>
          <w:trHeight w:val="591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1 «Повышение качества и доступности государственных и муниципальных услуг»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2540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2680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3371,9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trHeight w:val="518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Аппарат главы администрации района, МАУ «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Многофункци-ональный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центр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государствен-ных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 муниципальных услуг Вейделевского района»,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3371,9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trHeight w:val="3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1.1.1.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«Увеличение доли территориально обособленных структурных подразделений (офисов) МФЦ в горо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дском и сельских поселениях Вейделевского района, на территории которых обеспечено предоставление государственных и муниципальных услуг по принципу «одного окна», в том числе на базе МФЦ и обеспечение деятельности (оказание услуг) муниципальных учреждений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(организаций)»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0810160360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2540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2680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3371,9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trHeight w:val="8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Аппарат главы администрации района, МАУ «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Многофункци-ональный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центр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государствен-ных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 муниципальных услуг Вейделевского района»,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0810160360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2680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3371,9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11091,9</w:t>
            </w:r>
            <w:r/>
          </w:p>
        </w:tc>
      </w:tr>
      <w:tr>
        <w:trPr>
          <w:trHeight w:val="63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Подпрограмма 2 «Информирование населения о деятельности органов местного самоуправления и приоритетах социально-экономического развития территории»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081022990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13732,42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780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750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899,72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5850,72</w:t>
            </w:r>
            <w:r/>
          </w:p>
        </w:tc>
      </w:tr>
      <w:tr>
        <w:trPr>
          <w:trHeight w:val="1099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по организационно-контрольной и кадровой работе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081022990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13732,42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780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750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899,72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5850,72</w:t>
            </w:r>
            <w:r/>
          </w:p>
        </w:tc>
      </w:tr>
      <w:tr>
        <w:trPr>
          <w:trHeight w:val="562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2.1.1.Поддержка АНО «Редакция газеты «Пламя»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9292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580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600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600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1316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3896</w:t>
            </w:r>
            <w:r/>
          </w:p>
        </w:tc>
      </w:tr>
      <w:tr>
        <w:trPr>
          <w:trHeight w:val="172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делопроизвод-ства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, писем, по связям с обществен-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ностью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 СМИ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9292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1316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3896</w:t>
            </w:r>
            <w:r/>
          </w:p>
        </w:tc>
      </w:tr>
      <w:tr>
        <w:trPr>
          <w:trHeight w:val="58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2.1.2.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«Техническая поддержка официального сайта органов местного самоуправления Вейделевского района» 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0820160410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552,6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50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125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305</w:t>
            </w:r>
            <w:r/>
          </w:p>
        </w:tc>
      </w:tr>
      <w:tr>
        <w:trPr>
          <w:trHeight w:val="557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делопроизвод-ства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, писем, по связям с обществен-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ностью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 СМИ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0820160410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552,6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305</w:t>
            </w:r>
            <w:r/>
          </w:p>
        </w:tc>
      </w:tr>
      <w:tr>
        <w:trPr>
          <w:trHeight w:val="55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2.1.3. «Сотрудничество с филиалом федерального государственного унитарного предприятия «Всероссийская государственная телевизионная и радиовещательная компания» Государственная телевизионная и радиовещательная компания «Белгород»»</w:t>
            </w:r>
            <w:r/>
          </w:p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0502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032064090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3837,82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299,72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1649,72</w:t>
            </w:r>
            <w:r/>
          </w:p>
        </w:tc>
      </w:tr>
      <w:tr>
        <w:trPr>
          <w:trHeight w:val="55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2.1.4</w:t>
            </w:r>
            <w:r/>
          </w:p>
          <w:p>
            <w:pPr>
              <w:ind w:left="57" w:right="57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«Сотрудничество с областным учреждением «Телерадиовещательная компания «Мир Белогорья»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делопроизвод-ства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, писем, по связям с обществен-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ностью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и СМИ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0502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032064090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3837,82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299,72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300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1649,72</w:t>
            </w:r>
            <w:r/>
          </w:p>
        </w:tc>
      </w:tr>
      <w:tr>
        <w:trPr>
          <w:trHeight w:val="63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Основное мероприятие 2.1.4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«Сотрудничество с областным учреждением «Телерадиовещательная компания «Мир Белогорья»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Всего,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081022990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</w:tr>
      <w:tr>
        <w:trPr>
          <w:trHeight w:val="1099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по организационно-контрольной и кадровой работе администрации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0412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081022990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«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Повышение качества и доступности государственных и муниципальных услуг и информационной открытости органов местного самоуправления Вейделевского района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» за счет средств местного бюджета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этапе реализации</w:t>
      </w:r>
      <w:r/>
    </w:p>
    <w:p>
      <w:pPr>
        <w:jc w:val="right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Таблица №2</w:t>
      </w:r>
      <w:r/>
    </w:p>
    <w:p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tbl>
      <w:tblPr>
        <w:tblW w:w="15168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9"/>
        <w:gridCol w:w="3402"/>
        <w:gridCol w:w="1134"/>
        <w:gridCol w:w="850"/>
        <w:gridCol w:w="709"/>
        <w:gridCol w:w="709"/>
        <w:gridCol w:w="708"/>
        <w:gridCol w:w="851"/>
        <w:gridCol w:w="850"/>
        <w:gridCol w:w="851"/>
        <w:gridCol w:w="850"/>
        <w:gridCol w:w="851"/>
        <w:gridCol w:w="850"/>
        <w:gridCol w:w="1134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Статус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Код бюджетной классификации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Расходы (тыс. рублей), годы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Итого на II этапе (2021-202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год)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ГРБС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Рз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ЦСР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2026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20</w:t>
            </w:r>
            <w:r/>
          </w:p>
        </w:tc>
      </w:tr>
      <w:tr>
        <w:trPr>
          <w:trHeight w:val="115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Муниципальная программа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Повышение качества и доступности государственных и муниципальных услуг </w:t>
            </w:r>
            <w:r>
              <w:rPr>
                <w:rFonts w:ascii="Times New Roman" w:hAnsi="Times New Roman" w:eastAsia="Calibri" w:cs="Times New Roman"/>
                <w:bCs/>
              </w:rPr>
              <w:t xml:space="preserve">и информационной открытости органов местного самоуправления Вейделевского района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1277,6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1404,1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7881,7</w:t>
            </w:r>
            <w:r/>
          </w:p>
        </w:tc>
      </w:tr>
      <w:tr>
        <w:trPr>
          <w:trHeight w:val="7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Подпрограмма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Повышение качества и доступности государственных и муниципальных услуг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7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1.1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</w:rPr>
              <w:t xml:space="preserve">Увеличение доли террит</w:t>
            </w:r>
            <w:r>
              <w:rPr>
                <w:rFonts w:ascii="Times New Roman" w:hAnsi="Times New Roman" w:eastAsia="Calibri" w:cs="Times New Roman"/>
              </w:rPr>
              <w:t xml:space="preserve">ориально обособленных структурных подразделений (офисов) МФЦ в городском и сельских поселениях Вейделевского района на территории которых обеспечено предоставление государственных и муниципальных услуг по принципу "одного окна", в том числе на базе МФЦ и 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беспечение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деятельности (оказание услуг) муниципальных учреждений (организаций)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</w:tr>
      <w:tr>
        <w:trPr>
          <w:trHeight w:val="7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Подпрограмма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Информирование населения о деятельности органов местного самоуправления  и приоритетах социально-экономического развития территорий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1277,6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1404,1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7881,7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2.1.1.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Поддержка АНО «Редакция газеты «Пламя»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1020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1183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5396,0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2.1.2.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Техническая поддержка официального сайта органов местного самоуправления Вейделевского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Администрация Вейделевского района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57,6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247,6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2.1.3.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Сотрудничество с филиалом федерального государственного унитарного предприятия «Всероссийская государственная телевизионная и радиовещательная компания» Государственная и телевизионная радиовещательная компания «Белгород»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354,1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2188,1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Основное мероприятие 2.1.4.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Сотрудничество с областным автономным учреждением "Телерадиовещательная компания "Мир Белогорья»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50».</w:t>
            </w:r>
            <w:r/>
          </w:p>
        </w:tc>
      </w:tr>
    </w:tbl>
    <w:p>
      <w:pPr>
        <w:jc w:val="right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val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 xml:space="preserve">_______________________________________</w:t>
      </w:r>
      <w:r/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Batang">
    <w:panose1 w:val="02010600030101010101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Segoe UI">
    <w:panose1 w:val="020B0502040204020203"/>
  </w:font>
  <w:font w:name="PMingLiU">
    <w:panose1 w:val="020205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014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">
    <w:multiLevelType w:val="hybridMultilevel"/>
    <w:lvl w:ilvl="0">
      <w:start w:val="2014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2014"/>
      <w:numFmt w:val="decimal"/>
      <w:isLgl w:val="false"/>
      <w:suff w:val="tab"/>
      <w:lvlText w:val="%3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2014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egacy w:legacy="1" w:legacyIndent="365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multiLevelType w:val="hybridMultilevel"/>
    <w:lvl w:ilvl="0">
      <w:start w:val="2014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2014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17"/>
  </w:num>
  <w:num w:numId="5">
    <w:abstractNumId w:val="16"/>
  </w:num>
  <w:num w:numId="6">
    <w:abstractNumId w:val="10"/>
  </w:num>
  <w:num w:numId="7">
    <w:abstractNumId w:val="9"/>
  </w:num>
  <w:num w:numId="8">
    <w:abstractNumId w:val="8"/>
  </w:num>
  <w:num w:numId="9">
    <w:abstractNumId w:val="19"/>
    <w:lvlOverride w:ilvl="0">
      <w:startOverride w:val="1"/>
    </w:lvlOverride>
  </w:num>
  <w:num w:numId="10">
    <w:abstractNumId w:val="3"/>
    <w:lvlOverride w:ilvl="1">
      <w:startOverride w:val="1"/>
    </w:lvlOverride>
  </w:num>
  <w:num w:numId="11">
    <w:abstractNumId w:val="3"/>
    <w:lvlOverride w:ilvl="1">
      <w:startOverride w:val="1"/>
    </w:lvlOverride>
  </w:num>
  <w:num w:numId="12">
    <w:abstractNumId w:val="2"/>
    <w:lvlOverride w:ilvl="0">
      <w:startOverride w:val="1"/>
    </w:lvlOverride>
  </w:num>
  <w:num w:numId="13">
    <w:abstractNumId w:val="15"/>
    <w:lvlOverride w:ilvl="1">
      <w:startOverride w:val="2014"/>
    </w:lvlOverride>
  </w:num>
  <w:num w:numId="14">
    <w:abstractNumId w:val="7"/>
    <w:lvlOverride w:ilvl="0">
      <w:startOverride w:val="1"/>
    </w:lvlOverride>
  </w:num>
  <w:num w:numId="15">
    <w:abstractNumId w:val="22"/>
  </w:num>
  <w:num w:numId="16">
    <w:abstractNumId w:val="0"/>
    <w:lvlOverride w:ilvl="0">
      <w:startOverride w:val="2014"/>
    </w:lvlOverride>
  </w:num>
  <w:num w:numId="17">
    <w:abstractNumId w:val="1"/>
    <w:lvlOverride w:ilvl="0">
      <w:startOverride w:val="2014"/>
    </w:lvlOverride>
    <w:lvlOverride w:ilvl="1">
      <w:startOverride w:val="2014"/>
    </w:lvlOverride>
    <w:lvlOverride w:ilvl="2">
      <w:startOverride w:val="2014"/>
    </w:lvlOverride>
  </w:num>
  <w:num w:numId="18">
    <w:abstractNumId w:val="18"/>
    <w:lvlOverride w:ilvl="0">
      <w:startOverride w:val="2014"/>
    </w:lvlOverride>
  </w:num>
  <w:num w:numId="19">
    <w:abstractNumId w:val="5"/>
    <w:lvlOverride w:ilvl="0">
      <w:startOverride w:val="2014"/>
    </w:lvlOverride>
  </w:num>
  <w:num w:numId="20">
    <w:abstractNumId w:val="21"/>
    <w:lvlOverride w:ilvl="0">
      <w:startOverride w:val="2014"/>
    </w:lvlOverride>
  </w:num>
  <w:num w:numId="21">
    <w:abstractNumId w:val="6"/>
  </w:num>
  <w:num w:numId="22">
    <w:abstractNumId w:val="23"/>
  </w:num>
  <w:num w:numId="23">
    <w:abstractNumId w:val="20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90"/>
    <w:link w:val="684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90"/>
    <w:link w:val="685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90"/>
    <w:link w:val="686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90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90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90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83"/>
    <w:next w:val="68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9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83"/>
    <w:next w:val="68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9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83"/>
    <w:next w:val="68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9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690"/>
    <w:link w:val="733"/>
    <w:uiPriority w:val="10"/>
    <w:rPr>
      <w:sz w:val="48"/>
      <w:szCs w:val="48"/>
    </w:rPr>
  </w:style>
  <w:style w:type="character" w:styleId="36">
    <w:name w:val="Subtitle Char"/>
    <w:basedOn w:val="690"/>
    <w:link w:val="735"/>
    <w:uiPriority w:val="11"/>
    <w:rPr>
      <w:sz w:val="24"/>
      <w:szCs w:val="24"/>
    </w:rPr>
  </w:style>
  <w:style w:type="paragraph" w:styleId="37">
    <w:name w:val="Quote"/>
    <w:basedOn w:val="683"/>
    <w:next w:val="68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83"/>
    <w:next w:val="68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5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96"/>
    <w:uiPriority w:val="99"/>
  </w:style>
  <w:style w:type="table" w:styleId="48">
    <w:name w:val="Table Grid Light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5">
    <w:name w:val="Footnote Text Char"/>
    <w:link w:val="716"/>
    <w:uiPriority w:val="99"/>
    <w:rPr>
      <w:sz w:val="18"/>
    </w:rPr>
  </w:style>
  <w:style w:type="character" w:styleId="178">
    <w:name w:val="Endnote Text Char"/>
    <w:link w:val="713"/>
    <w:uiPriority w:val="99"/>
    <w:rPr>
      <w:sz w:val="20"/>
    </w:rPr>
  </w:style>
  <w:style w:type="paragraph" w:styleId="180">
    <w:name w:val="toc 1"/>
    <w:basedOn w:val="683"/>
    <w:next w:val="68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83"/>
    <w:next w:val="68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83"/>
    <w:next w:val="68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83"/>
    <w:next w:val="68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83"/>
    <w:next w:val="68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83"/>
    <w:next w:val="68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83"/>
    <w:next w:val="68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83"/>
    <w:next w:val="68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83"/>
    <w:next w:val="68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83"/>
    <w:next w:val="683"/>
    <w:uiPriority w:val="99"/>
    <w:unhideWhenUsed/>
    <w:pPr>
      <w:spacing w:after="0" w:afterAutospacing="0"/>
    </w:pPr>
  </w:style>
  <w:style w:type="paragraph" w:styleId="683" w:default="1">
    <w:name w:val="Normal"/>
    <w:qFormat/>
  </w:style>
  <w:style w:type="paragraph" w:styleId="684">
    <w:name w:val="Heading 1"/>
    <w:basedOn w:val="683"/>
    <w:next w:val="683"/>
    <w:link w:val="693"/>
    <w:uiPriority w:val="99"/>
    <w:qFormat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85">
    <w:name w:val="Heading 2"/>
    <w:basedOn w:val="683"/>
    <w:next w:val="683"/>
    <w:link w:val="694"/>
    <w:qFormat/>
    <w:pPr>
      <w:keepNext/>
      <w:spacing w:before="240" w:after="60" w:line="240" w:lineRule="auto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686">
    <w:name w:val="Heading 3"/>
    <w:basedOn w:val="683"/>
    <w:next w:val="683"/>
    <w:link w:val="727"/>
    <w:uiPriority w:val="99"/>
    <w:qFormat/>
    <w:pPr>
      <w:keepNext/>
      <w:spacing w:after="0" w:line="240" w:lineRule="auto"/>
      <w:outlineLvl w:val="2"/>
    </w:pPr>
    <w:rPr>
      <w:rFonts w:ascii="Times New Roman" w:hAnsi="Times New Roman" w:eastAsia="PMingLiU" w:cs="Times New Roman"/>
      <w:b/>
      <w:bCs/>
      <w:sz w:val="28"/>
      <w:szCs w:val="28"/>
      <w:lang w:eastAsia="ru-RU"/>
    </w:rPr>
  </w:style>
  <w:style w:type="paragraph" w:styleId="687">
    <w:name w:val="Heading 4"/>
    <w:basedOn w:val="683"/>
    <w:next w:val="683"/>
    <w:link w:val="728"/>
    <w:uiPriority w:val="99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688">
    <w:name w:val="Heading 5"/>
    <w:basedOn w:val="683"/>
    <w:next w:val="683"/>
    <w:link w:val="729"/>
    <w:uiPriority w:val="99"/>
    <w:qFormat/>
    <w:pPr>
      <w:jc w:val="center"/>
      <w:keepNext/>
      <w:spacing w:after="0" w:line="240" w:lineRule="auto"/>
      <w:outlineLvl w:val="4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689">
    <w:name w:val="Heading 6"/>
    <w:basedOn w:val="683"/>
    <w:next w:val="683"/>
    <w:link w:val="730"/>
    <w:uiPriority w:val="99"/>
    <w:qFormat/>
    <w:pPr>
      <w:keepNext/>
      <w:spacing w:after="0" w:line="240" w:lineRule="auto"/>
      <w:outlineLvl w:val="5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690" w:default="1">
    <w:name w:val="Default Paragraph Font"/>
    <w:uiPriority w:val="1"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Заголовок 1 Знак"/>
    <w:basedOn w:val="690"/>
    <w:link w:val="684"/>
    <w:uiPriority w:val="99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694" w:customStyle="1">
    <w:name w:val="Заголовок 2 Знак"/>
    <w:basedOn w:val="690"/>
    <w:link w:val="685"/>
    <w:uiPriority w:val="99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numbering" w:styleId="695" w:customStyle="1">
    <w:name w:val="Нет списка1"/>
    <w:next w:val="692"/>
    <w:uiPriority w:val="99"/>
    <w:semiHidden/>
    <w:unhideWhenUsed/>
  </w:style>
  <w:style w:type="paragraph" w:styleId="696">
    <w:name w:val="Footer"/>
    <w:basedOn w:val="683"/>
    <w:link w:val="697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97" w:customStyle="1">
    <w:name w:val="Нижний колонтитул Знак"/>
    <w:basedOn w:val="690"/>
    <w:link w:val="69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98">
    <w:name w:val="page number"/>
    <w:basedOn w:val="690"/>
    <w:uiPriority w:val="99"/>
  </w:style>
  <w:style w:type="paragraph" w:styleId="699">
    <w:name w:val="Header"/>
    <w:basedOn w:val="683"/>
    <w:link w:val="700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00" w:customStyle="1">
    <w:name w:val="Верхний колонтитул Знак"/>
    <w:basedOn w:val="690"/>
    <w:link w:val="69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01" w:customStyle="1">
    <w:name w:val="consplusnormal"/>
    <w:basedOn w:val="68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02">
    <w:name w:val="Body Text"/>
    <w:basedOn w:val="683"/>
    <w:link w:val="703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en-US"/>
    </w:rPr>
  </w:style>
  <w:style w:type="character" w:styleId="703" w:customStyle="1">
    <w:name w:val="Основной текст Знак"/>
    <w:basedOn w:val="690"/>
    <w:link w:val="702"/>
    <w:rPr>
      <w:rFonts w:ascii="Times New Roman" w:hAnsi="Times New Roman" w:eastAsia="Times New Roman" w:cs="Times New Roman"/>
      <w:sz w:val="28"/>
      <w:szCs w:val="20"/>
      <w:lang w:val="en-US"/>
    </w:rPr>
  </w:style>
  <w:style w:type="paragraph" w:styleId="704">
    <w:name w:val="Normal (Web)"/>
    <w:basedOn w:val="68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05">
    <w:name w:val="Strong"/>
    <w:qFormat/>
    <w:rPr>
      <w:b/>
      <w:bCs/>
    </w:rPr>
  </w:style>
  <w:style w:type="paragraph" w:styleId="706">
    <w:name w:val="Balloon Text"/>
    <w:basedOn w:val="683"/>
    <w:link w:val="707"/>
    <w:uiPriority w:val="99"/>
    <w:pPr>
      <w:spacing w:after="0" w:line="240" w:lineRule="auto"/>
    </w:pPr>
    <w:rPr>
      <w:rFonts w:ascii="Tahoma" w:hAnsi="Tahoma" w:eastAsia="Times New Roman" w:cs="Times New Roman"/>
      <w:sz w:val="16"/>
      <w:szCs w:val="16"/>
    </w:rPr>
  </w:style>
  <w:style w:type="character" w:styleId="707" w:customStyle="1">
    <w:name w:val="Текст выноски Знак"/>
    <w:basedOn w:val="690"/>
    <w:link w:val="706"/>
    <w:uiPriority w:val="99"/>
    <w:rPr>
      <w:rFonts w:ascii="Tahoma" w:hAnsi="Tahoma" w:eastAsia="Times New Roman" w:cs="Times New Roman"/>
      <w:sz w:val="16"/>
      <w:szCs w:val="16"/>
    </w:rPr>
  </w:style>
  <w:style w:type="paragraph" w:styleId="708" w:customStyle="1">
    <w:name w:val="ConsPlusNormal"/>
    <w:link w:val="724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09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10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11">
    <w:name w:val="List Paragraph"/>
    <w:basedOn w:val="683"/>
    <w:link w:val="726"/>
    <w:uiPriority w:val="99"/>
    <w:qFormat/>
    <w:pPr>
      <w:contextualSpacing/>
      <w:ind w:left="720"/>
    </w:pPr>
    <w:rPr>
      <w:rFonts w:ascii="Calibri" w:hAnsi="Calibri" w:eastAsia="Times New Roman" w:cs="Times New Roman"/>
    </w:rPr>
  </w:style>
  <w:style w:type="table" w:styleId="712">
    <w:name w:val="Table Grid"/>
    <w:basedOn w:val="691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13">
    <w:name w:val="endnote text"/>
    <w:basedOn w:val="683"/>
    <w:link w:val="714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</w:rPr>
  </w:style>
  <w:style w:type="character" w:styleId="714" w:customStyle="1">
    <w:name w:val="Текст концевой сноски Знак"/>
    <w:basedOn w:val="690"/>
    <w:link w:val="713"/>
    <w:uiPriority w:val="99"/>
    <w:rPr>
      <w:rFonts w:ascii="Calibri" w:hAnsi="Calibri" w:eastAsia="Times New Roman" w:cs="Times New Roman"/>
      <w:sz w:val="20"/>
      <w:szCs w:val="20"/>
    </w:rPr>
  </w:style>
  <w:style w:type="character" w:styleId="715">
    <w:name w:val="endnote reference"/>
    <w:uiPriority w:val="99"/>
    <w:rPr>
      <w:rFonts w:cs="Times New Roman"/>
      <w:vertAlign w:val="superscript"/>
    </w:rPr>
  </w:style>
  <w:style w:type="paragraph" w:styleId="716">
    <w:name w:val="footnote text"/>
    <w:basedOn w:val="683"/>
    <w:link w:val="717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</w:rPr>
  </w:style>
  <w:style w:type="character" w:styleId="717" w:customStyle="1">
    <w:name w:val="Текст сноски Знак"/>
    <w:basedOn w:val="690"/>
    <w:link w:val="716"/>
    <w:uiPriority w:val="99"/>
    <w:rPr>
      <w:rFonts w:ascii="Calibri" w:hAnsi="Calibri" w:eastAsia="Times New Roman" w:cs="Times New Roman"/>
      <w:sz w:val="20"/>
      <w:szCs w:val="20"/>
    </w:rPr>
  </w:style>
  <w:style w:type="character" w:styleId="718">
    <w:name w:val="footnote reference"/>
    <w:uiPriority w:val="99"/>
    <w:rPr>
      <w:rFonts w:cs="Times New Roman"/>
      <w:vertAlign w:val="superscript"/>
    </w:rPr>
  </w:style>
  <w:style w:type="character" w:styleId="719">
    <w:name w:val="annotation reference"/>
    <w:uiPriority w:val="99"/>
    <w:rPr>
      <w:rFonts w:cs="Times New Roman"/>
      <w:sz w:val="16"/>
      <w:szCs w:val="16"/>
    </w:rPr>
  </w:style>
  <w:style w:type="paragraph" w:styleId="720">
    <w:name w:val="annotation text"/>
    <w:basedOn w:val="683"/>
    <w:link w:val="721"/>
    <w:uiPriority w:val="99"/>
    <w:pPr>
      <w:spacing w:line="240" w:lineRule="auto"/>
    </w:pPr>
    <w:rPr>
      <w:rFonts w:ascii="Calibri" w:hAnsi="Calibri" w:eastAsia="Times New Roman" w:cs="Times New Roman"/>
      <w:sz w:val="20"/>
      <w:szCs w:val="20"/>
    </w:rPr>
  </w:style>
  <w:style w:type="character" w:styleId="721" w:customStyle="1">
    <w:name w:val="Текст примечания Знак"/>
    <w:basedOn w:val="690"/>
    <w:link w:val="720"/>
    <w:uiPriority w:val="99"/>
    <w:rPr>
      <w:rFonts w:ascii="Calibri" w:hAnsi="Calibri" w:eastAsia="Times New Roman" w:cs="Times New Roman"/>
      <w:sz w:val="20"/>
      <w:szCs w:val="20"/>
    </w:rPr>
  </w:style>
  <w:style w:type="paragraph" w:styleId="722">
    <w:name w:val="annotation subject"/>
    <w:basedOn w:val="720"/>
    <w:next w:val="720"/>
    <w:link w:val="723"/>
    <w:uiPriority w:val="99"/>
    <w:rPr>
      <w:b/>
      <w:bCs/>
    </w:rPr>
  </w:style>
  <w:style w:type="character" w:styleId="723" w:customStyle="1">
    <w:name w:val="Тема примечания Знак"/>
    <w:basedOn w:val="721"/>
    <w:link w:val="722"/>
    <w:uiPriority w:val="99"/>
    <w:rPr>
      <w:rFonts w:ascii="Calibri" w:hAnsi="Calibri" w:eastAsia="Times New Roman" w:cs="Times New Roman"/>
      <w:b/>
      <w:bCs/>
      <w:sz w:val="20"/>
      <w:szCs w:val="20"/>
    </w:rPr>
  </w:style>
  <w:style w:type="character" w:styleId="724" w:customStyle="1">
    <w:name w:val="ConsPlusNormal Знак"/>
    <w:link w:val="708"/>
    <w:rPr>
      <w:rFonts w:ascii="Arial" w:hAnsi="Arial" w:eastAsia="Times New Roman" w:cs="Arial"/>
      <w:sz w:val="20"/>
      <w:szCs w:val="20"/>
      <w:lang w:eastAsia="ru-RU"/>
    </w:rPr>
  </w:style>
  <w:style w:type="paragraph" w:styleId="725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726" w:customStyle="1">
    <w:name w:val="Абзац списка Знак"/>
    <w:link w:val="711"/>
    <w:uiPriority w:val="99"/>
    <w:rPr>
      <w:rFonts w:ascii="Calibri" w:hAnsi="Calibri" w:eastAsia="Times New Roman" w:cs="Times New Roman"/>
    </w:rPr>
  </w:style>
  <w:style w:type="character" w:styleId="727" w:customStyle="1">
    <w:name w:val="Заголовок 3 Знак"/>
    <w:basedOn w:val="690"/>
    <w:link w:val="686"/>
    <w:uiPriority w:val="99"/>
    <w:rPr>
      <w:rFonts w:ascii="Times New Roman" w:hAnsi="Times New Roman" w:eastAsia="PMingLiU" w:cs="Times New Roman"/>
      <w:b/>
      <w:bCs/>
      <w:sz w:val="28"/>
      <w:szCs w:val="28"/>
      <w:lang w:eastAsia="ru-RU"/>
    </w:rPr>
  </w:style>
  <w:style w:type="character" w:styleId="728" w:customStyle="1">
    <w:name w:val="Заголовок 4 Знак"/>
    <w:basedOn w:val="690"/>
    <w:link w:val="687"/>
    <w:uiPriority w:val="9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29" w:customStyle="1">
    <w:name w:val="Заголовок 5 Знак"/>
    <w:basedOn w:val="690"/>
    <w:link w:val="688"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730" w:customStyle="1">
    <w:name w:val="Заголовок 6 Знак"/>
    <w:basedOn w:val="690"/>
    <w:link w:val="689"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numbering" w:styleId="731" w:customStyle="1">
    <w:name w:val="Нет списка2"/>
    <w:next w:val="692"/>
    <w:uiPriority w:val="99"/>
    <w:semiHidden/>
    <w:unhideWhenUsed/>
  </w:style>
  <w:style w:type="numbering" w:styleId="732" w:customStyle="1">
    <w:name w:val="Нет списка11"/>
    <w:next w:val="692"/>
    <w:uiPriority w:val="99"/>
    <w:semiHidden/>
    <w:unhideWhenUsed/>
  </w:style>
  <w:style w:type="paragraph" w:styleId="733">
    <w:name w:val="Title"/>
    <w:basedOn w:val="683"/>
    <w:link w:val="734"/>
    <w:uiPriority w:val="99"/>
    <w:qFormat/>
    <w:pPr>
      <w:jc w:val="center"/>
      <w:spacing w:after="0" w:line="240" w:lineRule="auto"/>
    </w:pPr>
    <w:rPr>
      <w:rFonts w:ascii="Arial Black" w:hAnsi="Arial Black" w:eastAsia="Times New Roman" w:cs="Times New Roman"/>
      <w:sz w:val="28"/>
      <w:szCs w:val="28"/>
      <w:lang w:eastAsia="ru-RU"/>
    </w:rPr>
  </w:style>
  <w:style w:type="character" w:styleId="734" w:customStyle="1">
    <w:name w:val="Название Знак"/>
    <w:basedOn w:val="690"/>
    <w:link w:val="733"/>
    <w:uiPriority w:val="99"/>
    <w:rPr>
      <w:rFonts w:ascii="Arial Black" w:hAnsi="Arial Black" w:eastAsia="Times New Roman" w:cs="Times New Roman"/>
      <w:sz w:val="28"/>
      <w:szCs w:val="28"/>
      <w:lang w:eastAsia="ru-RU"/>
    </w:rPr>
  </w:style>
  <w:style w:type="paragraph" w:styleId="735">
    <w:name w:val="Subtitle"/>
    <w:basedOn w:val="683"/>
    <w:link w:val="736"/>
    <w:uiPriority w:val="99"/>
    <w:qFormat/>
    <w:pPr>
      <w:jc w:val="center"/>
      <w:spacing w:after="0" w:line="240" w:lineRule="auto"/>
    </w:pPr>
    <w:rPr>
      <w:rFonts w:ascii="Batang" w:hAnsi="Times New Roman" w:eastAsia="Batang" w:cs="Times New Roman"/>
      <w:b/>
      <w:bCs/>
      <w:sz w:val="28"/>
      <w:szCs w:val="28"/>
      <w:lang w:eastAsia="ru-RU"/>
    </w:rPr>
  </w:style>
  <w:style w:type="character" w:styleId="736" w:customStyle="1">
    <w:name w:val="Подзаголовок Знак"/>
    <w:basedOn w:val="690"/>
    <w:link w:val="735"/>
    <w:uiPriority w:val="99"/>
    <w:rPr>
      <w:rFonts w:ascii="Batang" w:hAnsi="Times New Roman" w:eastAsia="Batang" w:cs="Times New Roman"/>
      <w:b/>
      <w:bCs/>
      <w:sz w:val="28"/>
      <w:szCs w:val="28"/>
      <w:lang w:eastAsia="ru-RU"/>
    </w:rPr>
  </w:style>
  <w:style w:type="character" w:styleId="737">
    <w:name w:val="Hyperlink"/>
    <w:uiPriority w:val="99"/>
    <w:rPr>
      <w:rFonts w:cs="Times New Roman"/>
      <w:color w:val="0000ff"/>
      <w:u w:val="single"/>
    </w:rPr>
  </w:style>
  <w:style w:type="paragraph" w:styleId="738">
    <w:name w:val="Plain Text"/>
    <w:basedOn w:val="683"/>
    <w:link w:val="739"/>
    <w:uiPriority w:val="99"/>
    <w:pPr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739" w:customStyle="1">
    <w:name w:val="Текст Знак"/>
    <w:basedOn w:val="690"/>
    <w:link w:val="738"/>
    <w:uiPriority w:val="99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740" w:customStyle="1">
    <w:name w:val="Основной текст_"/>
    <w:link w:val="741"/>
    <w:rPr>
      <w:rFonts w:cs="Times New Roman"/>
      <w:sz w:val="27"/>
      <w:szCs w:val="27"/>
      <w:shd w:val="clear" w:color="auto" w:fill="ffffff"/>
    </w:rPr>
  </w:style>
  <w:style w:type="paragraph" w:styleId="741" w:customStyle="1">
    <w:name w:val="Основной текст6"/>
    <w:basedOn w:val="683"/>
    <w:link w:val="740"/>
    <w:pPr>
      <w:jc w:val="both"/>
      <w:spacing w:before="180" w:after="1320" w:line="240" w:lineRule="atLeast"/>
      <w:shd w:val="clear" w:color="auto" w:fill="ffffff"/>
    </w:pPr>
    <w:rPr>
      <w:rFonts w:cs="Times New Roman"/>
      <w:sz w:val="27"/>
      <w:szCs w:val="27"/>
    </w:rPr>
  </w:style>
  <w:style w:type="character" w:styleId="742" w:customStyle="1">
    <w:name w:val="Заголовок №3_"/>
    <w:link w:val="743"/>
    <w:uiPriority w:val="99"/>
    <w:rPr>
      <w:rFonts w:cs="Times New Roman"/>
      <w:sz w:val="27"/>
      <w:szCs w:val="27"/>
      <w:shd w:val="clear" w:color="auto" w:fill="ffffff"/>
    </w:rPr>
  </w:style>
  <w:style w:type="paragraph" w:styleId="743" w:customStyle="1">
    <w:name w:val="Заголовок №3"/>
    <w:basedOn w:val="683"/>
    <w:link w:val="742"/>
    <w:uiPriority w:val="99"/>
    <w:pPr>
      <w:ind w:hanging="1760"/>
      <w:jc w:val="center"/>
      <w:spacing w:before="1320" w:after="900" w:line="326" w:lineRule="exact"/>
      <w:shd w:val="clear" w:color="auto" w:fill="ffffff"/>
      <w:outlineLvl w:val="2"/>
    </w:pPr>
    <w:rPr>
      <w:rFonts w:cs="Times New Roman"/>
      <w:sz w:val="27"/>
      <w:szCs w:val="27"/>
    </w:rPr>
  </w:style>
  <w:style w:type="character" w:styleId="744" w:customStyle="1">
    <w:name w:val="Основной текст (4)_"/>
    <w:link w:val="745"/>
    <w:uiPriority w:val="99"/>
    <w:rPr>
      <w:rFonts w:cs="Times New Roman"/>
      <w:sz w:val="27"/>
      <w:szCs w:val="27"/>
      <w:shd w:val="clear" w:color="auto" w:fill="ffffff"/>
    </w:rPr>
  </w:style>
  <w:style w:type="paragraph" w:styleId="745" w:customStyle="1">
    <w:name w:val="Основной текст (4)"/>
    <w:basedOn w:val="683"/>
    <w:link w:val="744"/>
    <w:uiPriority w:val="99"/>
    <w:pPr>
      <w:jc w:val="center"/>
      <w:spacing w:after="240" w:line="322" w:lineRule="exact"/>
      <w:shd w:val="clear" w:color="auto" w:fill="ffffff"/>
    </w:pPr>
    <w:rPr>
      <w:rFonts w:cs="Times New Roman"/>
      <w:sz w:val="27"/>
      <w:szCs w:val="27"/>
    </w:rPr>
  </w:style>
  <w:style w:type="character" w:styleId="746" w:customStyle="1">
    <w:name w:val="Основной текст4"/>
    <w:uiPriority w:val="99"/>
    <w:rPr>
      <w:rFonts w:cs="Times New Roman"/>
      <w:sz w:val="27"/>
      <w:szCs w:val="27"/>
      <w:shd w:val="clear" w:color="auto" w:fill="ffffff"/>
    </w:rPr>
  </w:style>
  <w:style w:type="paragraph" w:styleId="747" w:customStyle="1">
    <w:name w:val="ConsPlusTitle"/>
    <w:uiPriority w:val="99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table" w:styleId="748" w:customStyle="1">
    <w:name w:val="Сетка таблицы1"/>
    <w:basedOn w:val="691"/>
    <w:next w:val="712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49" w:customStyle="1">
    <w:name w:val="Основной текст + Интервал 1 pt"/>
    <w:uiPriority w:val="99"/>
    <w:rPr>
      <w:rFonts w:cs="Times New Roman"/>
      <w:spacing w:val="20"/>
      <w:sz w:val="27"/>
      <w:szCs w:val="27"/>
      <w:shd w:val="clear" w:color="auto" w:fill="ffffff"/>
    </w:rPr>
  </w:style>
  <w:style w:type="character" w:styleId="750" w:customStyle="1">
    <w:name w:val="Основной текст (4) + Не полужирный"/>
    <w:uiPriority w:val="99"/>
    <w:rPr>
      <w:rFonts w:cs="Times New Roman"/>
      <w:b/>
      <w:bCs/>
      <w:sz w:val="27"/>
      <w:szCs w:val="27"/>
      <w:shd w:val="clear" w:color="auto" w:fill="ffffff"/>
    </w:rPr>
  </w:style>
  <w:style w:type="character" w:styleId="751" w:customStyle="1">
    <w:name w:val="Подпись к таблице_"/>
    <w:link w:val="752"/>
    <w:uiPriority w:val="99"/>
    <w:rPr>
      <w:rFonts w:cs="Times New Roman"/>
      <w:sz w:val="27"/>
      <w:szCs w:val="27"/>
      <w:shd w:val="clear" w:color="auto" w:fill="ffffff"/>
    </w:rPr>
  </w:style>
  <w:style w:type="paragraph" w:styleId="752" w:customStyle="1">
    <w:name w:val="Подпись к таблице"/>
    <w:basedOn w:val="683"/>
    <w:link w:val="751"/>
    <w:uiPriority w:val="99"/>
    <w:pPr>
      <w:spacing w:after="0" w:line="240" w:lineRule="atLeast"/>
      <w:shd w:val="clear" w:color="auto" w:fill="ffffff"/>
    </w:pPr>
    <w:rPr>
      <w:rFonts w:cs="Times New Roman"/>
      <w:sz w:val="27"/>
      <w:szCs w:val="27"/>
      <w:shd w:val="clear" w:color="auto" w:fill="ffffff"/>
    </w:rPr>
  </w:style>
  <w:style w:type="character" w:styleId="753" w:customStyle="1">
    <w:name w:val="Основной текст3"/>
    <w:uiPriority w:val="99"/>
    <w:rPr>
      <w:rFonts w:cs="Times New Roman"/>
      <w:sz w:val="27"/>
      <w:szCs w:val="27"/>
      <w:shd w:val="clear" w:color="auto" w:fill="ffffff"/>
    </w:rPr>
  </w:style>
  <w:style w:type="character" w:styleId="754" w:customStyle="1">
    <w:name w:val="Основной текст5"/>
    <w:uiPriority w:val="99"/>
    <w:rPr>
      <w:rFonts w:cs="Times New Roman"/>
      <w:sz w:val="27"/>
      <w:szCs w:val="27"/>
      <w:u w:val="single"/>
      <w:shd w:val="clear" w:color="auto" w:fill="ffffff"/>
    </w:rPr>
  </w:style>
  <w:style w:type="character" w:styleId="755" w:customStyle="1">
    <w:name w:val="Header Char"/>
    <w:uiPriority w:val="99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756" w:customStyle="1">
    <w:name w:val="Footer Char"/>
    <w:uiPriority w:val="99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757" w:customStyle="1">
    <w:name w:val="Font Style5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758" w:customStyle="1">
    <w:name w:val="Font Style52"/>
    <w:uiPriority w:val="99"/>
    <w:rPr>
      <w:rFonts w:ascii="Times New Roman" w:hAnsi="Times New Roman" w:cs="Times New Roman"/>
      <w:sz w:val="26"/>
      <w:szCs w:val="26"/>
    </w:rPr>
  </w:style>
  <w:style w:type="paragraph" w:styleId="759" w:customStyle="1">
    <w:name w:val="Style6"/>
    <w:basedOn w:val="683"/>
    <w:uiPriority w:val="99"/>
    <w:pPr>
      <w:ind w:firstLine="686"/>
      <w:jc w:val="both"/>
      <w:spacing w:after="0" w:line="324" w:lineRule="exact"/>
      <w:widowControl w:val="off"/>
    </w:pPr>
    <w:rPr>
      <w:rFonts w:ascii="Segoe UI" w:hAnsi="Segoe UI" w:eastAsia="Times New Roman" w:cs="Segoe UI"/>
      <w:sz w:val="24"/>
      <w:szCs w:val="24"/>
      <w:lang w:eastAsia="ru-RU"/>
    </w:rPr>
  </w:style>
  <w:style w:type="paragraph" w:styleId="760" w:customStyle="1">
    <w:name w:val="Style31"/>
    <w:basedOn w:val="683"/>
    <w:uiPriority w:val="99"/>
    <w:pPr>
      <w:ind w:firstLine="187"/>
      <w:spacing w:after="0" w:line="324" w:lineRule="exact"/>
      <w:widowControl w:val="off"/>
    </w:pPr>
    <w:rPr>
      <w:rFonts w:ascii="Segoe UI" w:hAnsi="Segoe UI" w:eastAsia="Times New Roman" w:cs="Segoe UI"/>
      <w:sz w:val="24"/>
      <w:szCs w:val="24"/>
      <w:lang w:eastAsia="ru-RU"/>
    </w:rPr>
  </w:style>
  <w:style w:type="paragraph" w:styleId="761" w:customStyle="1">
    <w:name w:val="Style5"/>
    <w:basedOn w:val="683"/>
    <w:uiPriority w:val="99"/>
    <w:pPr>
      <w:jc w:val="center"/>
      <w:spacing w:after="0" w:line="326" w:lineRule="exact"/>
      <w:widowControl w:val="off"/>
    </w:pPr>
    <w:rPr>
      <w:rFonts w:ascii="Segoe UI" w:hAnsi="Segoe UI" w:eastAsia="Times New Roman" w:cs="Segoe UI"/>
      <w:sz w:val="24"/>
      <w:szCs w:val="24"/>
      <w:lang w:eastAsia="ru-RU"/>
    </w:rPr>
  </w:style>
  <w:style w:type="character" w:styleId="762" w:customStyle="1">
    <w:name w:val="Font Style57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763" w:customStyle="1">
    <w:name w:val="Сетка таблицы11"/>
    <w:basedOn w:val="691"/>
    <w:next w:val="71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64" w:customStyle="1">
    <w:name w:val="Основной текст14"/>
    <w:basedOn w:val="683"/>
    <w:pPr>
      <w:ind w:hanging="560"/>
      <w:spacing w:before="1740" w:after="300" w:line="293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3CD7E-03C6-41EA-8B9D-8E4832A5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333333</dc:creator>
  <cp:revision>4</cp:revision>
  <dcterms:created xsi:type="dcterms:W3CDTF">2024-03-05T05:34:00Z</dcterms:created>
  <dcterms:modified xsi:type="dcterms:W3CDTF">2024-03-05T13:53:48Z</dcterms:modified>
</cp:coreProperties>
</file>