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contextualSpacing/>
        <w:jc w:val="center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0"/>
        <w:contextualSpacing/>
        <w:jc w:val="center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object w:dxaOrig="2985" w:dyaOrig="363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70.40pt;mso-wrap-distance-left:0.00pt;mso-wrap-distance-top:0.00pt;mso-wrap-distance-right:0.00pt;mso-wrap-distance-bottom:0.00pt;" filled="f" stroked="f">
            <v:path textboxrect="0,0,0,0"/>
            <v:imagedata r:id="rId8" o:title=""/>
          </v:shape>
          <o:OLEObject DrawAspect="Content" r:id="rId9" ObjectID="_1525040" ProgID="PBrush" ShapeID="_x0000_i0" Type="Embed"/>
        </w:objec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0"/>
        <w:contextualSpacing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30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0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0"/>
        <w:contextualSpacing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0"/>
        <w:contextualSpacing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Вейделевка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contextualSpacing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contextualSpacing/>
        <w:jc w:val="center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  <w:u w:val="single"/>
        </w:rPr>
        <w:t xml:space="preserve">27</w:t>
      </w:r>
      <w:r>
        <w:rPr>
          <w:rFonts w:ascii="Times New Roman" w:hAnsi="Times New Roman"/>
          <w:sz w:val="28"/>
        </w:rPr>
        <w:t xml:space="preserve">» марта </w:t>
      </w:r>
      <w:r>
        <w:rPr>
          <w:rFonts w:ascii="Times New Roman" w:hAnsi="Times New Roman"/>
          <w:sz w:val="28"/>
        </w:rPr>
        <w:t xml:space="preserve">2024</w:t>
      </w:r>
      <w:r>
        <w:rPr>
          <w:rFonts w:ascii="Times New Roman" w:hAnsi="Times New Roman"/>
          <w:sz w:val="28"/>
        </w:rPr>
        <w:t xml:space="preserve"> г.                                                                      №</w:t>
      </w:r>
      <w: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110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30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/>
          <w:b/>
          <w:sz w:val="28"/>
        </w:rPr>
        <w:t xml:space="preserve">      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30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30"/>
        <w:contextualSpacing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постановление </w:t>
      </w:r>
      <w:r>
        <w:rPr>
          <w:rFonts w:ascii="Times New Roman" w:hAnsi="Times New Roman"/>
          <w:b/>
          <w:sz w:val="28"/>
        </w:rPr>
      </w:r>
    </w:p>
    <w:p>
      <w:pPr>
        <w:pStyle w:val="830"/>
        <w:contextualSpacing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главы </w:t>
      </w:r>
      <w:r>
        <w:rPr>
          <w:rFonts w:ascii="Times New Roman" w:hAnsi="Times New Roman"/>
          <w:b/>
          <w:sz w:val="28"/>
        </w:rPr>
        <w:t xml:space="preserve">администрации Вейделевского</w:t>
      </w:r>
      <w:r>
        <w:rPr>
          <w:rFonts w:ascii="Times New Roman" w:hAnsi="Times New Roman"/>
          <w:b/>
          <w:sz w:val="28"/>
        </w:rPr>
      </w:r>
    </w:p>
    <w:p>
      <w:pPr>
        <w:pStyle w:val="830"/>
        <w:contextualSpacing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района от 19.03.2008 года </w:t>
      </w:r>
      <w:r>
        <w:rPr>
          <w:rFonts w:ascii="Times New Roman" w:hAnsi="Times New Roman"/>
          <w:b/>
          <w:sz w:val="28"/>
        </w:rPr>
        <w:t xml:space="preserve">№ 154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30"/>
        <w:contextualSpacing/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30"/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contextualSpacing/>
        <w:jc w:val="both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связи с кадровыми изменениями </w:t>
      </w:r>
      <w:r>
        <w:rPr>
          <w:rFonts w:ascii="Times New Roman" w:hAnsi="Times New Roman"/>
          <w:sz w:val="28"/>
          <w:szCs w:val="28"/>
        </w:rPr>
        <w:t xml:space="preserve">в учреждениях Вейделевского ра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она,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распределения обязанн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сте</w:t>
      </w:r>
      <w:r>
        <w:rPr>
          <w:rFonts w:ascii="Times New Roman" w:hAnsi="Times New Roman"/>
          <w:sz w:val="28"/>
          <w:szCs w:val="28"/>
        </w:rPr>
        <w:t xml:space="preserve">й среди членов </w:t>
      </w:r>
      <w:r>
        <w:rPr>
          <w:rFonts w:ascii="Times New Roman" w:hAnsi="Times New Roman"/>
          <w:sz w:val="28"/>
        </w:rPr>
        <w:t xml:space="preserve">антинаркотической комиссии в Вейделевском районе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п о с т а н о в л я ю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jc w:val="both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следующие изменения в постановление </w:t>
      </w:r>
      <w:r>
        <w:rPr>
          <w:rFonts w:ascii="Times New Roman" w:hAnsi="Times New Roman"/>
          <w:sz w:val="28"/>
          <w:szCs w:val="28"/>
        </w:rPr>
        <w:t xml:space="preserve">главы </w:t>
      </w:r>
      <w:r>
        <w:rPr>
          <w:rFonts w:ascii="Times New Roman" w:hAnsi="Times New Roman"/>
          <w:sz w:val="28"/>
          <w:szCs w:val="28"/>
        </w:rPr>
        <w:t xml:space="preserve">администр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 Вей</w:t>
      </w:r>
      <w:r>
        <w:rPr>
          <w:rFonts w:ascii="Times New Roman" w:hAnsi="Times New Roman"/>
          <w:sz w:val="28"/>
          <w:szCs w:val="28"/>
        </w:rPr>
        <w:t xml:space="preserve">делевского района от 19 </w:t>
      </w:r>
      <w:r>
        <w:rPr>
          <w:rFonts w:ascii="Times New Roman" w:hAnsi="Times New Roman"/>
          <w:sz w:val="28"/>
          <w:szCs w:val="28"/>
        </w:rPr>
        <w:t xml:space="preserve">марта 2008 года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154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 антинаркотич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ской комиссии в муниципальном районе «Вейделевский район»:</w:t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jc w:val="both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.1. Утвердить состав </w:t>
      </w:r>
      <w:r>
        <w:rPr>
          <w:rFonts w:ascii="Times New Roman" w:hAnsi="Times New Roman"/>
          <w:sz w:val="28"/>
        </w:rPr>
        <w:t xml:space="preserve">антинарк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тической комиссии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Вейделевском районе</w:t>
      </w:r>
      <w:r>
        <w:rPr>
          <w:rFonts w:ascii="Times New Roman" w:hAnsi="Times New Roman"/>
          <w:sz w:val="28"/>
          <w:szCs w:val="28"/>
        </w:rPr>
        <w:t xml:space="preserve"> в новой редакции (прилаг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ется).</w:t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jc w:val="both"/>
        <w:spacing w:after="0" w:line="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Заместителю начальника управления по организационно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контрольной и кадровой работе администрации Вейделевского района – начальнику организационно – контрольного отдела управления по организационно- контрольной и кадровой рабо</w:t>
      </w:r>
      <w:r>
        <w:rPr>
          <w:rFonts w:ascii="Times New Roman" w:hAnsi="Times New Roman"/>
          <w:sz w:val="28"/>
          <w:szCs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830"/>
        <w:jc w:val="both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>
        <w:rPr>
          <w:rFonts w:ascii="Times New Roman" w:hAnsi="Times New Roman"/>
          <w:sz w:val="28"/>
          <w:szCs w:val="28"/>
        </w:rPr>
        <w:t xml:space="preserve">. Начальнику </w:t>
      </w:r>
      <w:r>
        <w:rPr>
          <w:rFonts w:ascii="Times New Roman" w:hAnsi="Times New Roman"/>
          <w:sz w:val="28"/>
          <w:szCs w:val="28"/>
        </w:rPr>
        <w:t xml:space="preserve">отдела делопроизводства, писем,</w:t>
      </w:r>
      <w:r>
        <w:rPr>
          <w:rFonts w:ascii="Times New Roman" w:hAnsi="Times New Roman"/>
          <w:sz w:val="28"/>
          <w:szCs w:val="28"/>
        </w:rPr>
        <w:t xml:space="preserve">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Вейделевского района Белгородской области.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0"/>
        <w:jc w:val="both"/>
        <w:spacing w:after="0" w:line="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4</w:t>
      </w:r>
      <w:r>
        <w:rPr>
          <w:rFonts w:ascii="Times New Roman" w:hAnsi="Times New Roman"/>
          <w:sz w:val="28"/>
        </w:rPr>
        <w:t xml:space="preserve">. Контроль за </w:t>
      </w:r>
      <w:r>
        <w:rPr>
          <w:rFonts w:ascii="Times New Roman" w:hAnsi="Times New Roman"/>
          <w:sz w:val="28"/>
          <w:szCs w:val="28"/>
        </w:rPr>
        <w:t xml:space="preserve">исполнением </w:t>
      </w:r>
      <w:r>
        <w:rPr>
          <w:rFonts w:ascii="Times New Roman" w:hAnsi="Times New Roman"/>
          <w:sz w:val="28"/>
          <w:szCs w:val="28"/>
        </w:rPr>
        <w:t xml:space="preserve">постановл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 xml:space="preserve">оставляю за собой.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30"/>
        <w:contextualSpacing/>
        <w:jc w:val="both"/>
        <w:spacing w:after="0" w:line="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30"/>
        <w:contextualSpacing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30"/>
        <w:contextualSpacing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Глава администрации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30"/>
        <w:contextualSpacing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Вейделевского района                                                             А. Самойлова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830"/>
        <w:spacing w:after="0" w:line="240" w:lineRule="auto"/>
      </w:pPr>
      <w:r>
        <w:tab/>
        <w:tab/>
        <w:tab/>
        <w:tab/>
        <w:tab/>
        <w:t xml:space="preserve">          </w:t>
        <w:tab/>
        <w:tab/>
        <w:t xml:space="preserve">          </w:t>
      </w:r>
      <w:r>
        <w:t xml:space="preserve">                                                                                                                </w:t>
      </w:r>
      <w:r>
        <w:t xml:space="preserve">  </w:t>
      </w:r>
      <w:r/>
    </w:p>
    <w:p>
      <w:pPr>
        <w:pStyle w:val="830"/>
        <w:spacing w:after="0" w:line="240" w:lineRule="auto"/>
      </w:pPr>
      <w:r>
        <w:t xml:space="preserve">                                                                                                                     </w:t>
      </w:r>
      <w:r/>
    </w:p>
    <w:p>
      <w:pPr>
        <w:pStyle w:val="830"/>
        <w:spacing w:after="0" w:line="240" w:lineRule="auto"/>
      </w:pPr>
      <w:r>
        <w:t xml:space="preserve">                                                                                                                               </w:t>
      </w:r>
      <w:r/>
    </w:p>
    <w:p>
      <w:pPr>
        <w:pStyle w:val="830"/>
        <w:jc w:val="right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 w:eastAsia="MS Mincho"/>
          <w:b/>
          <w:bCs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eastAsia="MS Mincho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постановлению</w:t>
      </w:r>
      <w:r>
        <w:rPr>
          <w:rFonts w:ascii="Times New Roman" w:hAnsi="Times New Roman" w:eastAsia="MS Mincho"/>
          <w:b/>
          <w:bCs/>
          <w:sz w:val="28"/>
          <w:szCs w:val="28"/>
          <w:lang w:eastAsia="en-US"/>
        </w:rPr>
        <w:t xml:space="preserve">                         </w:t>
      </w:r>
      <w:r>
        <w:rPr>
          <w:rFonts w:ascii="Times New Roman" w:hAnsi="Times New Roman" w:eastAsia="MS Mincho"/>
          <w:b/>
          <w:bCs/>
          <w:sz w:val="28"/>
          <w:szCs w:val="28"/>
        </w:rPr>
      </w:r>
      <w:r/>
    </w:p>
    <w:p>
      <w:pPr>
        <w:pStyle w:val="830"/>
        <w:jc w:val="right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eastAsia="MS Mincho"/>
          <w:b/>
          <w:bCs/>
          <w:sz w:val="28"/>
          <w:szCs w:val="28"/>
          <w:lang w:eastAsia="en-US"/>
        </w:rPr>
        <w:t xml:space="preserve">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администрации Вейделевского района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30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«27</w:t>
      </w:r>
      <w:r>
        <w:rPr>
          <w:rFonts w:ascii="Times New Roman" w:hAnsi="Times New Roman"/>
          <w:b/>
          <w:bCs/>
          <w:sz w:val="28"/>
          <w:szCs w:val="28"/>
        </w:rPr>
        <w:t xml:space="preserve">» марта  2024  г. №110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0"/>
        <w:jc w:val="right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0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Утве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жден: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0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ab/>
        <w:tab/>
        <w:tab/>
        <w:tab/>
        <w:tab/>
        <w:t xml:space="preserve">        постановлением администр</w:t>
      </w:r>
      <w:r>
        <w:rPr>
          <w:rFonts w:ascii="Times New Roman" w:hAnsi="Times New Roman"/>
          <w:b/>
          <w:sz w:val="28"/>
          <w:szCs w:val="28"/>
        </w:rPr>
        <w:t xml:space="preserve">а</w:t>
      </w:r>
      <w:r>
        <w:rPr>
          <w:rFonts w:ascii="Times New Roman" w:hAnsi="Times New Roman"/>
          <w:b/>
          <w:sz w:val="28"/>
          <w:szCs w:val="28"/>
        </w:rPr>
        <w:t xml:space="preserve">ции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0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ab/>
        <w:tab/>
        <w:tab/>
        <w:tab/>
        <w:tab/>
        <w:t xml:space="preserve">                 Вейделевского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0"/>
        <w:jc w:val="right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ab/>
        <w:tab/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от «27</w:t>
      </w:r>
      <w:r>
        <w:rPr>
          <w:rFonts w:ascii="Times New Roman" w:hAnsi="Times New Roman"/>
          <w:b/>
          <w:bCs/>
          <w:sz w:val="28"/>
          <w:szCs w:val="28"/>
        </w:rPr>
        <w:t xml:space="preserve">» марта  2024  г. №110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3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0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 О С Т А В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0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антинаркотической комиссии в Вейделевск</w:t>
      </w:r>
      <w:r>
        <w:rPr>
          <w:rFonts w:ascii="Times New Roman" w:hAnsi="Times New Roman"/>
          <w:b/>
          <w:sz w:val="28"/>
          <w:szCs w:val="28"/>
        </w:rPr>
        <w:t xml:space="preserve">ом</w:t>
      </w:r>
      <w:r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 xml:space="preserve"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95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369"/>
        <w:gridCol w:w="6133"/>
        <w:gridCol w:w="6"/>
      </w:tblGrid>
      <w:tr>
        <w:trPr>
          <w:trHeight w:val="617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Самойлова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Анжелика Васильевна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2"/>
            <w:tcW w:w="613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администрации Вейделевского района – председатель комиссии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617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Таранцов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Владимир Петрович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2"/>
            <w:tcW w:w="613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первый заместитель главы администрации Вейделевского района -  секретарь Совета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без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пасности, заместитель председателя 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миссии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912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Прудникова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Жанна Викторовна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2"/>
            <w:tcW w:w="613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заместитель главы администрации Вейделе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ского района по социальной политике админис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рации района, заместитель председателя коми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сии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Долгополова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Елена Михайловна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gridSpan w:val="2"/>
            <w:tcW w:w="613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-главный специалист МКУ «Центр обслужив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ния, секретарь комиссии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432"/>
        </w:trPr>
        <w:tc>
          <w:tcPr>
            <w:gridSpan w:val="3"/>
            <w:tcW w:w="9508" w:type="dxa"/>
            <w:vAlign w:val="top"/>
            <w:textDirection w:val="lrTb"/>
            <w:noWrap w:val="false"/>
          </w:tcPr>
          <w:p>
            <w:pPr>
              <w:pStyle w:val="830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Члены комиссии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  <w:trHeight w:val="1017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Плиса 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Сергей Николаевич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начальник ОМВД России по Вейделевскому району, подполковник полиции (по согласов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нию)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  <w:trHeight w:val="1017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Березин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Александр Се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геевич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отделения в рп Вейделевка Отдела (погк) в г. Валуйки Пограничного Управления ФСБ России по Белгородской и Воронежской областям (по согласов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нию)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  <w:trHeight w:val="640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Масютенко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Светлана Анатольевна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-начальник управления образования админис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рации Вейделевского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Черноволова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Марина Петровна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-начальник управления социальной защиты 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селения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Вейделевского ра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Тиховская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Эрика Вячеславовна 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-начальник управления культуры администрации Вейд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левского района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Лепетюха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Юлия Викторовна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начальник отдела молодёжной политики адм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нистрации Вейделевского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Посохов Владимир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Миха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лович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начальник отдела физической культуры и спо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та администрации Вейделевского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Николаева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Зоя Ивановна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-подростковый врач психиатр нарколог ОГБУЗ «Вейделевская ЦРБ» (по соглас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ванию)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Долженко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Сергей Иванович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начальник отдела по делам несовершенноле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них и защите их прав администрации Вейделе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ского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gridAfter w:val="1"/>
        </w:trPr>
        <w:tc>
          <w:tcPr>
            <w:tcW w:w="3369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Свиридова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Светлана Алексан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ровна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133" w:type="dxa"/>
            <w:vAlign w:val="top"/>
            <w:textDirection w:val="lrTb"/>
            <w:noWrap w:val="false"/>
          </w:tcPr>
          <w:p>
            <w:pPr>
              <w:pStyle w:val="830"/>
              <w:jc w:val="both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директор ОГА ПОУ «Вейделевский агротехн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логический техникум имени Грязнова В.М.» (по 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гласованию)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426" w:right="851" w:bottom="851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>
    <w:name w:val="Heading 1"/>
    <w:basedOn w:val="830"/>
    <w:next w:val="830"/>
    <w:link w:val="65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4">
    <w:name w:val="Heading 1 Char"/>
    <w:link w:val="653"/>
    <w:uiPriority w:val="9"/>
    <w:rPr>
      <w:rFonts w:ascii="Arial" w:hAnsi="Arial" w:eastAsia="Arial" w:cs="Arial"/>
      <w:sz w:val="40"/>
      <w:szCs w:val="40"/>
    </w:rPr>
  </w:style>
  <w:style w:type="paragraph" w:styleId="655">
    <w:name w:val="Heading 2"/>
    <w:basedOn w:val="830"/>
    <w:next w:val="830"/>
    <w:link w:val="6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6">
    <w:name w:val="Heading 2 Char"/>
    <w:link w:val="655"/>
    <w:uiPriority w:val="9"/>
    <w:rPr>
      <w:rFonts w:ascii="Arial" w:hAnsi="Arial" w:eastAsia="Arial" w:cs="Arial"/>
      <w:sz w:val="34"/>
    </w:rPr>
  </w:style>
  <w:style w:type="paragraph" w:styleId="657">
    <w:name w:val="Heading 3"/>
    <w:basedOn w:val="830"/>
    <w:next w:val="830"/>
    <w:link w:val="6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8">
    <w:name w:val="Heading 3 Char"/>
    <w:link w:val="65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30"/>
    <w:next w:val="830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30"/>
    <w:next w:val="830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30"/>
    <w:next w:val="830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30"/>
    <w:next w:val="830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30"/>
    <w:next w:val="830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30"/>
    <w:next w:val="830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30"/>
    <w:uiPriority w:val="34"/>
    <w:qFormat/>
    <w:pPr>
      <w:contextualSpacing/>
      <w:ind w:left="720"/>
    </w:p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next w:val="830"/>
    <w:link w:val="830"/>
    <w:qFormat/>
    <w:pPr>
      <w:spacing w:after="200" w:line="276" w:lineRule="auto"/>
    </w:pPr>
    <w:rPr>
      <w:rFonts w:ascii="Calibri" w:hAnsi="Calibri"/>
      <w:sz w:val="22"/>
      <w:szCs w:val="22"/>
      <w:lang w:val="ru-RU" w:eastAsia="ru-RU" w:bidi="ar-SA"/>
    </w:rPr>
  </w:style>
  <w:style w:type="character" w:styleId="831">
    <w:name w:val="Основной шрифт абзаца"/>
    <w:next w:val="831"/>
    <w:link w:val="830"/>
    <w:semiHidden/>
  </w:style>
  <w:style w:type="table" w:styleId="832">
    <w:name w:val="Обычная таблица"/>
    <w:next w:val="832"/>
    <w:link w:val="830"/>
    <w:semiHidden/>
    <w:tblPr/>
  </w:style>
  <w:style w:type="numbering" w:styleId="833">
    <w:name w:val="Нет списка"/>
    <w:next w:val="833"/>
    <w:link w:val="830"/>
    <w:semiHidden/>
  </w:style>
  <w:style w:type="table" w:styleId="834">
    <w:name w:val="Сетка таблицы"/>
    <w:basedOn w:val="832"/>
    <w:next w:val="834"/>
    <w:link w:val="830"/>
    <w:tblPr/>
  </w:style>
  <w:style w:type="paragraph" w:styleId="835">
    <w:name w:val="No Spacing"/>
    <w:next w:val="835"/>
    <w:link w:val="830"/>
    <w:rPr>
      <w:rFonts w:ascii="Calibri" w:hAnsi="Calibri"/>
      <w:sz w:val="22"/>
      <w:szCs w:val="22"/>
      <w:lang w:val="ru-RU" w:eastAsia="ru-RU" w:bidi="ar-SA"/>
    </w:rPr>
  </w:style>
  <w:style w:type="character" w:styleId="836" w:default="1">
    <w:name w:val="Default Paragraph Font"/>
    <w:uiPriority w:val="1"/>
    <w:semiHidden/>
    <w:unhideWhenUsed/>
  </w:style>
  <w:style w:type="numbering" w:styleId="837" w:default="1">
    <w:name w:val="No List"/>
    <w:uiPriority w:val="99"/>
    <w:semiHidden/>
    <w:unhideWhenUsed/>
  </w:style>
  <w:style w:type="table" w:styleId="83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Customer</dc:creator>
  <cp:revision>31</cp:revision>
  <dcterms:created xsi:type="dcterms:W3CDTF">2023-02-07T08:50:00Z</dcterms:created>
  <dcterms:modified xsi:type="dcterms:W3CDTF">2025-03-19T08:36:24Z</dcterms:modified>
  <cp:version>983040</cp:version>
</cp:coreProperties>
</file>