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7"/>
        <w:contextualSpacing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7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п.Вейделевка</w:t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 26» марта 2024 </w:t>
      </w:r>
      <w:r>
        <w:rPr>
          <w:rFonts w:ascii="Times New Roman" w:hAnsi="Times New Roman"/>
          <w:sz w:val="28"/>
        </w:rPr>
        <w:t xml:space="preserve">г.        </w:t>
      </w:r>
      <w:r>
        <w:rPr>
          <w:rFonts w:ascii="Times New Roman" w:hAnsi="Times New Roman"/>
          <w:sz w:val="28"/>
        </w:rPr>
        <w:t xml:space="preserve">                                                   №104</w:t>
      </w:r>
      <w:r>
        <w:rPr>
          <w:rFonts w:ascii="Times New Roman" w:hAnsi="Times New Roman"/>
          <w:sz w:val="28"/>
        </w:rPr>
      </w:r>
    </w:p>
    <w:p>
      <w:pPr>
        <w:pStyle w:val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постановл</w:t>
      </w:r>
      <w:r>
        <w:rPr>
          <w:rFonts w:ascii="Times New Roman" w:hAnsi="Times New Roman"/>
          <w:b/>
          <w:sz w:val="28"/>
          <w:szCs w:val="28"/>
        </w:rPr>
        <w:t xml:space="preserve">ение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08 сентября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года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 xml:space="preserve">174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кадровыми изменениями в органах местного самоуправления района, в целях приведения в соответствии правовых актов органов местного самоуправления Вейделевского района </w:t>
      </w:r>
      <w:r>
        <w:rPr>
          <w:rFonts w:ascii="Times New Roman" w:hAnsi="Times New Roman"/>
          <w:b/>
          <w:bCs/>
          <w:spacing w:val="70"/>
          <w:sz w:val="28"/>
          <w:szCs w:val="28"/>
        </w:rPr>
        <w:t xml:space="preserve">постановляю: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/>
          <w:sz w:val="28"/>
          <w:szCs w:val="28"/>
        </w:rPr>
        <w:t xml:space="preserve">постановл</w:t>
      </w:r>
      <w:r>
        <w:rPr>
          <w:rFonts w:ascii="Times New Roman" w:hAnsi="Times New Roman"/>
          <w:sz w:val="28"/>
          <w:szCs w:val="28"/>
        </w:rPr>
        <w:t xml:space="preserve">ение админи</w:t>
      </w:r>
      <w:r>
        <w:rPr>
          <w:rFonts w:ascii="Times New Roman" w:hAnsi="Times New Roman"/>
          <w:sz w:val="28"/>
          <w:szCs w:val="28"/>
        </w:rPr>
        <w:t xml:space="preserve">страции Вейделевского района от </w:t>
      </w:r>
      <w:r>
        <w:rPr>
          <w:rFonts w:ascii="Times New Roman" w:hAnsi="Times New Roman"/>
          <w:sz w:val="28"/>
          <w:szCs w:val="28"/>
        </w:rPr>
        <w:t xml:space="preserve">08 сентября 2017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174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Постоянной комиссии по рекульти</w:t>
      </w:r>
      <w:r>
        <w:rPr>
          <w:rFonts w:ascii="Times New Roman" w:hAnsi="Times New Roman"/>
          <w:sz w:val="28"/>
          <w:szCs w:val="28"/>
        </w:rPr>
        <w:t xml:space="preserve">вации земель, снятии, сохранению</w:t>
      </w:r>
      <w:r>
        <w:rPr>
          <w:rFonts w:ascii="Times New Roman" w:hAnsi="Times New Roman"/>
          <w:sz w:val="28"/>
          <w:szCs w:val="28"/>
        </w:rPr>
        <w:t xml:space="preserve"> и рациональному использованию плодородного слоя почвы на территории Вейделевского района</w:t>
      </w:r>
      <w:r>
        <w:rPr>
          <w:rFonts w:ascii="Times New Roman" w:hAnsi="Times New Roman"/>
          <w:sz w:val="28"/>
          <w:szCs w:val="28"/>
        </w:rPr>
        <w:t xml:space="preserve">»: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Утвердить новый состав </w:t>
      </w:r>
      <w:r>
        <w:rPr>
          <w:rFonts w:ascii="Times New Roman" w:hAnsi="Times New Roman"/>
          <w:sz w:val="28"/>
          <w:szCs w:val="28"/>
        </w:rPr>
        <w:t xml:space="preserve">Постоянной </w:t>
      </w:r>
      <w:r>
        <w:rPr>
          <w:rFonts w:ascii="Times New Roman" w:hAnsi="Times New Roman"/>
          <w:sz w:val="28"/>
          <w:szCs w:val="28"/>
        </w:rPr>
        <w:t xml:space="preserve">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рекульти</w:t>
      </w:r>
      <w:r>
        <w:rPr>
          <w:rFonts w:ascii="Times New Roman" w:hAnsi="Times New Roman"/>
          <w:sz w:val="28"/>
          <w:szCs w:val="28"/>
        </w:rPr>
        <w:t xml:space="preserve">вации земель, снятии, сохранению</w:t>
      </w:r>
      <w:r>
        <w:rPr>
          <w:rFonts w:ascii="Times New Roman" w:hAnsi="Times New Roman"/>
          <w:sz w:val="28"/>
          <w:szCs w:val="28"/>
        </w:rPr>
        <w:t xml:space="preserve"> и рациональному использованию плодородного слоя почвы </w:t>
      </w:r>
      <w:r>
        <w:rPr>
          <w:rFonts w:ascii="Times New Roman" w:hAnsi="Times New Roman"/>
          <w:sz w:val="28"/>
          <w:szCs w:val="28"/>
        </w:rPr>
        <w:t xml:space="preserve">на территории Вейделевского района (далее – </w:t>
      </w:r>
      <w:r>
        <w:rPr>
          <w:rFonts w:ascii="Times New Roman" w:hAnsi="Times New Roman"/>
          <w:sz w:val="28"/>
          <w:szCs w:val="28"/>
        </w:rPr>
        <w:t xml:space="preserve">Постоянная к</w:t>
      </w:r>
      <w:r>
        <w:rPr>
          <w:rFonts w:ascii="Times New Roman" w:hAnsi="Times New Roman"/>
          <w:sz w:val="28"/>
          <w:szCs w:val="28"/>
        </w:rPr>
        <w:t xml:space="preserve">омиссия</w:t>
      </w:r>
      <w:r>
        <w:rPr>
          <w:rFonts w:ascii="Times New Roman" w:hAnsi="Times New Roman"/>
          <w:sz w:val="28"/>
          <w:szCs w:val="28"/>
        </w:rPr>
        <w:t xml:space="preserve">, прилагается)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ind w:firstLine="709"/>
        <w:jc w:val="both"/>
        <w:spacing w:after="0" w:line="240" w:lineRule="auto"/>
        <w:widowControl w:val="off"/>
        <w:rPr>
          <w:rFonts w:ascii="Times New Roman" w:hAnsi="Times New Roman" w:eastAsia="Courier New"/>
          <w:spacing w:val="1"/>
          <w:sz w:val="28"/>
          <w:szCs w:val="28"/>
        </w:rPr>
      </w:pPr>
      <w:r>
        <w:rPr>
          <w:rFonts w:ascii="Times New Roman" w:hAnsi="Times New Roman" w:eastAsia="Courier New"/>
          <w:spacing w:val="1"/>
          <w:sz w:val="28"/>
          <w:szCs w:val="28"/>
        </w:rPr>
        <w:t xml:space="preserve">2.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 администрации Вейделевского р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айона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-начальнику организационно-контрольного отдела </w:t>
      </w:r>
      <w:r>
        <w:rPr>
          <w:rStyle w:val="871"/>
          <w:sz w:val="28"/>
          <w:szCs w:val="28"/>
        </w:rPr>
        <w:t xml:space="preserve">управления по организационно-контрольной и кадровой работе администрации Вейделевского района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 (Гончаренко О.Н.) опубликовать данное постановление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 w:eastAsia="Courier New"/>
          <w:spacing w:val="1"/>
          <w:sz w:val="28"/>
          <w:szCs w:val="28"/>
        </w:rPr>
      </w:r>
    </w:p>
    <w:p>
      <w:pPr>
        <w:pStyle w:val="847"/>
        <w:ind w:firstLine="709"/>
        <w:jc w:val="both"/>
        <w:spacing w:after="0" w:line="240" w:lineRule="auto"/>
        <w:widowControl w:val="off"/>
        <w:rPr>
          <w:rFonts w:ascii="Times New Roman" w:hAnsi="Times New Roman" w:eastAsia="Courier New"/>
          <w:spacing w:val="1"/>
          <w:sz w:val="28"/>
          <w:szCs w:val="28"/>
        </w:rPr>
      </w:pPr>
      <w:r>
        <w:rPr>
          <w:rFonts w:ascii="Times New Roman" w:hAnsi="Times New Roman" w:eastAsia="Courier New"/>
          <w:spacing w:val="1"/>
          <w:sz w:val="28"/>
          <w:szCs w:val="28"/>
        </w:rPr>
        <w:t xml:space="preserve">3.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Начальнику отдела делопроизводства, писем по связям с общественностью и СМИ администрации 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Вейделевского 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района Авериной Н.В. разместить настоящее постановление в сети Интернет на официальном сайте органов местного самоуправления муниципального района «Вейделевский район». </w:t>
      </w:r>
      <w:r>
        <w:rPr>
          <w:rFonts w:ascii="Times New Roman" w:hAnsi="Times New Roman" w:eastAsia="Courier New"/>
          <w:spacing w:val="1"/>
          <w:sz w:val="28"/>
          <w:szCs w:val="28"/>
        </w:rPr>
      </w:r>
    </w:p>
    <w:p>
      <w:pPr>
        <w:pStyle w:val="84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ourier New"/>
          <w:spacing w:val="1"/>
          <w:sz w:val="28"/>
          <w:szCs w:val="28"/>
        </w:rPr>
        <w:t xml:space="preserve">        4.</w:t>
      </w:r>
      <w:r>
        <w:rPr>
          <w:rFonts w:ascii="Times New Roman" w:hAnsi="Times New Roman" w:eastAsia="Courier New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Контроль за исполнением данного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   возложить     на  </w:t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администрации района - начальника управления АПК, </w:t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природопользования и развития сельских территорий администрации Вейделевского района  Панину Г.В.</w:t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ind w:firstLine="709"/>
        <w:jc w:val="both"/>
        <w:spacing w:after="0" w:line="240" w:lineRule="auto"/>
        <w:widowControl w:val="off"/>
        <w:rPr>
          <w:rFonts w:ascii="Times New Roman" w:hAnsi="Times New Roman" w:eastAsia="Courier New" w:cs="Courier New"/>
          <w:b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</w:r>
    </w:p>
    <w:p>
      <w:pPr>
        <w:pStyle w:val="847"/>
        <w:ind w:firstLine="709"/>
        <w:jc w:val="both"/>
        <w:spacing w:after="0" w:line="240" w:lineRule="auto"/>
        <w:widowControl w:val="off"/>
        <w:rPr>
          <w:rFonts w:ascii="Times New Roman" w:hAnsi="Times New Roman" w:eastAsia="Courier New" w:cs="Courier New"/>
          <w:b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</w:r>
    </w:p>
    <w:p>
      <w:pPr>
        <w:pStyle w:val="847"/>
        <w:spacing w:after="0" w:line="240" w:lineRule="auto"/>
        <w:widowControl w:val="off"/>
        <w:tabs>
          <w:tab w:val="left" w:pos="480" w:leader="none"/>
        </w:tabs>
        <w:rPr>
          <w:rFonts w:ascii="Times New Roman" w:hAnsi="Times New Roman" w:eastAsia="Courier New" w:cs="Courier New"/>
          <w:b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  <w:t xml:space="preserve">Глава администрации</w:t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  <w:t xml:space="preserve">Вейделевского района                                       </w:t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  <w:t xml:space="preserve">   </w:t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  <w:t xml:space="preserve">                А. </w:t>
      </w:r>
      <w:r>
        <w:rPr>
          <w:rFonts w:ascii="Times New Roman" w:hAnsi="Times New Roman" w:eastAsia="Courier New" w:cs="Courier New"/>
          <w:b/>
          <w:color w:val="000000"/>
          <w:sz w:val="28"/>
          <w:szCs w:val="28"/>
        </w:rPr>
        <w:t xml:space="preserve">Самойлова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47"/>
        <w:jc w:val="right"/>
        <w:spacing w:after="0" w:line="240" w:lineRule="auto"/>
        <w:widowControl w:val="off"/>
        <w:tabs>
          <w:tab w:val="left" w:pos="9900" w:leader="none"/>
        </w:tabs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r>
    </w:p>
    <w:p>
      <w:pPr>
        <w:pStyle w:val="847"/>
        <w:jc w:val="right"/>
        <w:spacing w:after="0" w:line="240" w:lineRule="auto"/>
        <w:widowControl w:val="off"/>
        <w:tabs>
          <w:tab w:val="left" w:pos="9900" w:leader="none"/>
        </w:tabs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r>
    </w:p>
    <w:p>
      <w:pPr>
        <w:pStyle w:val="847"/>
        <w:jc w:val="right"/>
        <w:spacing w:after="0" w:line="240" w:lineRule="auto"/>
        <w:widowControl w:val="off"/>
        <w:tabs>
          <w:tab w:val="left" w:pos="9900" w:leader="none"/>
        </w:tabs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 Вейделевского района </w:t>
      </w: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</w:r>
    </w:p>
    <w:p>
      <w:pPr>
        <w:pStyle w:val="847"/>
        <w:jc w:val="right"/>
        <w:spacing w:after="0" w:line="240" w:lineRule="auto"/>
        <w:widowControl w:val="off"/>
        <w:tabs>
          <w:tab w:val="left" w:pos="9900" w:leader="none"/>
        </w:tabs>
        <w:rPr>
          <w:rFonts w:ascii="Times New Roman" w:hAnsi="Times New Roman" w:eastAsia="Courier New" w:cs="Courier New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от «26» марта  2024 года № 1</w:t>
      </w: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0</w:t>
      </w:r>
      <w:r>
        <w:rPr>
          <w:rFonts w:ascii="Times New Roman" w:hAnsi="Times New Roman" w:eastAsia="Courier New" w:cs="Courier New"/>
          <w:b/>
          <w:bCs/>
          <w:color w:val="000000"/>
          <w:sz w:val="24"/>
          <w:szCs w:val="24"/>
        </w:rPr>
        <w:t xml:space="preserve">4</w:t>
      </w:r>
      <w:r>
        <w:rPr>
          <w:rFonts w:ascii="Times New Roman" w:hAnsi="Times New Roman" w:eastAsia="Courier New" w:cs="Courier New"/>
          <w:b/>
          <w:bCs/>
          <w:color w:val="000000"/>
          <w:sz w:val="24"/>
          <w:szCs w:val="24"/>
        </w:rPr>
      </w:r>
    </w:p>
    <w:p>
      <w:pPr>
        <w:pStyle w:val="847"/>
        <w:contextualSpacing/>
        <w:spacing w:after="0" w:line="240" w:lineRule="auto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ind w:left="4963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                                  Утвержден: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ind w:left="4963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постановле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нием администрации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ind w:left="4963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Вейделевского района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ind w:left="3969"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  <w:lang w:eastAsia="en-US"/>
        </w:rPr>
      </w:r>
      <w:r>
        <w:rPr>
          <w:rFonts w:ascii="Times New Roman" w:hAnsi="Times New Roman" w:eastAsia="Courier New" w:cs="Courier New"/>
          <w:b/>
          <w:bCs/>
          <w:color w:val="000000"/>
          <w:sz w:val="28"/>
          <w:szCs w:val="28"/>
        </w:rPr>
        <w:t xml:space="preserve">от «26» марта  2024 года № 104</w:t>
      </w:r>
      <w:r>
        <w:rPr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bCs/>
          <w:sz w:val="28"/>
          <w:szCs w:val="28"/>
        </w:rPr>
      </w:r>
    </w:p>
    <w:p>
      <w:pPr>
        <w:pStyle w:val="847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О С Т А 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Постоянной комиссии по рекультивации земель, снятии,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сохранению и рациональному использованию плодородного слоя почвы на территории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6343"/>
      </w:tblGrid>
      <w:tr>
        <w:trPr>
          <w:trHeight w:val="535"/>
        </w:trPr>
        <w:tc>
          <w:tcPr>
            <w:gridSpan w:val="2"/>
            <w:tcW w:w="9462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комиссии: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Адонин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Юрьевич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Вейделевского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-начальник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строительств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а, архитектуры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ЖКХ района 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553"/>
        </w:trPr>
        <w:tc>
          <w:tcPr>
            <w:gridSpan w:val="2"/>
            <w:tcW w:w="9462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Заместители председателя: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839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Таранцов Владимир Петрович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ервый заместитель главы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района – секретарь 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безопасности района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839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pPr>
            <w:r>
              <w:rPr>
                <w:rStyle w:val="855"/>
                <w:sz w:val="28"/>
                <w:szCs w:val="28"/>
              </w:rPr>
              <w:t xml:space="preserve">Панина Галина Владимировна </w:t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b/>
                <w:sz w:val="28"/>
                <w:szCs w:val="28"/>
                <w:lang w:eastAsia="en-US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tabs>
                <w:tab w:val="left" w:pos="446" w:leader="none"/>
              </w:tabs>
              <w:rPr>
                <w:rStyle w:val="855"/>
                <w:sz w:val="28"/>
                <w:szCs w:val="28"/>
              </w:rPr>
            </w:pPr>
            <w:r>
              <w:rPr>
                <w:rStyle w:val="855"/>
                <w:sz w:val="28"/>
                <w:szCs w:val="28"/>
              </w:rPr>
              <w:t xml:space="preserve">Заместитель главы администрации Вейделевского района - начальник управления АПК, природопользования и развития сельских территорий</w:t>
            </w:r>
            <w:r>
              <w:rPr>
                <w:rStyle w:val="855"/>
                <w:sz w:val="28"/>
                <w:szCs w:val="28"/>
              </w:rPr>
              <w:t xml:space="preserve"> администрации Вейделевского</w:t>
            </w:r>
            <w:r>
              <w:rPr>
                <w:rStyle w:val="855"/>
                <w:sz w:val="28"/>
                <w:szCs w:val="28"/>
              </w:rPr>
              <w:t xml:space="preserve"> района</w:t>
            </w:r>
            <w:r>
              <w:rPr>
                <w:rStyle w:val="855"/>
                <w:sz w:val="28"/>
                <w:szCs w:val="28"/>
              </w:rPr>
            </w:r>
            <w:r>
              <w:rPr>
                <w:rStyle w:val="855"/>
                <w:sz w:val="28"/>
                <w:szCs w:val="28"/>
              </w:rPr>
            </w:r>
          </w:p>
        </w:tc>
      </w:tr>
      <w:tr>
        <w:trPr>
          <w:trHeight w:val="839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Глумова Марина Алексеевна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Courier New"/>
                <w:color w:val="000000"/>
                <w:sz w:val="28"/>
                <w:szCs w:val="28"/>
                <w:lang w:eastAsia="en-US"/>
              </w:rPr>
              <w:t xml:space="preserve">Начальник управления экономического развития и прогнозирования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519"/>
        </w:trPr>
        <w:tc>
          <w:tcPr>
            <w:gridSpan w:val="2"/>
            <w:tcW w:w="9462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Бондаренко Мария Андреевна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отдела финансово-экономического анализа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главный экономист управления АПК, природопользования и развития сельских территорий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 района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509"/>
        </w:trPr>
        <w:tc>
          <w:tcPr>
            <w:gridSpan w:val="2"/>
            <w:tcW w:w="9462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Члены комиссии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>
          <w:trHeight w:val="1733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Юматов Павел Владимирович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tabs>
                <w:tab w:val="left" w:pos="44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855"/>
                <w:sz w:val="28"/>
                <w:szCs w:val="28"/>
              </w:rPr>
              <w:t xml:space="preserve">Начальник отдела природопользования, освоения современных технологий сельскохозяйственной продукции и технической политики в АПК-главный агроном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управления АПК, природопользования и развития сельских территорий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92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Конищев Эдуард Анатольевич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отдела безопасности ГО и ЧС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121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spacing w:line="240" w:lineRule="auto"/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Ханина Ольга 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Николаевна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/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spacing w:line="240" w:lineRule="auto"/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Заместитель руководителя аппарата главы администрации района - начальник юридического отдела администрации Вейделевского района</w:t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</w:p>
        </w:tc>
      </w:tr>
      <w:tr>
        <w:trPr>
          <w:trHeight w:val="980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Мартыненко Владимир Григорьевич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ачальник отдела архитек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 и градостроительства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Вейделевского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архитектор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128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Никифоров Сергей Иванович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нспектор зонального отдела экологического контроля по Вейделевскому району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20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Лесниченко Сергей Юрьевич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ОКУ «Вейделевское лесничество»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20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Таранцова Марина Викторовна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нспектор по земельному контролю ОАО «Белгородский земельный фонд»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343" w:type="dxa"/>
            <w:vAlign w:val="top"/>
            <w:textDirection w:val="lrTb"/>
            <w:noWrap w:val="false"/>
          </w:tcPr>
          <w:p>
            <w:pPr>
              <w:pStyle w:val="847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администраций городского и сельских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 по принадлежности территорий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847"/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  <w:t xml:space="preserve">__________________________________________________________</w:t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 w:line="240" w:lineRule="auto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 w:eastAsia="Calibri"/>
          <w:lang w:eastAsia="en-US"/>
        </w:rPr>
      </w:pPr>
      <w:r>
        <w:rPr>
          <w:rFonts w:ascii="Times New Roman" w:hAnsi="Times New Roman" w:eastAsia="Calibri"/>
          <w:lang w:eastAsia="en-US"/>
        </w:rPr>
      </w:r>
      <w:r>
        <w:rPr>
          <w:rFonts w:ascii="Times New Roman" w:hAnsi="Times New Roman" w:eastAsia="Calibri"/>
          <w:lang w:eastAsia="en-US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7"/>
        <w:spacing w:after="0" w:line="240" w:lineRule="auto"/>
        <w:widowControl w:val="off"/>
        <w:rPr>
          <w:rFonts w:ascii="Times New Roman" w:hAnsi="Times New Roman" w:eastAsia="Calibri" w:cs="Courier New"/>
          <w:color w:val="000000"/>
          <w:szCs w:val="28"/>
          <w:lang w:eastAsia="en-US"/>
        </w:rPr>
      </w:pPr>
      <w:r>
        <w:rPr>
          <w:rFonts w:ascii="Times New Roman" w:hAnsi="Times New Roman" w:eastAsia="Calibri" w:cs="Courier New"/>
          <w:color w:val="000000"/>
          <w:szCs w:val="28"/>
          <w:lang w:eastAsia="en-US"/>
        </w:rPr>
      </w:r>
      <w:r>
        <w:rPr>
          <w:rFonts w:ascii="Times New Roman" w:hAnsi="Times New Roman" w:eastAsia="Calibri" w:cs="Courier New"/>
          <w:color w:val="000000"/>
          <w:szCs w:val="28"/>
          <w:lang w:eastAsia="en-US"/>
        </w:rPr>
      </w:r>
    </w:p>
    <w:p>
      <w:pPr>
        <w:pStyle w:val="847"/>
        <w:spacing w:after="0" w:line="240" w:lineRule="auto"/>
        <w:widowControl w:val="off"/>
        <w:rPr>
          <w:rFonts w:ascii="Times New Roman" w:hAnsi="Times New Roman" w:eastAsia="Calibri" w:cs="Courier New"/>
          <w:color w:val="000000"/>
          <w:szCs w:val="28"/>
          <w:lang w:eastAsia="en-US"/>
        </w:rPr>
      </w:pPr>
      <w:r>
        <w:rPr>
          <w:rFonts w:ascii="Times New Roman" w:hAnsi="Times New Roman" w:eastAsia="Calibri" w:cs="Courier New"/>
          <w:color w:val="000000"/>
          <w:szCs w:val="28"/>
          <w:lang w:eastAsia="en-US"/>
        </w:rPr>
      </w:r>
      <w:r>
        <w:rPr>
          <w:rFonts w:ascii="Times New Roman" w:hAnsi="Times New Roman" w:eastAsia="Calibri" w:cs="Courier New"/>
          <w:color w:val="000000"/>
          <w:szCs w:val="28"/>
          <w:lang w:eastAsia="en-US"/>
        </w:rPr>
      </w:r>
    </w:p>
    <w:sectPr>
      <w:footnotePr/>
      <w:endnotePr/>
      <w:type w:val="nextPage"/>
      <w:pgSz w:w="11906" w:h="16838" w:orient="portrait"/>
      <w:pgMar w:top="28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entury Gothic">
    <w:panose1 w:val="020B05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3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12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12" w:hanging="216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V"/>
      <w:lvlJc w:val="left"/>
      <w:pPr/>
      <w:rPr>
        <w:rFonts w:ascii="Century Gothic" w:hAnsi="Century Gothic" w:eastAsia="Century Gothic" w:cs="Century Gothic"/>
        <w:b w:val="0"/>
        <w:bCs w:val="0"/>
        <w:i/>
        <w:iCs/>
        <w:smallCaps w:val="0"/>
        <w:strike w:val="0"/>
        <w:color w:val="000000"/>
        <w:spacing w:val="-10"/>
        <w:position w:val="0"/>
        <w:sz w:val="13"/>
        <w:szCs w:val="13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9">
    <w:name w:val="Heading 1"/>
    <w:basedOn w:val="847"/>
    <w:next w:val="847"/>
    <w:link w:val="6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0">
    <w:name w:val="Heading 1 Char"/>
    <w:link w:val="669"/>
    <w:uiPriority w:val="9"/>
    <w:rPr>
      <w:rFonts w:ascii="Arial" w:hAnsi="Arial" w:eastAsia="Arial" w:cs="Arial"/>
      <w:sz w:val="40"/>
      <w:szCs w:val="40"/>
    </w:rPr>
  </w:style>
  <w:style w:type="paragraph" w:styleId="671">
    <w:name w:val="Heading 2"/>
    <w:basedOn w:val="847"/>
    <w:next w:val="84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link w:val="671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7"/>
    <w:next w:val="847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7"/>
    <w:next w:val="847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7"/>
    <w:next w:val="847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7"/>
    <w:next w:val="847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7"/>
    <w:next w:val="847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7"/>
    <w:next w:val="847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7"/>
    <w:next w:val="847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847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7"/>
    <w:next w:val="847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link w:val="689"/>
    <w:uiPriority w:val="10"/>
    <w:rPr>
      <w:sz w:val="48"/>
      <w:szCs w:val="48"/>
    </w:rPr>
  </w:style>
  <w:style w:type="paragraph" w:styleId="691">
    <w:name w:val="Subtitle"/>
    <w:basedOn w:val="847"/>
    <w:next w:val="847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link w:val="691"/>
    <w:uiPriority w:val="11"/>
    <w:rPr>
      <w:sz w:val="24"/>
      <w:szCs w:val="24"/>
    </w:rPr>
  </w:style>
  <w:style w:type="paragraph" w:styleId="693">
    <w:name w:val="Quote"/>
    <w:basedOn w:val="847"/>
    <w:next w:val="847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7"/>
    <w:next w:val="847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paragraph" w:styleId="697">
    <w:name w:val="Header"/>
    <w:basedOn w:val="847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Header Char"/>
    <w:link w:val="697"/>
    <w:uiPriority w:val="99"/>
  </w:style>
  <w:style w:type="paragraph" w:styleId="699">
    <w:name w:val="Footer"/>
    <w:basedOn w:val="847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Footer Char"/>
    <w:link w:val="699"/>
    <w:uiPriority w:val="99"/>
  </w:style>
  <w:style w:type="paragraph" w:styleId="701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699"/>
    <w:uiPriority w:val="99"/>
  </w:style>
  <w:style w:type="table" w:styleId="7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next w:val="847"/>
    <w:link w:val="847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48">
    <w:name w:val="Основной шрифт абзаца"/>
    <w:next w:val="848"/>
    <w:link w:val="847"/>
    <w:uiPriority w:val="1"/>
    <w:unhideWhenUsed/>
  </w:style>
  <w:style w:type="table" w:styleId="849">
    <w:name w:val="Обычная таблица"/>
    <w:next w:val="849"/>
    <w:link w:val="847"/>
    <w:uiPriority w:val="99"/>
    <w:semiHidden/>
    <w:unhideWhenUsed/>
    <w:tblPr/>
  </w:style>
  <w:style w:type="numbering" w:styleId="850">
    <w:name w:val="Нет списка"/>
    <w:next w:val="850"/>
    <w:link w:val="847"/>
    <w:uiPriority w:val="99"/>
    <w:semiHidden/>
    <w:unhideWhenUsed/>
  </w:style>
  <w:style w:type="paragraph" w:styleId="851">
    <w:name w:val="Без интервала"/>
    <w:next w:val="851"/>
    <w:link w:val="847"/>
    <w:uiPriority w:val="1"/>
    <w:qFormat/>
    <w:rPr>
      <w:sz w:val="22"/>
      <w:szCs w:val="22"/>
      <w:lang w:val="ru-RU" w:eastAsia="ru-RU" w:bidi="ar-SA"/>
    </w:rPr>
  </w:style>
  <w:style w:type="paragraph" w:styleId="852">
    <w:name w:val="Текст выноски"/>
    <w:basedOn w:val="847"/>
    <w:next w:val="852"/>
    <w:link w:val="853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53">
    <w:name w:val="Текст выноски Знак"/>
    <w:next w:val="853"/>
    <w:link w:val="852"/>
    <w:uiPriority w:val="99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49"/>
    <w:next w:val="854"/>
    <w:link w:val="847"/>
    <w:uiPriority w:val="59"/>
    <w:tblPr/>
  </w:style>
  <w:style w:type="character" w:styleId="855">
    <w:name w:val="Основной текст (2)"/>
    <w:next w:val="855"/>
    <w:link w:val="847"/>
    <w:rPr>
      <w:rFonts w:ascii="Times New Roman" w:hAnsi="Times New Roman" w:eastAsia="Times New Roman" w:cs="Times New Roman"/>
      <w:sz w:val="19"/>
      <w:szCs w:val="19"/>
      <w:u w:val="none"/>
    </w:rPr>
  </w:style>
  <w:style w:type="character" w:styleId="856">
    <w:name w:val="Основной текст (2) + Century Gothic;6;5 pt;Курсив;Интервал 0 pt"/>
    <w:next w:val="856"/>
    <w:link w:val="847"/>
    <w:rPr>
      <w:rFonts w:ascii="Century Gothic" w:hAnsi="Century Gothic" w:eastAsia="Century Gothic" w:cs="Century Gothic"/>
      <w:i/>
      <w:iCs/>
      <w:spacing w:val="-10"/>
      <w:sz w:val="13"/>
      <w:szCs w:val="13"/>
      <w:u w:val="none"/>
    </w:rPr>
  </w:style>
  <w:style w:type="character" w:styleId="857">
    <w:name w:val="Основной текст (5)_"/>
    <w:next w:val="857"/>
    <w:link w:val="861"/>
    <w:rPr>
      <w:rFonts w:ascii="Times New Roman" w:hAnsi="Times New Roman"/>
      <w:i/>
      <w:iCs/>
      <w:shd w:val="clear" w:color="auto" w:fill="ffffff"/>
      <w:lang w:val="en-US" w:eastAsia="en-US" w:bidi="en-US"/>
    </w:rPr>
  </w:style>
  <w:style w:type="character" w:styleId="858">
    <w:name w:val="Основной текст (5) + Не курсив"/>
    <w:next w:val="858"/>
    <w:link w:val="847"/>
    <w:rPr>
      <w:rFonts w:ascii="Times New Roman" w:hAnsi="Times New Roman"/>
      <w:i/>
      <w:iCs/>
      <w:color w:val="000000"/>
      <w:position w:val="0"/>
      <w:shd w:val="clear" w:color="auto" w:fill="ffffff"/>
      <w:lang w:val="ru-RU" w:eastAsia="ru-RU" w:bidi="ru-RU"/>
    </w:rPr>
  </w:style>
  <w:style w:type="character" w:styleId="859">
    <w:name w:val="Основной текст (6)_"/>
    <w:next w:val="859"/>
    <w:link w:val="862"/>
    <w:rPr>
      <w:rFonts w:ascii="Times New Roman" w:hAnsi="Times New Roman"/>
      <w:sz w:val="18"/>
      <w:szCs w:val="18"/>
      <w:shd w:val="clear" w:color="auto" w:fill="ffffff"/>
    </w:rPr>
  </w:style>
  <w:style w:type="character" w:styleId="860">
    <w:name w:val="Основной текст (2)_"/>
    <w:next w:val="860"/>
    <w:link w:val="865"/>
    <w:rPr>
      <w:rFonts w:ascii="Times New Roman" w:hAnsi="Times New Roman" w:eastAsia="Times New Roman" w:cs="Times New Roman"/>
      <w:sz w:val="19"/>
      <w:szCs w:val="19"/>
      <w:u w:val="none"/>
    </w:rPr>
  </w:style>
  <w:style w:type="paragraph" w:styleId="861">
    <w:name w:val="Основной текст (5)"/>
    <w:basedOn w:val="847"/>
    <w:next w:val="861"/>
    <w:link w:val="857"/>
    <w:pPr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/>
      <w:i/>
      <w:iCs/>
      <w:sz w:val="20"/>
      <w:szCs w:val="20"/>
      <w:lang w:val="en-US" w:eastAsia="en-US" w:bidi="en-US"/>
    </w:rPr>
  </w:style>
  <w:style w:type="paragraph" w:styleId="862">
    <w:name w:val="Основной текст (6)"/>
    <w:basedOn w:val="847"/>
    <w:next w:val="862"/>
    <w:link w:val="859"/>
    <w:pPr>
      <w:spacing w:after="0" w:line="0" w:lineRule="atLeast"/>
      <w:shd w:val="clear" w:color="auto" w:fill="ffffff"/>
      <w:widowControl w:val="off"/>
    </w:pPr>
    <w:rPr>
      <w:rFonts w:ascii="Times New Roman" w:hAnsi="Times New Roman"/>
      <w:sz w:val="18"/>
      <w:szCs w:val="18"/>
      <w:lang w:val="en-US" w:eastAsia="en-US"/>
    </w:rPr>
  </w:style>
  <w:style w:type="paragraph" w:styleId="863">
    <w:name w:val="Основной текст"/>
    <w:basedOn w:val="847"/>
    <w:next w:val="863"/>
    <w:link w:val="864"/>
    <w:uiPriority w:val="99"/>
    <w:unhideWhenUsed/>
    <w:pPr>
      <w:spacing w:after="120"/>
    </w:pPr>
    <w:rPr>
      <w:lang w:val="en-US" w:eastAsia="en-US"/>
    </w:rPr>
  </w:style>
  <w:style w:type="character" w:styleId="864">
    <w:name w:val="Основной текст Знак"/>
    <w:next w:val="864"/>
    <w:link w:val="863"/>
    <w:rPr>
      <w:sz w:val="22"/>
      <w:szCs w:val="22"/>
      <w:lang w:val="en-US" w:eastAsia="en-US"/>
    </w:rPr>
  </w:style>
  <w:style w:type="paragraph" w:styleId="865">
    <w:name w:val="Основной текст (2)1"/>
    <w:basedOn w:val="847"/>
    <w:next w:val="865"/>
    <w:link w:val="860"/>
    <w:pPr>
      <w:jc w:val="center"/>
      <w:spacing w:after="0" w:line="312" w:lineRule="exact"/>
      <w:shd w:val="clear" w:color="auto" w:fill="ffffff"/>
      <w:widowControl w:val="off"/>
    </w:pPr>
    <w:rPr>
      <w:rFonts w:ascii="Times New Roman" w:hAnsi="Times New Roman"/>
      <w:sz w:val="19"/>
      <w:szCs w:val="19"/>
      <w:lang w:val="en-US" w:eastAsia="en-US"/>
    </w:rPr>
  </w:style>
  <w:style w:type="character" w:styleId="866">
    <w:name w:val="Основной текст (3)_"/>
    <w:next w:val="866"/>
    <w:link w:val="867"/>
    <w:uiPriority w:val="99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867">
    <w:name w:val="Основной текст (3)1"/>
    <w:basedOn w:val="847"/>
    <w:next w:val="867"/>
    <w:link w:val="866"/>
    <w:uiPriority w:val="99"/>
    <w:pPr>
      <w:spacing w:after="1020" w:line="31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868">
    <w:name w:val="Основной текст + 13 pt,Полужирный2,Интервал 3 pt"/>
    <w:next w:val="868"/>
    <w:link w:val="847"/>
    <w:uiPriority w:val="99"/>
    <w:rPr>
      <w:rFonts w:ascii="Times New Roman" w:hAnsi="Times New Roman" w:cs="Times New Roman"/>
      <w:b/>
      <w:bCs/>
      <w:sz w:val="26"/>
      <w:szCs w:val="26"/>
      <w:u w:val="none"/>
    </w:rPr>
  </w:style>
  <w:style w:type="character" w:styleId="869">
    <w:name w:val="Основной текст + 13 pt1,Полужирный1"/>
    <w:next w:val="869"/>
    <w:link w:val="847"/>
    <w:rPr>
      <w:rFonts w:ascii="Times New Roman" w:hAnsi="Times New Roman" w:cs="Times New Roman"/>
      <w:b/>
      <w:bCs/>
      <w:sz w:val="26"/>
      <w:szCs w:val="26"/>
      <w:u w:val="none"/>
    </w:rPr>
  </w:style>
  <w:style w:type="character" w:styleId="870">
    <w:name w:val="Основной текст (3)3"/>
    <w:next w:val="870"/>
    <w:link w:val="847"/>
    <w:uiPriority w:val="99"/>
    <w:rPr>
      <w:rFonts w:ascii="Times New Roman" w:hAnsi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styleId="871">
    <w:name w:val="Основной текст1"/>
    <w:next w:val="871"/>
    <w:link w:val="847"/>
    <w:uiPriority w:val="99"/>
    <w:rPr>
      <w:rFonts w:ascii="Times New Roman" w:hAnsi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70</cp:revision>
  <dcterms:created xsi:type="dcterms:W3CDTF">2014-07-21T08:05:00Z</dcterms:created>
  <dcterms:modified xsi:type="dcterms:W3CDTF">2025-03-19T08:28:29Z</dcterms:modified>
  <cp:version>917504</cp:version>
</cp:coreProperties>
</file>