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7pt;height:70.3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b/>
          <w:spacing w:val="6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60"/>
          <w:sz w:val="28"/>
          <w:szCs w:val="28"/>
          <w:lang w:eastAsia="ru-RU"/>
        </w:rPr>
        <w:t xml:space="preserve">ПОСТАНОВЛЕНИЕ</w:t>
      </w:r>
      <w:r/>
    </w:p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АДМИНИСТРАЦИИ ВЕЙДЕЛЕВСКОГО РАЙОНА</w:t>
      </w:r>
      <w:r/>
    </w:p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БЕЛГОРОДСКОЙ ОБЛАСТИ</w:t>
      </w:r>
      <w:r/>
    </w:p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п. Вейделевка</w:t>
      </w:r>
      <w:r/>
    </w:p>
    <w:p>
      <w:pPr>
        <w:pStyle w:val="613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pStyle w:val="613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«22» января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г.                                             № 20</w:t>
      </w:r>
      <w:r/>
    </w:p>
    <w:p>
      <w:pPr>
        <w:pStyle w:val="613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/>
    </w:p>
    <w:tbl>
      <w:tblPr>
        <w:tblW w:w="1191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5"/>
        <w:gridCol w:w="64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5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внесении изменений в постановление администрации Вейделевского района от 06 августа 2021 года №155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15" w:type="dxa"/>
            <w:vAlign w:val="top"/>
            <w:textDirection w:val="lrTb"/>
            <w:noWrap w:val="false"/>
          </w:tcPr>
          <w:p>
            <w:pPr>
              <w:pStyle w:val="6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p>
      <w:pPr>
        <w:pStyle w:val="613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связи с кадровыми изменениями </w:t>
      </w:r>
      <w:r>
        <w:rPr>
          <w:rFonts w:ascii="Times New Roman" w:hAnsi="Times New Roman"/>
          <w:sz w:val="28"/>
          <w:szCs w:val="28"/>
        </w:rPr>
        <w:t xml:space="preserve">в администрации Вейделевского района, руководствуясь Уставом муниципального района «Вейделевский район»</w:t>
      </w:r>
      <w:r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Вейделевского района от </w:t>
      </w:r>
      <w:r>
        <w:rPr>
          <w:rFonts w:ascii="Times New Roman" w:hAnsi="Times New Roman"/>
          <w:sz w:val="28"/>
          <w:szCs w:val="28"/>
        </w:rPr>
        <w:t xml:space="preserve">06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1 года № </w:t>
      </w:r>
      <w:r>
        <w:rPr>
          <w:rFonts w:ascii="Times New Roman" w:hAnsi="Times New Roman"/>
          <w:sz w:val="28"/>
          <w:szCs w:val="28"/>
        </w:rPr>
        <w:t xml:space="preserve">155</w:t>
      </w:r>
      <w:r>
        <w:rPr>
          <w:rFonts w:ascii="Times New Roman" w:hAnsi="Times New Roman"/>
          <w:sz w:val="28"/>
          <w:szCs w:val="28"/>
        </w:rPr>
        <w:t xml:space="preserve"> «О создании специальной комиссии по оценке рисков при принятии но</w:t>
      </w:r>
      <w:r>
        <w:rPr>
          <w:rFonts w:ascii="Times New Roman" w:hAnsi="Times New Roman"/>
          <w:sz w:val="28"/>
          <w:szCs w:val="28"/>
        </w:rPr>
        <w:t xml:space="preserve">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Вейделевского района»:</w:t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остав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пециальн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по оценке рисков при принятии </w:t>
      </w:r>
      <w:r>
        <w:rPr>
          <w:rFonts w:ascii="Times New Roman" w:hAnsi="Times New Roman"/>
          <w:sz w:val="28"/>
          <w:szCs w:val="28"/>
        </w:rPr>
        <w:t xml:space="preserve">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Вейделевского района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в ново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редакции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прилагается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</w:t>
      </w:r>
      <w:r>
        <w:rPr>
          <w:rFonts w:ascii="Times New Roman" w:hAnsi="Times New Roman"/>
          <w:sz w:val="28"/>
          <w:szCs w:val="28"/>
        </w:rPr>
        <w:t xml:space="preserve">района – начальнику организационно-контрольного отдела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Гончаренко О.Н. </w:t>
      </w:r>
      <w:r>
        <w:rPr>
          <w:rFonts w:ascii="Times New Roman" w:hAnsi="Times New Roman"/>
          <w:sz w:val="28"/>
          <w:szCs w:val="28"/>
        </w:rPr>
        <w:t xml:space="preserve">опубликовать данное постановление</w:t>
      </w:r>
      <w:r>
        <w:rPr>
          <w:rFonts w:ascii="Times New Roman" w:hAnsi="Times New Roman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Начальнику отдела делопроизво</w:t>
      </w:r>
      <w:r>
        <w:rPr>
          <w:rFonts w:ascii="Times New Roman" w:hAnsi="Times New Roman"/>
          <w:sz w:val="28"/>
          <w:szCs w:val="28"/>
        </w:rPr>
        <w:t xml:space="preserve">дства, писем и по связям </w:t>
      </w:r>
      <w:r>
        <w:rPr>
          <w:rFonts w:ascii="Times New Roman" w:hAnsi="Times New Roman"/>
          <w:sz w:val="28"/>
          <w:szCs w:val="28"/>
        </w:rPr>
        <w:t xml:space="preserve">с общественностью и СМИ администрации Вейделевского района 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Авериной Н.В. разме</w:t>
      </w:r>
      <w:r>
        <w:rPr>
          <w:rFonts w:ascii="Times New Roman" w:hAnsi="Times New Roman"/>
          <w:sz w:val="28"/>
          <w:szCs w:val="28"/>
        </w:rPr>
        <w:t xml:space="preserve">стить</w:t>
      </w:r>
      <w:r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в сети Интернет на официальном сайте администрации Вейделевского района Белгородской области.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 xml:space="preserve">оставляю за собой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13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2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613"/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Первый заместитель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613"/>
              <w:spacing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А. </w:t>
            </w:r>
            <w:bookmarkStart w:id="0" w:name="Par38"/>
            <w:r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Самойлова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Ind w:w="450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Приложение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к постановлению администрации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Вейделевского района 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от « 22 января 2024</w:t>
            </w: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 года №20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613"/>
              <w:contextualSpacing/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УТВЕРЖДЁН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постановлением администрации Вейделевского района</w:t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Cs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от « 22 января 2024</w:t>
            </w: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  <w:t xml:space="preserve"> года №20</w:t>
            </w: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r>
            <w:r/>
          </w:p>
          <w:p>
            <w:pPr>
              <w:pStyle w:val="613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6"/>
                <w:lang w:eastAsia="ru-RU"/>
              </w:rPr>
            </w:r>
            <w:r/>
          </w:p>
        </w:tc>
      </w:tr>
    </w:tbl>
    <w:p>
      <w:pPr>
        <w:pStyle w:val="613"/>
        <w:ind w:left="45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13"/>
        <w:jc w:val="center"/>
        <w:spacing w:after="0" w:line="240" w:lineRule="auto"/>
        <w:tabs>
          <w:tab w:val="left" w:pos="7125" w:leader="none"/>
        </w:tabs>
        <w:rPr>
          <w:rFonts w:ascii="Times New Roman" w:hAnsi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sz w:val="28"/>
          <w:szCs w:val="28"/>
          <w:lang w:eastAsia="zh-CN"/>
        </w:rPr>
        <w:t xml:space="preserve">Состав</w:t>
      </w:r>
      <w:r/>
    </w:p>
    <w:p>
      <w:pPr>
        <w:pStyle w:val="613"/>
        <w:jc w:val="center"/>
        <w:spacing w:after="0" w:line="240" w:lineRule="auto"/>
        <w:tabs>
          <w:tab w:val="left" w:pos="4320" w:leader="none"/>
        </w:tabs>
        <w:rPr>
          <w:rFonts w:ascii="Times New Roman" w:hAnsi="Times New Roman" w:eastAsia="Times New Roman"/>
          <w:b/>
          <w:sz w:val="20"/>
          <w:szCs w:val="20"/>
          <w:lang w:eastAsia="zh-CN"/>
        </w:rPr>
      </w:pPr>
      <w:r>
        <w:rPr>
          <w:rFonts w:ascii="Times New Roman" w:hAnsi="Times New Roman" w:eastAsia="Times New Roman"/>
          <w:b/>
          <w:sz w:val="28"/>
          <w:szCs w:val="28"/>
          <w:lang w:eastAsia="zh-CN"/>
        </w:rPr>
        <w:t xml:space="preserve">специальной комиссии</w:t>
      </w:r>
      <w:r>
        <w:rPr>
          <w:rFonts w:ascii="Tinos" w:hAnsi="Tinos" w:eastAsia="Times New Roman" w:cs="Tinos"/>
          <w:b/>
          <w:sz w:val="28"/>
          <w:szCs w:val="28"/>
          <w:lang w:eastAsia="en-US" w:bidi="en-US"/>
        </w:rPr>
        <w:t xml:space="preserve"> по  оценке рисков </w:t>
      </w:r>
      <w:r>
        <w:rPr>
          <w:rFonts w:ascii="Tinos" w:hAnsi="Tinos" w:eastAsia="Times New Roman" w:cs="Tinos"/>
          <w:b/>
          <w:sz w:val="28"/>
          <w:szCs w:val="28"/>
          <w:lang w:eastAsia="en-US" w:bidi="en-US"/>
        </w:rPr>
        <w:t xml:space="preserve">при принятии нормативных правовых актов по определению  границ прилегающих территорий, на которых не допускается розничная продажа   алкогольной   продукции  и розничная продажа алкогольной продукции при оказании услуг  общественного питания на территории </w:t>
      </w:r>
      <w:r>
        <w:rPr>
          <w:rFonts w:ascii="Tinos" w:hAnsi="Tinos" w:eastAsia="Times New Roman" w:cs="Tinos"/>
          <w:b/>
          <w:sz w:val="28"/>
          <w:szCs w:val="28"/>
          <w:lang w:eastAsia="en-US" w:bidi="en-US"/>
        </w:rPr>
        <w:t xml:space="preserve">Вейделевского</w:t>
      </w:r>
      <w:r>
        <w:rPr>
          <w:rFonts w:ascii="Tinos" w:hAnsi="Tinos" w:eastAsia="Times New Roman" w:cs="Tinos"/>
          <w:b/>
          <w:sz w:val="28"/>
          <w:szCs w:val="28"/>
          <w:lang w:eastAsia="en-US" w:bidi="en-US"/>
        </w:rPr>
        <w:t xml:space="preserve"> района</w:t>
      </w:r>
      <w:r>
        <w:rPr>
          <w:rFonts w:ascii="Times New Roman" w:hAnsi="Times New Roman" w:eastAsia="Times New Roman"/>
          <w:b/>
          <w:sz w:val="20"/>
          <w:szCs w:val="20"/>
          <w:lang w:eastAsia="zh-CN"/>
        </w:rPr>
      </w:r>
      <w:r/>
    </w:p>
    <w:p>
      <w:pPr>
        <w:pStyle w:val="613"/>
        <w:jc w:val="center"/>
        <w:spacing w:after="0" w:line="240" w:lineRule="auto"/>
        <w:tabs>
          <w:tab w:val="left" w:pos="7125" w:leader="none"/>
        </w:tabs>
        <w:rPr>
          <w:rFonts w:ascii="Times New Roman" w:hAnsi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 </w:t>
      </w:r>
      <w:r/>
    </w:p>
    <w:tbl>
      <w:tblPr>
        <w:tblW w:w="9874" w:type="dxa"/>
        <w:tblInd w:w="-1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3095"/>
        <w:gridCol w:w="130"/>
        <w:gridCol w:w="6649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  <w:t xml:space="preserve">Масютенко </w:t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  <w:t xml:space="preserve">Галина Николаевна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4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</w:pPr>
            <w:r>
              <w:rPr>
                <w:rFonts w:ascii="Tinos" w:hAnsi="Tinos" w:eastAsia="Times New Roman" w:cs="Tinos"/>
                <w:iCs/>
                <w:sz w:val="28"/>
                <w:szCs w:val="28"/>
                <w:lang w:eastAsia="en-US" w:bidi="en-US"/>
              </w:rPr>
              <w:t xml:space="preserve">-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en-US" w:bidi="en-US"/>
              </w:rPr>
              <w:t xml:space="preserve">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en-US" w:bidi="en-US"/>
              </w:rPr>
              <w:t xml:space="preserve">, </w:t>
            </w:r>
            <w:r>
              <w:rPr>
                <w:rFonts w:ascii="Tinos" w:hAnsi="Tinos" w:eastAsia="Times New Roman" w:cs="Tinos"/>
                <w:i/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председатель комиссии</w:t>
            </w:r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  <w:t xml:space="preserve">  </w:t>
            </w:r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en-US" w:bidi="en-US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Глумова </w:t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Марина Алексеевна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4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начальник управления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экономического развития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и прогнозирования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администрации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Вейделевского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района</w:t>
            </w:r>
            <w:r>
              <w:rPr>
                <w:rFonts w:ascii="Tinos" w:hAnsi="Tinos" w:eastAsia="Times New Roman" w:cs="Tinos"/>
                <w:i/>
                <w:iCs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заместитель председателя комиссии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Мартыненко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Марина Васильевна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4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главный специалист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экономического отдела управления экономического развития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и прогнозирования администрации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Вейделевского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района</w:t>
            </w:r>
            <w:r>
              <w:rPr>
                <w:rFonts w:ascii="Tinos" w:hAnsi="Tinos" w:eastAsia="Times New Roman" w:cs="Tinos"/>
                <w:i/>
                <w:iCs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секретарь комиссии </w:t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74" w:type="dxa"/>
            <w:vAlign w:val="top"/>
            <w:textDirection w:val="lrTb"/>
            <w:noWrap w:val="false"/>
          </w:tcPr>
          <w:p>
            <w:pPr>
              <w:pStyle w:val="613"/>
              <w:jc w:val="center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Члены комиссии:</w:t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</w:tr>
      <w:tr>
        <w:trPr>
          <w:trHeight w:val="69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Прудникова </w:t>
            </w:r>
            <w:r/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Жанна Викторовна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                </w:t>
            </w:r>
            <w:r/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заместитель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 главы администрации Вейделевского района по социальной политике администрации района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Черноволова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Марина Петровна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начальник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у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правлени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социальной защиты населения администрации Вейделевского райо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на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Масютенко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Светлана Анатольевна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  <w:t xml:space="preserve">начальник управления образования администрации 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  <w:t xml:space="preserve">Вейделевского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  <w:t xml:space="preserve"> района</w:t>
            </w:r>
            <w:r>
              <w:rPr>
                <w:rFonts w:ascii="Tinos" w:hAnsi="Tinos" w:eastAsia="Times New Roman" w:cs="Tinos"/>
                <w:iCs/>
                <w:sz w:val="28"/>
                <w:szCs w:val="28"/>
                <w:lang w:eastAsia="zh-C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Ханина </w:t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Ольга Николаевна</w:t>
            </w:r>
            <w:r>
              <w:rPr>
                <w:rFonts w:ascii="Tinos" w:hAnsi="Tinos" w:eastAsia="Times New Roman" w:cs="Tinos"/>
                <w:sz w:val="28"/>
                <w:szCs w:val="28"/>
                <w:u w:val="single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ind w:left="3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аместитель руководителя аппарата главы администрации района – начальник юридического отдела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адм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  <w:t xml:space="preserve">инистрации Вейделевского района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Конищев </w:t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Эдуард Анатольевич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начальник отдела безопасности, ГО и ЧС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Барков </w:t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Максим Сергеевич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tabs>
                <w:tab w:val="left" w:pos="7560" w:leader="none"/>
              </w:tabs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главн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ый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врач </w:t>
            </w:r>
            <w:r>
              <w:rPr>
                <w:rFonts w:hint="eastAsia" w:ascii="Tinos" w:hAnsi="Tinos" w:eastAsia="Times New Roman" w:cs="Tinos"/>
                <w:sz w:val="28"/>
                <w:szCs w:val="28"/>
                <w:lang w:eastAsia="zh-CN"/>
              </w:rPr>
              <w:t xml:space="preserve">«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ОГБУЗ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Вейделевская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центральн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ая районная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больниц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а</w:t>
            </w:r>
            <w:r>
              <w:rPr>
                <w:rFonts w:hint="eastAsia" w:ascii="Tinos" w:hAnsi="Tinos" w:eastAsia="Times New Roman" w:cs="Tinos"/>
                <w:sz w:val="28"/>
                <w:szCs w:val="28"/>
                <w:lang w:eastAsia="zh-CN"/>
              </w:rPr>
              <w:t xml:space="preserve">»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(по согласованию)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Галкина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Марина Валентиновна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уполномоченный по защите прав предпринимателей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Вейделевского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района (по согласованию)</w:t>
            </w:r>
            <w:r/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95" w:type="dxa"/>
            <w:vAlign w:val="top"/>
            <w:textDirection w:val="lrTb"/>
            <w:noWrap w:val="false"/>
          </w:tcPr>
          <w:p>
            <w:pPr>
              <w:pStyle w:val="613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Главы администраций городского и сельских поселений 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Вейделевского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 района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79" w:type="dxa"/>
            <w:vAlign w:val="top"/>
            <w:textDirection w:val="lrTb"/>
            <w:noWrap w:val="false"/>
          </w:tcPr>
          <w:p>
            <w:pPr>
              <w:pStyle w:val="613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pP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-</w:t>
            </w:r>
            <w:r>
              <w:rPr>
                <w:rFonts w:ascii="Tinos" w:hAnsi="Tinos" w:eastAsia="Times New Roman" w:cs="Tinos"/>
                <w:sz w:val="28"/>
                <w:szCs w:val="28"/>
                <w:lang w:eastAsia="zh-CN"/>
              </w:rPr>
              <w:t xml:space="preserve">(по согласованию)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r>
            <w:r/>
          </w:p>
        </w:tc>
      </w:tr>
    </w:tbl>
    <w:p>
      <w:pPr>
        <w:pStyle w:val="613"/>
        <w:ind w:left="4111"/>
        <w:jc w:val="center"/>
        <w:spacing w:after="0" w:line="240" w:lineRule="auto"/>
        <w:tabs>
          <w:tab w:val="left" w:pos="631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ind w:left="4111"/>
        <w:jc w:val="center"/>
        <w:spacing w:after="0" w:line="240" w:lineRule="auto"/>
        <w:tabs>
          <w:tab w:val="left" w:pos="631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ind w:left="4111"/>
        <w:jc w:val="center"/>
        <w:spacing w:after="0" w:line="240" w:lineRule="auto"/>
        <w:tabs>
          <w:tab w:val="left" w:pos="631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ind w:left="4111"/>
        <w:jc w:val="center"/>
        <w:spacing w:after="0" w:line="240" w:lineRule="auto"/>
        <w:tabs>
          <w:tab w:val="left" w:pos="631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13"/>
        <w:spacing w:after="0" w:line="240" w:lineRule="auto"/>
        <w:tabs>
          <w:tab w:val="left" w:pos="6315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____________________________________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B0700000000000000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1"/>
      <w:jc w:val="center"/>
    </w:pPr>
    <w:r/>
    <w:r/>
  </w:p>
  <w:p>
    <w:pPr>
      <w:pStyle w:val="6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3"/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13"/>
    <w:next w:val="61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13"/>
    <w:next w:val="61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3"/>
    <w:next w:val="61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3"/>
    <w:next w:val="61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3"/>
    <w:next w:val="61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3"/>
    <w:next w:val="61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3"/>
    <w:next w:val="61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3"/>
    <w:next w:val="61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3"/>
    <w:next w:val="61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13"/>
    <w:next w:val="61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13"/>
    <w:next w:val="61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13"/>
    <w:next w:val="61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3"/>
    <w:next w:val="61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1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13"/>
    <w:next w:val="6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1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1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13"/>
    <w:next w:val="61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3"/>
    <w:next w:val="61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3"/>
    <w:next w:val="61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3"/>
    <w:next w:val="61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3"/>
    <w:next w:val="61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3"/>
    <w:next w:val="61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3"/>
    <w:next w:val="61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3"/>
    <w:next w:val="61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3"/>
    <w:next w:val="61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3"/>
    <w:next w:val="613"/>
    <w:uiPriority w:val="99"/>
    <w:unhideWhenUsed/>
    <w:pPr>
      <w:spacing w:after="0" w:afterAutospacing="0"/>
    </w:pPr>
  </w:style>
  <w:style w:type="paragraph" w:styleId="613" w:default="1">
    <w:name w:val="Normal"/>
    <w:next w:val="613"/>
    <w:link w:val="613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14">
    <w:name w:val="Основной шрифт абзаца"/>
    <w:next w:val="614"/>
    <w:link w:val="613"/>
    <w:uiPriority w:val="1"/>
    <w:semiHidden/>
    <w:unhideWhenUsed/>
  </w:style>
  <w:style w:type="table" w:styleId="615">
    <w:name w:val="Обычная таблица"/>
    <w:next w:val="615"/>
    <w:link w:val="613"/>
    <w:uiPriority w:val="99"/>
    <w:semiHidden/>
    <w:unhideWhenUsed/>
    <w:tblPr/>
  </w:style>
  <w:style w:type="numbering" w:styleId="616">
    <w:name w:val="Нет списка"/>
    <w:next w:val="616"/>
    <w:link w:val="613"/>
    <w:uiPriority w:val="99"/>
    <w:semiHidden/>
    <w:unhideWhenUsed/>
  </w:style>
  <w:style w:type="paragraph" w:styleId="617">
    <w:name w:val="ConsPlusNonformat"/>
    <w:next w:val="617"/>
    <w:link w:val="613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table" w:styleId="618">
    <w:name w:val="Сетка таблицы"/>
    <w:basedOn w:val="615"/>
    <w:next w:val="618"/>
    <w:link w:val="613"/>
    <w:uiPriority w:val="59"/>
    <w:pPr>
      <w:spacing w:after="0" w:line="240" w:lineRule="auto"/>
    </w:pPr>
    <w:tblPr/>
  </w:style>
  <w:style w:type="paragraph" w:styleId="619">
    <w:name w:val="Текст выноски"/>
    <w:basedOn w:val="613"/>
    <w:next w:val="619"/>
    <w:link w:val="62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0">
    <w:name w:val="Текст выноски Знак"/>
    <w:next w:val="620"/>
    <w:link w:val="619"/>
    <w:uiPriority w:val="99"/>
    <w:semiHidden/>
    <w:rPr>
      <w:rFonts w:ascii="Tahoma" w:hAnsi="Tahoma" w:cs="Tahoma"/>
      <w:sz w:val="16"/>
      <w:szCs w:val="16"/>
    </w:rPr>
  </w:style>
  <w:style w:type="paragraph" w:styleId="621">
    <w:name w:val="Верхний колонтитул"/>
    <w:basedOn w:val="613"/>
    <w:next w:val="621"/>
    <w:link w:val="6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22">
    <w:name w:val="Верхний колонтитул Знак"/>
    <w:basedOn w:val="614"/>
    <w:next w:val="622"/>
    <w:link w:val="621"/>
    <w:uiPriority w:val="99"/>
  </w:style>
  <w:style w:type="paragraph" w:styleId="623">
    <w:name w:val="Нижний колонтитул"/>
    <w:basedOn w:val="613"/>
    <w:next w:val="623"/>
    <w:link w:val="6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24">
    <w:name w:val="Нижний колонтитул Знак"/>
    <w:basedOn w:val="614"/>
    <w:next w:val="624"/>
    <w:link w:val="623"/>
    <w:uiPriority w:val="99"/>
  </w:style>
  <w:style w:type="paragraph" w:styleId="625">
    <w:name w:val="Без интервала"/>
    <w:next w:val="625"/>
    <w:link w:val="613"/>
    <w:uiPriority w:val="99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626">
    <w:name w:val="Гиперссылка"/>
    <w:next w:val="626"/>
    <w:link w:val="613"/>
    <w:uiPriority w:val="99"/>
    <w:unhideWhenUsed/>
    <w:rPr>
      <w:color w:val="0000ff"/>
      <w:u w:val="single"/>
    </w:rPr>
  </w:style>
  <w:style w:type="character" w:styleId="627">
    <w:name w:val="Просмотренная гиперссылка"/>
    <w:next w:val="627"/>
    <w:link w:val="613"/>
    <w:uiPriority w:val="99"/>
    <w:semiHidden/>
    <w:unhideWhenUsed/>
    <w:rPr>
      <w:color w:val="800080"/>
      <w:u w:val="single"/>
    </w:rPr>
  </w:style>
  <w:style w:type="paragraph" w:styleId="628">
    <w:name w:val="Абзац списка"/>
    <w:basedOn w:val="613"/>
    <w:next w:val="628"/>
    <w:link w:val="613"/>
    <w:uiPriority w:val="34"/>
    <w:qFormat/>
    <w:pPr>
      <w:contextualSpacing/>
      <w:ind w:left="720"/>
    </w:pPr>
  </w:style>
  <w:style w:type="character" w:styleId="629">
    <w:name w:val="Замещающий текст"/>
    <w:next w:val="629"/>
    <w:link w:val="613"/>
    <w:uiPriority w:val="99"/>
    <w:semiHidden/>
    <w:rPr>
      <w:color w:val="808080"/>
    </w:rPr>
  </w:style>
  <w:style w:type="character" w:styleId="1580" w:default="1">
    <w:name w:val="Default Paragraph Font"/>
    <w:uiPriority w:val="1"/>
    <w:semiHidden/>
    <w:unhideWhenUsed/>
  </w:style>
  <w:style w:type="numbering" w:styleId="1581" w:default="1">
    <w:name w:val="No List"/>
    <w:uiPriority w:val="99"/>
    <w:semiHidden/>
    <w:unhideWhenUsed/>
  </w:style>
  <w:style w:type="table" w:styleId="15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revision>13</cp:revision>
  <dcterms:created xsi:type="dcterms:W3CDTF">2023-12-04T13:54:00Z</dcterms:created>
  <dcterms:modified xsi:type="dcterms:W3CDTF">2024-01-22T08:42:03Z</dcterms:modified>
  <cp:version>917504</cp:version>
</cp:coreProperties>
</file>