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9"/>
        <w:jc w:val="center"/>
        <w:spacing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object w:dxaOrig="2984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0pt;height:70.40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contextualSpacing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ПОСТАНОВЛЕНИЕ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9"/>
        <w:contextualSpacing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АДМИНИСТРАЦИИ ВЕЙДЕЛЕВСКОГО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9"/>
        <w:contextualSpacing/>
        <w:jc w:val="center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contextualSpacing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 Вейделевка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9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9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”</w:t>
      </w:r>
      <w:r>
        <w:rPr>
          <w:rFonts w:ascii="Times New Roman" w:hAnsi="Times New Roman"/>
          <w:sz w:val="28"/>
          <w:szCs w:val="28"/>
        </w:rPr>
        <w:t xml:space="preserve">21</w:t>
      </w:r>
      <w:r>
        <w:rPr>
          <w:rFonts w:ascii="Times New Roman" w:hAnsi="Times New Roman"/>
          <w:sz w:val="28"/>
          <w:szCs w:val="28"/>
        </w:rPr>
        <w:t xml:space="preserve">”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февраля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 г.                                                № </w:t>
      </w:r>
      <w:r>
        <w:rPr>
          <w:rFonts w:ascii="Times New Roman" w:hAnsi="Times New Roman"/>
          <w:sz w:val="28"/>
          <w:szCs w:val="28"/>
        </w:rPr>
        <w:t xml:space="preserve">64</w:t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ind w:firstLine="709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ind w:firstLine="709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ind w:firstLine="709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62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62" w:type="dxa"/>
            <w:vAlign w:val="top"/>
            <w:textDirection w:val="lrTb"/>
            <w:noWrap w:val="false"/>
          </w:tcPr>
          <w:p>
            <w:pPr>
              <w:pStyle w:val="839"/>
              <w:jc w:val="both"/>
              <w:spacing w:after="0" w:line="10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 утверждении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дминистративного регламента по предоставлению муниципальной услуги «Предоставление информации о порядке предоставления жилищно-коммунальных услуг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населению Вейделевского района»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839"/>
              <w:jc w:val="both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39"/>
        <w:spacing w:before="28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5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 xml:space="preserve">целях приведения в соответствие с действующим законодательством муниципального правового акта, руководствуясь</w:t>
      </w:r>
      <w:r>
        <w:rPr>
          <w:rFonts w:ascii="Times New Roman" w:hAnsi="Times New Roman" w:cs="Times New Roman"/>
          <w:sz w:val="28"/>
        </w:rPr>
        <w:t xml:space="preserve"> Федеральным</w:t>
      </w:r>
      <w:r>
        <w:rPr>
          <w:rFonts w:ascii="Times New Roman" w:hAnsi="Times New Roman" w:cs="Times New Roman"/>
          <w:sz w:val="28"/>
        </w:rPr>
        <w:t xml:space="preserve">и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sz w:val="28"/>
        </w:rPr>
        <w:fldChar w:fldCharType="begin"/>
      </w:r>
      <w:r>
        <w:rPr>
          <w:sz w:val="28"/>
        </w:rPr>
        <w:instrText xml:space="preserve"> HYPERLINK "consultantplus://offline/ref=760613FB00E33B0FB9D6A83B83AF4DE093A0AC2E49912B3D35EC337211AC21678CE36DB9E6FA67OACEJ" </w:instrText>
      </w:r>
      <w:r>
        <w:rPr>
          <w:sz w:val="28"/>
        </w:rPr>
        <w:fldChar w:fldCharType="separate"/>
      </w:r>
      <w:r>
        <w:rPr>
          <w:rFonts w:ascii="Times New Roman" w:hAnsi="Times New Roman" w:cs="Times New Roman"/>
          <w:sz w:val="28"/>
        </w:rPr>
        <w:t xml:space="preserve">закон</w:t>
      </w:r>
      <w:r>
        <w:rPr>
          <w:rFonts w:ascii="Times New Roman" w:hAnsi="Times New Roman" w:cs="Times New Roman"/>
          <w:sz w:val="28"/>
        </w:rPr>
        <w:t xml:space="preserve">ами</w: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 Российской Федерации от 27 июля 2010 года №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210-ФЗ «О</w:t>
      </w:r>
      <w:r>
        <w:rPr>
          <w:rFonts w:ascii="Times New Roman" w:hAnsi="Times New Roman" w:cs="Times New Roman"/>
          <w:sz w:val="28"/>
        </w:rPr>
        <w:t xml:space="preserve">б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организации</w:t>
      </w:r>
      <w:r>
        <w:rPr>
          <w:rFonts w:ascii="Times New Roman" w:hAnsi="Times New Roman" w:cs="Times New Roman"/>
          <w:sz w:val="28"/>
        </w:rPr>
        <w:t xml:space="preserve"> предоставления государственных и муниципальных услуг», </w:t>
      </w:r>
      <w:r>
        <w:rPr>
          <w:rFonts w:ascii="Times New Roman" w:hAnsi="Times New Roman" w:cs="Times New Roman"/>
          <w:sz w:val="28"/>
        </w:rPr>
        <w:t xml:space="preserve">от 29.12.2004</w:t>
      </w:r>
      <w:r>
        <w:rPr>
          <w:rFonts w:ascii="Times New Roman" w:hAnsi="Times New Roman" w:cs="Times New Roman"/>
          <w:sz w:val="28"/>
        </w:rPr>
        <w:t xml:space="preserve"> года </w:t>
      </w:r>
      <w:r>
        <w:rPr>
          <w:rFonts w:ascii="Times New Roman" w:hAnsi="Times New Roman" w:cs="Times New Roman"/>
          <w:sz w:val="28"/>
        </w:rPr>
        <w:t xml:space="preserve">№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188-ФЗ «Жилищный кодекс Российской Федерации»</w:t>
      </w:r>
      <w:r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от 24.11.1995 года № 181-ФЗ «О социальной защите инвалидов в Российской Федерации», </w:t>
      </w:r>
      <w:r>
        <w:rPr>
          <w:rFonts w:ascii="Times New Roman" w:hAnsi="Times New Roman" w:cs="Times New Roman"/>
          <w:sz w:val="28"/>
        </w:rPr>
        <w:t xml:space="preserve">Уставом муниципального района «Вейделевский район»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ю: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Утвердить административный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"P35" </w:instrText>
      </w:r>
      <w:r>
        <w:rPr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регламент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информации о порядке предоставления жилищно-коммунальных услуг населению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"consultantplus://offline/ref=760613FB00E33B0FB9C8A52DEFF540E698FFA02B479374676AB76E2518A676O2C0J" </w:instrText>
      </w:r>
      <w:r>
        <w:rPr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постановление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Вейделевского района от 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октября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265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по предоставлению муниципальной услуги «Предоставление информации о порядке предоставления жилищно-коммунальных услуг населению Вейделевского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– начальнику организационно-контрольного отдела </w:t>
      </w:r>
      <w:r>
        <w:rPr>
          <w:rFonts w:ascii="Times New Roman" w:hAnsi="Times New Roman" w:cs="Times New Roman"/>
          <w:sz w:val="28"/>
          <w:szCs w:val="28"/>
        </w:rPr>
        <w:t xml:space="preserve">управления по организационно-контрольной и кадровой работе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Гончаренко О.Н. обеспечить </w:t>
      </w:r>
      <w:r>
        <w:rPr>
          <w:rFonts w:ascii="Times New Roman" w:hAnsi="Times New Roman" w:cs="Times New Roman"/>
          <w:sz w:val="28"/>
          <w:szCs w:val="28"/>
        </w:rPr>
        <w:t xml:space="preserve">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Начальнику отдела</w:t>
      </w:r>
      <w:r>
        <w:rPr>
          <w:rFonts w:ascii="Times New Roman" w:hAnsi="Times New Roman" w:cs="Times New Roman"/>
          <w:sz w:val="28"/>
          <w:szCs w:val="28"/>
        </w:rPr>
        <w:t xml:space="preserve"> делопроизводства, писем по связям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общественностью и СМИ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нистрации 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Ав</w:t>
      </w:r>
      <w:r>
        <w:rPr>
          <w:rFonts w:ascii="Times New Roman" w:hAnsi="Times New Roman" w:cs="Times New Roman"/>
          <w:sz w:val="28"/>
          <w:szCs w:val="28"/>
        </w:rPr>
        <w:t xml:space="preserve">ериной Н.В.</w:t>
      </w:r>
      <w:r>
        <w:rPr>
          <w:rFonts w:ascii="Times New Roman" w:hAnsi="Times New Roman" w:cs="Times New Roman"/>
          <w:sz w:val="28"/>
          <w:szCs w:val="28"/>
        </w:rPr>
        <w:t xml:space="preserve"> обеспечить размещение настоящего постановления на официальном сайте администрации 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исполнением постановления возложить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Вейделевского района по экономическому развитию, финансам и бюджетной политики - начальника управления финансов и налоговой политики администрации Вейделевского района Масютенко Г.Н.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53"/>
        <w:gridCol w:w="4218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53" w:type="dxa"/>
            <w:vAlign w:val="top"/>
            <w:textDirection w:val="lrTb"/>
            <w:noWrap w:val="false"/>
          </w:tcPr>
          <w:p>
            <w:pPr>
              <w:pStyle w:val="839"/>
              <w:contextualSpacing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лав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839"/>
              <w:contextualSpacing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Вейделевского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8" w:type="dxa"/>
            <w:vAlign w:val="top"/>
            <w:textDirection w:val="lrTb"/>
            <w:noWrap w:val="false"/>
          </w:tcPr>
          <w:p>
            <w:pPr>
              <w:pStyle w:val="839"/>
              <w:contextualSpacing/>
              <w:jc w:val="both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839"/>
              <w:contextualSpacing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А. Самойлова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39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839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ind w:left="4395"/>
        <w:jc w:val="center"/>
        <w:rPr>
          <w:rFonts w:ascii="Times New Roman" w:hAnsi="Times New Roman" w:cs="Times New Roman"/>
          <w:b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5"/>
        <w:ind w:left="439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постановлению  администрации 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5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«21» февраля  2024 г. №64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ind w:left="4395"/>
        <w:jc w:val="center"/>
        <w:rPr>
          <w:rFonts w:ascii="Times New Roman" w:hAnsi="Times New Roman" w:cs="Times New Roman"/>
          <w:b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5"/>
        <w:ind w:left="4395"/>
        <w:jc w:val="center"/>
        <w:rPr>
          <w:rFonts w:ascii="Times New Roman" w:hAnsi="Times New Roman" w:cs="Times New Roman"/>
          <w:b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5"/>
        <w:ind w:left="4395"/>
        <w:jc w:val="center"/>
        <w:rPr>
          <w:rFonts w:ascii="Times New Roman" w:hAnsi="Times New Roman" w:cs="Times New Roman"/>
          <w:b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5"/>
        <w:ind w:left="4395"/>
        <w:jc w:val="center"/>
        <w:rPr>
          <w:rFonts w:ascii="Times New Roman" w:hAnsi="Times New Roman" w:cs="Times New Roman"/>
          <w:b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5"/>
        <w:ind w:left="439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sz w:val="28"/>
          <w:szCs w:val="28"/>
        </w:rPr>
        <w:t xml:space="preserve">остановлением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5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sz w:val="28"/>
          <w:szCs w:val="28"/>
        </w:rPr>
        <w:t xml:space="preserve">21» </w:t>
      </w:r>
      <w:r>
        <w:rPr>
          <w:rFonts w:ascii="Times New Roman" w:hAnsi="Times New Roman" w:cs="Times New Roman"/>
          <w:b/>
          <w:sz w:val="28"/>
          <w:szCs w:val="28"/>
        </w:rPr>
        <w:t xml:space="preserve">февраля 20</w:t>
      </w:r>
      <w:r>
        <w:rPr>
          <w:rFonts w:ascii="Times New Roman" w:hAnsi="Times New Roman" w:cs="Times New Roman"/>
          <w:b/>
          <w:sz w:val="28"/>
          <w:szCs w:val="28"/>
        </w:rPr>
        <w:t xml:space="preserve">24 г. №64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дминистративный регламент 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83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 предоставлению муниципальной услуги 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83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«Предоставление информации о порядке предоставления жилищно-коммунальных услуг населению Вейделевского района»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83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83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1. Общие положения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1.1.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Предмет регулирования административного регламента.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Административный регламент по предоставлению муниципальной услуги </w:t>
      </w:r>
      <w:r>
        <w:rPr>
          <w:rFonts w:ascii="Times New Roman" w:hAnsi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Предоставление информации о порядке предоставления жилищно-коммунальных услуг населению Вейделевского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</w:t>
      </w:r>
      <w:r>
        <w:rPr>
          <w:rFonts w:ascii="Times New Roman" w:hAnsi="Times New Roman"/>
          <w:sz w:val="28"/>
          <w:szCs w:val="28"/>
          <w:lang w:eastAsia="ru-RU"/>
        </w:rPr>
        <w:t xml:space="preserve"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Административный р</w:t>
      </w:r>
      <w:r>
        <w:rPr>
          <w:rFonts w:ascii="Times New Roman" w:hAnsi="Times New Roman"/>
          <w:sz w:val="28"/>
          <w:szCs w:val="28"/>
          <w:lang w:eastAsia="ru-RU"/>
        </w:rPr>
        <w:t xml:space="preserve">егламент) </w:t>
      </w:r>
      <w:r>
        <w:rPr>
          <w:rFonts w:ascii="Times New Roman" w:hAnsi="Times New Roman"/>
          <w:sz w:val="28"/>
          <w:szCs w:val="28"/>
          <w:lang w:eastAsia="ru-RU"/>
        </w:rPr>
        <w:t xml:space="preserve">разработан в целях повышения качества предоставления муниципальной услуги по информированию граждан, проживающих на территории Вейделевского района, о порядке предоставления жилищно-коммунальных услуг населению.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Настоящий Административный регламент устанавливает требования к предоставлению муниципальной услуги по предоставлению информации о порядке предоставления жилищно-коммунальных услуг населению, </w:t>
      </w:r>
      <w:r>
        <w:rPr>
          <w:rFonts w:ascii="Times New Roman" w:hAnsi="Times New Roman"/>
          <w:sz w:val="28"/>
          <w:szCs w:val="28"/>
          <w:lang w:eastAsia="ru-RU"/>
        </w:rPr>
        <w:t xml:space="preserve">определяет сроки, последовательность, порядок и стандарт предоставления муниципальной услуги, устанавливает порядок взаимодействия между структурными подразделениями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Вейделевского района, а также между должностными лицами администрации Вейделевского района и заявителями.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1.2. </w:t>
      </w:r>
      <w:r>
        <w:rPr>
          <w:rFonts w:ascii="Times New Roman" w:hAnsi="Times New Roman"/>
          <w:sz w:val="28"/>
          <w:szCs w:val="28"/>
          <w:lang w:eastAsia="ru-RU"/>
        </w:rPr>
        <w:t xml:space="preserve">Круг заявителей.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Заявителями, в отношении которых предоставляется муниципальная услуга, являются физические лица, юридические лица, а также индивидуальные предприниматели (далее - Заявитель).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 Требования к порядку </w:t>
      </w:r>
      <w:r>
        <w:rPr>
          <w:rFonts w:ascii="Times New Roman" w:hAnsi="Times New Roman"/>
          <w:sz w:val="28"/>
          <w:szCs w:val="28"/>
          <w:lang w:eastAsia="ru-RU"/>
        </w:rPr>
        <w:t xml:space="preserve">информирования о предоставлении м</w:t>
      </w:r>
      <w:r>
        <w:rPr>
          <w:rFonts w:ascii="Times New Roman" w:hAnsi="Times New Roman"/>
          <w:sz w:val="28"/>
          <w:szCs w:val="28"/>
          <w:lang w:eastAsia="ru-RU"/>
        </w:rPr>
        <w:t xml:space="preserve">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1.3.1. </w:t>
      </w:r>
      <w:r>
        <w:rPr>
          <w:rFonts w:ascii="Times New Roman" w:hAnsi="Times New Roman"/>
          <w:sz w:val="28"/>
          <w:szCs w:val="28"/>
          <w:lang w:eastAsia="ru-RU"/>
        </w:rPr>
        <w:t xml:space="preserve">Справочная информация по вопрос</w:t>
      </w:r>
      <w:r>
        <w:rPr>
          <w:rFonts w:ascii="Times New Roman" w:hAnsi="Times New Roman"/>
          <w:sz w:val="28"/>
          <w:szCs w:val="28"/>
          <w:lang w:eastAsia="ru-RU"/>
        </w:rPr>
        <w:t xml:space="preserve">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 размещается: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официальном сайте администрации Вейделевского района в сети Интернет: </w:t>
      </w:r>
      <w:r>
        <w:rPr>
          <w:rFonts w:ascii="Times New Roman" w:hAnsi="Times New Roman"/>
          <w:sz w:val="28"/>
          <w:szCs w:val="28"/>
          <w:lang w:eastAsia="ru-RU"/>
        </w:rPr>
        <w:t xml:space="preserve">https://vejdelevskij-r31.gosweb.gosuslugi.ru/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- Интернет-сайт (</w:t>
      </w:r>
      <w:r>
        <w:rPr>
          <w:rFonts w:ascii="Times New Roman" w:hAnsi="Times New Roman"/>
          <w:sz w:val="28"/>
          <w:szCs w:val="28"/>
          <w:lang w:eastAsia="ru-RU"/>
        </w:rPr>
        <w:t xml:space="preserve">https://vejdelevskij-r31.gosweb.gosuslugi.ru/</w:t>
      </w:r>
      <w:r>
        <w:rPr>
          <w:rFonts w:ascii="Times New Roman" w:hAnsi="Times New Roman"/>
          <w:sz w:val="28"/>
          <w:szCs w:val="28"/>
          <w:lang w:eastAsia="ru-RU"/>
        </w:rPr>
        <w:t xml:space="preserve">)</w:t>
      </w:r>
      <w:r>
        <w:rPr>
          <w:rFonts w:ascii="Times New Roman" w:hAnsi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федеральной государственной системе «Единый портал государственных и муниципальных услуг (функций)»</w:t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http://www.gosuslugi.ru </w:t>
      </w:r>
      <w:r>
        <w:rPr>
          <w:rFonts w:ascii="Times New Roman" w:hAnsi="Times New Roman"/>
          <w:sz w:val="28"/>
          <w:szCs w:val="28"/>
          <w:lang w:eastAsia="ru-RU"/>
        </w:rPr>
        <w:t xml:space="preserve">(</w:t>
      </w:r>
      <w:r>
        <w:rPr>
          <w:rFonts w:ascii="Times New Roman" w:hAnsi="Times New Roman"/>
          <w:sz w:val="28"/>
          <w:szCs w:val="28"/>
          <w:lang w:eastAsia="ru-RU"/>
        </w:rPr>
        <w:t xml:space="preserve">далее -</w:t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ЕПГУ</w:t>
      </w:r>
      <w:r>
        <w:rPr>
          <w:rFonts w:ascii="Times New Roman" w:hAnsi="Times New Roman"/>
          <w:sz w:val="28"/>
          <w:szCs w:val="28"/>
          <w:lang w:eastAsia="ru-RU"/>
        </w:rPr>
        <w:t xml:space="preserve">)</w:t>
      </w:r>
      <w:r>
        <w:rPr>
          <w:rFonts w:ascii="Times New Roman" w:hAnsi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региональной информационной системе «Портал государственных и муниципальных услуг (функций) Белгородской области» - http://www.gosuslugi31.ru (далее - </w:t>
      </w:r>
      <w:r>
        <w:rPr>
          <w:rFonts w:ascii="Times New Roman" w:hAnsi="Times New Roman"/>
          <w:sz w:val="28"/>
          <w:szCs w:val="28"/>
          <w:lang w:eastAsia="ru-RU"/>
        </w:rPr>
        <w:t xml:space="preserve">РПГУ</w:t>
      </w:r>
      <w:r>
        <w:rPr>
          <w:rFonts w:ascii="Times New Roman" w:hAnsi="Times New Roman"/>
          <w:sz w:val="28"/>
          <w:szCs w:val="28"/>
          <w:lang w:eastAsia="ru-RU"/>
        </w:rPr>
        <w:t xml:space="preserve">) в сети Интернет</w:t>
      </w:r>
      <w:r>
        <w:rPr>
          <w:rFonts w:ascii="Times New Roman" w:hAnsi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информационном стенде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экономического развития и прогнозирования администрации Вейделевского района (Далее-Управление)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</w:t>
      </w:r>
      <w:r>
        <w:rPr>
          <w:rFonts w:ascii="Times New Roman" w:hAnsi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Справочная информация предоставляется должностными лицами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по телефону, на личном приеме или письменно почтовым отправлением, либо электронным сообщением по адресу, указанному заявителем.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Справочная информация включает сведения о месте нахождения, графике работы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справочных телефонах</w:t>
      </w:r>
      <w:r>
        <w:rPr>
          <w:rFonts w:ascii="Times New Roman" w:hAnsi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/>
          <w:sz w:val="28"/>
          <w:szCs w:val="28"/>
          <w:lang w:eastAsia="ru-RU"/>
        </w:rPr>
        <w:t xml:space="preserve"> адрес официального сайта, а также электронной почты и (или) формы обратной связи в сети </w:t>
      </w:r>
      <w:r>
        <w:rPr>
          <w:rFonts w:ascii="Times New Roman" w:hAnsi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sz w:val="28"/>
          <w:szCs w:val="28"/>
          <w:lang w:eastAsia="ru-RU"/>
        </w:rPr>
        <w:t xml:space="preserve">Интернет</w:t>
      </w:r>
      <w:r>
        <w:rPr>
          <w:rFonts w:ascii="Times New Roman" w:hAnsi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 размещается на </w:t>
      </w:r>
      <w:r>
        <w:rPr>
          <w:rFonts w:ascii="Times New Roman" w:hAnsi="Times New Roman"/>
          <w:sz w:val="28"/>
          <w:szCs w:val="28"/>
          <w:lang w:eastAsia="ru-RU"/>
        </w:rPr>
        <w:t xml:space="preserve">Интернет-сайт</w:t>
      </w:r>
      <w:r>
        <w:rPr>
          <w:rFonts w:ascii="Times New Roman" w:hAnsi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eastAsia="ru-RU"/>
        </w:rPr>
        <w:t xml:space="preserve">https://vejdelevskij-r31.gosweb.gosuslugi.ru/</w:t>
      </w:r>
      <w:r>
        <w:rPr>
          <w:rFonts w:ascii="Times New Roman" w:hAnsi="Times New Roman"/>
          <w:sz w:val="28"/>
          <w:szCs w:val="28"/>
          <w:lang w:eastAsia="ru-RU"/>
        </w:rPr>
        <w:t xml:space="preserve">)</w:t>
      </w:r>
      <w:r>
        <w:rPr>
          <w:rFonts w:ascii="Times New Roman" w:hAnsi="Times New Roman"/>
          <w:sz w:val="28"/>
          <w:szCs w:val="28"/>
          <w:lang w:eastAsia="ru-RU"/>
        </w:rPr>
        <w:t xml:space="preserve">, на </w:t>
      </w:r>
      <w:r>
        <w:rPr>
          <w:rFonts w:ascii="Times New Roman" w:hAnsi="Times New Roman"/>
          <w:sz w:val="28"/>
          <w:szCs w:val="28"/>
          <w:lang w:eastAsia="ru-RU"/>
        </w:rPr>
        <w:t xml:space="preserve">ЕПГУ/РПГУ</w:t>
      </w:r>
      <w:r>
        <w:rPr>
          <w:rFonts w:ascii="Times New Roman" w:hAnsi="Times New Roman"/>
          <w:sz w:val="28"/>
          <w:szCs w:val="28"/>
          <w:lang w:eastAsia="ru-RU"/>
        </w:rPr>
        <w:t xml:space="preserve">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на информационном стенде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а также предоставляетс</w:t>
      </w:r>
      <w:r>
        <w:rPr>
          <w:rFonts w:ascii="Times New Roman" w:hAnsi="Times New Roman"/>
          <w:sz w:val="28"/>
          <w:szCs w:val="28"/>
          <w:lang w:eastAsia="ru-RU"/>
        </w:rPr>
        <w:t xml:space="preserve">я непосредственно сотрудниками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 Порядок информирования заявителей о правилах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.1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 Для получения муниципальной услуги заявитель может обращаться к специалисту, осуществляющему ее предоставление, путем: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личного обращения;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обращения по телефону;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письменного обращения, в том числе по электронной почте.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  <w:lang w:eastAsia="ru-RU"/>
        </w:rPr>
        <w:t xml:space="preserve">. При личном обращении заявителя или обращении заявителя по телефону специалисты, осуществляющие предоставление муниципальной услуги, должны дать исчерпывающие ответы заявителю в пределах своей компетенции на поставленные вопросы.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Во время разговора специалисты должны корректно и внимательно относиться к заявителю. Максимальная продолжительность ответа специалиста на вопросы заявителя не должна превышать 15 минут.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случае если заданные заявителем вопросы не входят в компетенцию специалистов, он информирует заявителя о его праве получения информации из иных источников или от органов, уполномоченных на ее предоставление.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1.4</w:t>
      </w:r>
      <w:r>
        <w:rPr>
          <w:rFonts w:ascii="Times New Roman" w:hAnsi="Times New Roman"/>
          <w:sz w:val="28"/>
          <w:szCs w:val="28"/>
          <w:lang w:eastAsia="ru-RU"/>
        </w:rPr>
        <w:t xml:space="preserve">.3. При пи</w:t>
      </w:r>
      <w:r>
        <w:rPr>
          <w:rFonts w:ascii="Times New Roman" w:hAnsi="Times New Roman"/>
          <w:sz w:val="28"/>
          <w:szCs w:val="28"/>
          <w:lang w:eastAsia="ru-RU"/>
        </w:rPr>
        <w:t xml:space="preserve">сьменном обращении заявителя в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путем почтовых отправлений информирование заявителя осуществляется в письменной форме путем почтового отправления или в электронном виде.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1.4</w:t>
      </w:r>
      <w:r>
        <w:rPr>
          <w:rFonts w:ascii="Times New Roman" w:hAnsi="Times New Roman"/>
          <w:sz w:val="28"/>
          <w:szCs w:val="28"/>
          <w:lang w:eastAsia="ru-RU"/>
        </w:rPr>
        <w:t xml:space="preserve">.4. Информация предоставляется заявителю с указанием фамилии и номера контактного телефона непосредственного исполнителя за подписью </w:t>
      </w:r>
      <w:r>
        <w:rPr>
          <w:rFonts w:ascii="Times New Roman" w:hAnsi="Times New Roman"/>
          <w:sz w:val="28"/>
          <w:szCs w:val="28"/>
          <w:lang w:eastAsia="ru-RU"/>
        </w:rPr>
        <w:t xml:space="preserve">начальника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  <w:lang w:eastAsia="ru-RU"/>
        </w:rPr>
      </w:pPr>
      <w:r/>
      <w:bookmarkStart w:id="0" w:name="P70"/>
      <w:r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5.</w:t>
      </w:r>
      <w:r>
        <w:rPr>
          <w:rFonts w:ascii="Times New Roman" w:hAnsi="Times New Roman"/>
          <w:sz w:val="28"/>
          <w:szCs w:val="28"/>
          <w:lang w:eastAsia="ru-RU"/>
        </w:rPr>
        <w:t xml:space="preserve"> В процессе оказания муниципальной услуги предоставляется информация: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содержании жилого помещения, в том числе: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правилах содержания общего имущества в многоквартирном доме;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правилах пользования жилым помещением;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правилах предоставления услуг по вывозу твердых и жидких бытовых отходов;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составе работ, услуг по содержанию общего имущества в многоквартирном доме;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составе работ по текущему и капитальному ремонту общего имущества в многоквартирном доме;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правилах изменения размера</w:t>
      </w:r>
      <w:r>
        <w:rPr>
          <w:rFonts w:ascii="Times New Roman" w:hAnsi="Times New Roman"/>
          <w:sz w:val="28"/>
          <w:szCs w:val="28"/>
          <w:lang w:eastAsia="ru-RU"/>
        </w:rPr>
        <w:t xml:space="preserve">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правилах предоставления коммунальных услуг, в том числе: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требованиях, предъявляемых к предоставлению коммунальных услуг;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порядке перерасчета платы за отдельные виды коммунальных услуг за период временного отсутствия потребителей в занимаемом жилом помещении;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порядке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 правах, обязанностях и ответственности исполнителя и потребителя услуг.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.6. Информация, указанная в </w:t>
      </w:r>
      <w:r>
        <w:rPr>
          <w:rFonts w:cs="Calibri"/>
          <w:sz w:val="28"/>
          <w:szCs w:val="28"/>
          <w:lang w:eastAsia="ru-RU"/>
        </w:rPr>
        <w:fldChar w:fldCharType="begin"/>
      </w:r>
      <w:r>
        <w:rPr>
          <w:rFonts w:cs="Calibri"/>
          <w:sz w:val="28"/>
          <w:szCs w:val="28"/>
          <w:lang w:eastAsia="ru-RU"/>
        </w:rPr>
        <w:instrText xml:space="preserve"> HYPERLINK \l "P70" </w:instrText>
      </w:r>
      <w:r>
        <w:rPr>
          <w:rFonts w:cs="Calibri"/>
          <w:sz w:val="28"/>
          <w:szCs w:val="28"/>
          <w:lang w:eastAsia="ru-RU"/>
        </w:rPr>
        <w:fldChar w:fldCharType="separate"/>
      </w:r>
      <w:r>
        <w:rPr>
          <w:rFonts w:ascii="Times New Roman" w:hAnsi="Times New Roman"/>
          <w:sz w:val="28"/>
          <w:szCs w:val="28"/>
          <w:lang w:eastAsia="ru-RU"/>
        </w:rPr>
        <w:t xml:space="preserve">пункте 1.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.5</w:t>
      </w:r>
      <w:r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, является общедоступной и размещается на </w:t>
      </w:r>
      <w:r>
        <w:rPr>
          <w:rFonts w:ascii="Times New Roman" w:hAnsi="Times New Roman"/>
          <w:sz w:val="28"/>
          <w:szCs w:val="28"/>
          <w:lang w:eastAsia="ru-RU"/>
        </w:rPr>
        <w:t xml:space="preserve">Интернет-сайте (</w:t>
      </w:r>
      <w:r>
        <w:rPr>
          <w:rFonts w:ascii="Times New Roman" w:hAnsi="Times New Roman"/>
          <w:sz w:val="28"/>
          <w:szCs w:val="28"/>
          <w:lang w:eastAsia="ru-RU"/>
        </w:rPr>
        <w:t xml:space="preserve">https://vejdelevskij-r31.gosweb.gosuslugi.ru/</w:t>
      </w:r>
      <w:r>
        <w:rPr>
          <w:rFonts w:ascii="Times New Roman" w:hAnsi="Times New Roman"/>
          <w:sz w:val="28"/>
          <w:szCs w:val="28"/>
          <w:lang w:eastAsia="ru-RU"/>
        </w:rPr>
        <w:t xml:space="preserve">)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7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Консультации (справки) по вопросам предоставления 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услуги даются специалистами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оказывающими 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муниципальную услугу непосредственно в приемные дни лично или по телефону.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8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При невозможности самостоятельно ответить на п</w:t>
      </w:r>
      <w:r>
        <w:rPr>
          <w:rFonts w:ascii="Times New Roman" w:hAnsi="Times New Roman"/>
          <w:sz w:val="28"/>
          <w:szCs w:val="28"/>
          <w:lang w:eastAsia="ru-RU"/>
        </w:rPr>
        <w:t xml:space="preserve">оставленные вопросы специалист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принявший телефонный звонок, должен переадресовать звонок на другое должностное лицо или же обратившемуся гражданину сообщить телефонный номер, по которому можно получить необходимую информацию.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9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П</w:t>
      </w:r>
      <w:r>
        <w:rPr>
          <w:rFonts w:ascii="Times New Roman" w:hAnsi="Times New Roman"/>
          <w:sz w:val="28"/>
          <w:szCs w:val="28"/>
          <w:lang w:eastAsia="ru-RU"/>
        </w:rPr>
        <w:t xml:space="preserve">ри устном обращении специалист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осуществляющий прием и консультирование, в пределах своей компетенции дает ответ самостоятельно.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10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Если специалист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не может дать ответ самостоятельно либо подготовка ответа требует продолжительного (дополнительного) времени, он обязан предложить заявителю один из трех вариантов дальнейших действий: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изложить суть обращения в письменной форме;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назначить другое удобное для заявителя время для консультации;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дать консультацию в трехдневный срок по контактному телефону, указанному заявителем.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 Стандарт предоставления муниципальной услуги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2.1. Наименование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Предоставление информации о порядке предоставления жилищно-коммунальных услуг населению Вейделевского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2.2.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Муниципальная услуга предоставляется администрацией Вейделевск</w:t>
      </w:r>
      <w:r>
        <w:rPr>
          <w:rFonts w:ascii="Times New Roman" w:hAnsi="Times New Roman"/>
          <w:sz w:val="28"/>
          <w:szCs w:val="28"/>
          <w:lang w:eastAsia="ru-RU"/>
        </w:rPr>
        <w:t xml:space="preserve">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/>
          <w:sz w:val="28"/>
          <w:szCs w:val="28"/>
          <w:lang w:eastAsia="ru-RU"/>
        </w:rPr>
        <w:t xml:space="preserve"> Белгородской области (далее - Администрация) через </w:t>
      </w:r>
      <w:r>
        <w:rPr>
          <w:rFonts w:ascii="Times New Roman" w:hAnsi="Times New Roman"/>
          <w:sz w:val="28"/>
          <w:szCs w:val="28"/>
          <w:lang w:eastAsia="ru-RU"/>
        </w:rPr>
        <w:t xml:space="preserve">отраслевой (функциональный)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</w:t>
      </w:r>
      <w:r>
        <w:rPr>
          <w:rFonts w:ascii="Times New Roman" w:hAnsi="Times New Roman"/>
          <w:sz w:val="28"/>
          <w:szCs w:val="28"/>
          <w:lang w:eastAsia="ru-RU"/>
        </w:rPr>
        <w:t xml:space="preserve">-</w:t>
      </w:r>
      <w:r>
        <w:rPr>
          <w:rFonts w:ascii="Times New Roman" w:hAnsi="Times New Roman"/>
          <w:sz w:val="28"/>
          <w:szCs w:val="28"/>
          <w:lang w:eastAsia="ru-RU"/>
        </w:rPr>
        <w:t xml:space="preserve"> Управление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Непосредственное предоставление муниципальной услуги осуществляет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 предоставлении муниципальной услуги осуществляется взаимодействие с жилищными организациями Вейделевского района (управляющие компании, товарищества собственников жилья и иные жилищные организации независимо от форм собственности).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пунктом 3 части 1 статьи 7 Федерального закона от 27 июля 2010 года № 210-ФЗ «Об организации предоставления государственных и муниципальных услуг» запрещается требовать от заявителя осущ</w:t>
      </w:r>
      <w:r>
        <w:rPr>
          <w:rFonts w:ascii="Times New Roman" w:hAnsi="Times New Roman"/>
          <w:sz w:val="28"/>
          <w:szCs w:val="28"/>
          <w:lang w:eastAsia="ru-RU"/>
        </w:rPr>
        <w:t xml:space="preserve">ествления действий, в том числе согласований, необходимых для получения государственных и муниципальных услуг  и связанных с обращением в иные государственные органы, органы местного самоуправления и организации, за исключением получения услуг, и получения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документов и информации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нормативным правовым актом администрации Вейделевского района.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 </w:t>
      </w:r>
      <w:r>
        <w:rPr>
          <w:rFonts w:ascii="Times New Roman" w:hAnsi="Times New Roman"/>
          <w:sz w:val="28"/>
          <w:szCs w:val="28"/>
          <w:lang w:eastAsia="ru-RU"/>
        </w:rPr>
        <w:t xml:space="preserve">Описание результата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2.3.1. </w:t>
      </w:r>
      <w:r>
        <w:rPr>
          <w:rFonts w:ascii="Times New Roman" w:hAnsi="Times New Roman"/>
          <w:sz w:val="28"/>
          <w:szCs w:val="28"/>
          <w:lang w:eastAsia="ru-RU"/>
        </w:rPr>
        <w:t xml:space="preserve">Результатом предоставления муниципальной услуги является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предоставление заявителю информации о порядке предоставления жилищно-коммунальных услуг;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мотивированный отказ в предоставлении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2.4. Срок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2.4.1.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Управление предоставляет муниципальную услугу, в том числе с учетом необходимости обращения в организации, участвующие в предоставлении муниципальной услуги, в срок не позднее </w:t>
      </w:r>
      <w:r>
        <w:rPr>
          <w:rFonts w:ascii="Times New Roman" w:hAnsi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  <w:lang w:eastAsia="ru-RU"/>
        </w:rPr>
        <w:t xml:space="preserve">0 дней со дня регистрации заявления.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Срок выдачи (направления) документов, являющихся результатом предоставления муниципальной услуги, составляет не позднее </w:t>
      </w:r>
      <w:r>
        <w:rPr>
          <w:rFonts w:ascii="Times New Roman" w:hAnsi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  <w:lang w:eastAsia="ru-RU"/>
        </w:rPr>
        <w:t xml:space="preserve">0 дней со дня регистрации заявления.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2.5. </w:t>
      </w:r>
      <w:r>
        <w:rPr>
          <w:rFonts w:ascii="Times New Roman" w:hAnsi="Times New Roman"/>
          <w:sz w:val="28"/>
          <w:szCs w:val="28"/>
          <w:lang w:eastAsia="ru-RU"/>
        </w:rPr>
        <w:t xml:space="preserve">Нормативные правовые акты, регулирующие предоставление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Перечень нормативных правовых актов, регулирующих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предоставление муниципальной услуги, размещен </w:t>
      </w:r>
      <w:r>
        <w:rPr>
          <w:rFonts w:ascii="Times New Roman" w:hAnsi="Times New Roman"/>
          <w:sz w:val="28"/>
          <w:szCs w:val="28"/>
          <w:lang w:eastAsia="ru-RU"/>
        </w:rPr>
        <w:t xml:space="preserve">на Интернет-сайте (</w:t>
      </w:r>
      <w:r>
        <w:rPr>
          <w:rFonts w:ascii="Times New Roman" w:hAnsi="Times New Roman"/>
          <w:sz w:val="28"/>
          <w:szCs w:val="28"/>
          <w:lang w:eastAsia="ru-RU"/>
        </w:rPr>
        <w:t xml:space="preserve">https://vejdelevskij-r31.gosweb.gosuslugi.ru/</w:t>
      </w:r>
      <w:r>
        <w:rPr>
          <w:rFonts w:ascii="Times New Roman" w:hAnsi="Times New Roman"/>
          <w:sz w:val="28"/>
          <w:szCs w:val="28"/>
          <w:lang w:eastAsia="ru-RU"/>
        </w:rPr>
        <w:t xml:space="preserve">), на </w:t>
      </w:r>
      <w:r>
        <w:rPr>
          <w:rFonts w:ascii="Times New Roman" w:hAnsi="Times New Roman"/>
          <w:sz w:val="28"/>
          <w:szCs w:val="28"/>
          <w:lang w:eastAsia="ru-RU"/>
        </w:rPr>
        <w:t xml:space="preserve">ЕПГУ/РПГУ</w:t>
      </w:r>
      <w:r>
        <w:rPr>
          <w:rFonts w:ascii="Times New Roman" w:hAnsi="Times New Roman"/>
          <w:sz w:val="28"/>
          <w:szCs w:val="28"/>
          <w:lang w:eastAsia="ru-RU"/>
        </w:rPr>
        <w:t xml:space="preserve"> и на информационном стенде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 </w:t>
      </w:r>
      <w:r>
        <w:rPr>
          <w:rFonts w:ascii="Times New Roman" w:hAnsi="Times New Roman"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</w:t>
      </w:r>
      <w:r>
        <w:rPr>
          <w:rFonts w:ascii="Times New Roman" w:hAnsi="Times New Roman"/>
          <w:sz w:val="28"/>
          <w:szCs w:val="28"/>
          <w:lang w:eastAsia="ru-RU"/>
        </w:rPr>
        <w:t xml:space="preserve">оставления муниципальной услуги, и услуг, которые являются необходимыми и обязательными для предоставления муниципальной услуги, подлежащих представлению заявителем, способ их получения заявителем, в том числе в электронной форме, порядок их представления.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2.6.1. Заявление о предоставлении информации о порядке предоставления жилищно-коммунальных услуг (далее - заявление) по форме согласно приложению к настоящему административному регламенту, в котором указывается: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фамилия, имя, отчество, место жительства заявителя, номер контактного телефона (для физического лица);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фирменное наименование (наименование), сведения об организационно-правовой форме, о месте нахождения, почтовый адрес, номер контактного телефона (для юридического лица);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наименование органа, в который направляется заявление;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суть обращения с заявлением;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порядок получения результата муниципальной услуги (по почте или иным способом);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дата и подпись лица, подавшего заявление.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Заявление о предоставлении муниципальной услуги заполняется заявителем разборчиво, оформляется в одном экземпляре.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</w:t>
      </w:r>
      <w:r>
        <w:rPr>
          <w:rFonts w:ascii="Times New Roman" w:hAnsi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Заявление может быть представлено заявителем лично, направлено почтовым отправлением или электронной почтой, в том числе через </w:t>
      </w:r>
      <w:r>
        <w:rPr>
          <w:rFonts w:ascii="Times New Roman" w:hAnsi="Times New Roman"/>
          <w:sz w:val="28"/>
          <w:szCs w:val="28"/>
          <w:lang w:eastAsia="ru-RU"/>
        </w:rPr>
        <w:t xml:space="preserve">ЕПГУ/РПГУ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2.6.3. </w:t>
      </w:r>
      <w:r>
        <w:rPr>
          <w:rFonts w:ascii="Times New Roman" w:hAnsi="Times New Roman"/>
          <w:sz w:val="28"/>
          <w:szCs w:val="28"/>
          <w:lang w:eastAsia="ru-RU"/>
        </w:rPr>
        <w:t xml:space="preserve">Получатель информации имеет право: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получать достоверную информацию;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отказаться от получения информации;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не обосновывать необходимость получения запрашиваемой информации, доступ к которой не ограничен;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требовать в установленном законом порядке возмещения вреда, причиненного нарушением его права на доступ к информации.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</w:t>
      </w:r>
      <w:r>
        <w:rPr>
          <w:rFonts w:ascii="Times New Roman" w:hAnsi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4.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могут подаваться неоднократно.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2.6.5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В случае если в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заявлении</w:t>
      </w:r>
      <w:r>
        <w:rPr>
          <w:rFonts w:ascii="Times New Roman" w:hAnsi="Times New Roman"/>
          <w:sz w:val="28"/>
          <w:szCs w:val="28"/>
          <w:lang w:eastAsia="ru-RU"/>
        </w:rPr>
        <w:t xml:space="preserve"> содержится требование предоставить информаци</w:t>
      </w:r>
      <w:r>
        <w:rPr>
          <w:rFonts w:ascii="Times New Roman" w:hAnsi="Times New Roman"/>
          <w:sz w:val="28"/>
          <w:szCs w:val="28"/>
          <w:lang w:eastAsia="ru-RU"/>
        </w:rPr>
        <w:t xml:space="preserve">ю, которая уже предоставлялась 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аявителю, а также указанная информация размещена в сети Интернет, ему сообщается электронный адрес официального сайта, где опубликована запрашиваемая информация.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 </w:t>
      </w:r>
      <w:r>
        <w:rPr>
          <w:rFonts w:ascii="Times New Roman" w:hAnsi="Times New Roman"/>
          <w:sz w:val="28"/>
          <w:szCs w:val="28"/>
          <w:lang w:eastAsia="ru-RU"/>
        </w:rPr>
        <w:t xml:space="preserve">При предоставлении муниципальной услуги Управление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не вправе требовать от З</w:t>
      </w:r>
      <w:r>
        <w:rPr>
          <w:rFonts w:ascii="Times New Roman" w:hAnsi="Times New Roman"/>
          <w:sz w:val="28"/>
          <w:szCs w:val="28"/>
          <w:lang w:eastAsia="ru-RU"/>
        </w:rPr>
        <w:t xml:space="preserve">аявителя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</w:t>
      </w:r>
      <w:r>
        <w:rPr>
          <w:rFonts w:ascii="Times New Roman" w:hAnsi="Times New Roman"/>
          <w:sz w:val="28"/>
          <w:szCs w:val="28"/>
          <w:lang w:eastAsia="ru-RU"/>
        </w:rPr>
        <w:t xml:space="preserve">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 июля 2010 года </w:t>
      </w:r>
      <w:r>
        <w:rPr>
          <w:rFonts w:ascii="Times New Roman" w:hAnsi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/>
          <w:sz w:val="28"/>
          <w:szCs w:val="28"/>
          <w:lang w:eastAsia="ru-RU"/>
        </w:rPr>
        <w:t xml:space="preserve"> 210-ФЗ </w:t>
      </w:r>
      <w:r>
        <w:rPr>
          <w:rFonts w:ascii="Times New Roman" w:hAnsi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sz w:val="28"/>
          <w:szCs w:val="28"/>
          <w:lang w:eastAsia="ru-RU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- Федеральный закон </w:t>
      </w:r>
      <w:r>
        <w:rPr>
          <w:rFonts w:ascii="Times New Roman" w:hAnsi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/>
          <w:sz w:val="28"/>
          <w:szCs w:val="28"/>
          <w:lang w:eastAsia="ru-RU"/>
        </w:rPr>
        <w:t xml:space="preserve"> 210-ФЗ) муниципальных услуг, в соответствии с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8"/>
          <w:szCs w:val="28"/>
          <w:lang w:eastAsia="ru-RU"/>
        </w:rPr>
        <w:t xml:space="preserve">Белгородской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, муниципальными правовыми актами, за исключением документов, указанных в части 6 статьи 7 Федерального закона </w:t>
      </w:r>
      <w:r>
        <w:rPr>
          <w:rFonts w:ascii="Times New Roman" w:hAnsi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/>
          <w:sz w:val="28"/>
          <w:szCs w:val="28"/>
          <w:lang w:eastAsia="ru-RU"/>
        </w:rPr>
        <w:t xml:space="preserve"> 210-ФЗ.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</w:t>
      </w:r>
      <w:r>
        <w:rPr>
          <w:rFonts w:ascii="Times New Roman" w:hAnsi="Times New Roman"/>
          <w:sz w:val="28"/>
          <w:szCs w:val="28"/>
          <w:lang w:eastAsia="ru-RU"/>
        </w:rPr>
        <w:t xml:space="preserve">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</w:t>
      </w:r>
      <w:r>
        <w:rPr>
          <w:rFonts w:ascii="Times New Roman" w:hAnsi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/>
          <w:sz w:val="28"/>
          <w:szCs w:val="28"/>
          <w:lang w:eastAsia="ru-RU"/>
        </w:rPr>
        <w:t xml:space="preserve"> 210-ФЗ;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представления документов и информации, отсутствие и (или) </w:t>
      </w:r>
      <w:r>
        <w:rPr>
          <w:rFonts w:ascii="Times New Roman" w:hAnsi="Times New Roman"/>
          <w:sz w:val="28"/>
          <w:szCs w:val="28"/>
          <w:lang w:eastAsia="ru-RU"/>
        </w:rPr>
        <w:t xml:space="preserve">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следующих случаев: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б) наличие ошибок в заявлении о предоставлении муни</w:t>
      </w:r>
      <w:r>
        <w:rPr>
          <w:rFonts w:ascii="Times New Roman" w:hAnsi="Times New Roman"/>
          <w:sz w:val="28"/>
          <w:szCs w:val="28"/>
          <w:lang w:eastAsia="ru-RU"/>
        </w:rPr>
        <w:t xml:space="preserve">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</w:t>
      </w:r>
      <w:r>
        <w:rPr>
          <w:rFonts w:ascii="Times New Roman" w:hAnsi="Times New Roman"/>
          <w:sz w:val="28"/>
          <w:szCs w:val="28"/>
          <w:lang w:eastAsia="ru-RU"/>
        </w:rPr>
        <w:t xml:space="preserve">на, предоставляющего муниципальную услугу, муниципального служащего, работника организации,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</w:t>
      </w:r>
      <w:r>
        <w:rPr>
          <w:rFonts w:ascii="Times New Roman" w:hAnsi="Times New Roman"/>
          <w:sz w:val="28"/>
          <w:szCs w:val="28"/>
          <w:lang w:eastAsia="ru-RU"/>
        </w:rPr>
        <w:t xml:space="preserve">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2.9 Исчерпывающий перечень оснований для отказа в приеме документов, необходимых для предоставления муниципальной услуги: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несоответствие заявления требованиям пункта 2.6.1 настоящего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/>
          <w:sz w:val="28"/>
          <w:szCs w:val="28"/>
          <w:lang w:eastAsia="ru-RU"/>
        </w:rPr>
        <w:t xml:space="preserve">дминистративного регламента.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2.10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Исчерпывающий перечень для приостановления или отказа в предоставлении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2.10</w:t>
      </w:r>
      <w:r>
        <w:rPr>
          <w:rFonts w:ascii="Times New Roman" w:hAnsi="Times New Roman"/>
          <w:sz w:val="28"/>
          <w:szCs w:val="28"/>
          <w:lang w:eastAsia="ru-RU"/>
        </w:rPr>
        <w:t xml:space="preserve">.1. Основания для приостановления предоставления муниципальной услуги отсутствуют.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/>
      <w:bookmarkStart w:id="1" w:name="P130"/>
      <w:r/>
      <w:bookmarkEnd w:id="1"/>
      <w:r>
        <w:rPr>
          <w:rFonts w:ascii="Times New Roman" w:hAnsi="Times New Roman"/>
          <w:sz w:val="28"/>
          <w:szCs w:val="28"/>
          <w:lang w:eastAsia="ru-RU"/>
        </w:rPr>
        <w:t xml:space="preserve">2.</w:t>
      </w:r>
      <w:r>
        <w:rPr>
          <w:rFonts w:ascii="Times New Roman" w:hAnsi="Times New Roman"/>
          <w:sz w:val="28"/>
          <w:szCs w:val="28"/>
          <w:lang w:eastAsia="ru-RU"/>
        </w:rPr>
        <w:t xml:space="preserve">10</w:t>
      </w:r>
      <w:r>
        <w:rPr>
          <w:rFonts w:ascii="Times New Roman" w:hAnsi="Times New Roman"/>
          <w:sz w:val="28"/>
          <w:szCs w:val="28"/>
          <w:lang w:eastAsia="ru-RU"/>
        </w:rPr>
        <w:t xml:space="preserve">.2. Основания для отказа в предоставлении муниципальной услуги: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 письменном обращении содержатся нецензурные либо оскорбительные выражения, угрозы жизни, здоровью и имуществу сотрудников Управления, предоставляющих муниципальную услугу, а также членов их семей;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если текст письменного обращения не поддается прочтению;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из содержания обращения невозможно установить, какая именно информация запрашивается;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информация, за предоставлением которой обратился заявитель, не входит в компетенцию органов, предоставляющих муниципальную услугу (не относится к информации о порядке предоставления жилищно-коммунальных услуг населению).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Других услуг, которые являются необходимыми и обязательными, законодательством Российской Федерации не предусмотрено.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</w:t>
      </w:r>
      <w:r>
        <w:rPr>
          <w:rFonts w:ascii="Times New Roman" w:hAnsi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Порядок, размер и основания взимания государственной пошлины или иной платы за предоставление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2.12.1. Муниципальная услуга предоставляется без взимания госпошлины или иной платы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Срок регистрации запроса о предоставлении муниципальной услуги - в течение одного рабочего дня.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Специалист, ответственный за прием заявлений, регистрирует заявление в журнале регистрации входящей корреспонденции с присвоением входящего регистрационного номера и указанием даты регистрации обращения.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10 минут.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Требования к помещениям, в которых предоставляется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муниципальная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услуга, к залу ожидания, местам для заполнения запросов о предоставлении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услуги, размещению и о</w:t>
      </w:r>
      <w:r>
        <w:rPr>
          <w:rFonts w:ascii="Times New Roman" w:hAnsi="Times New Roman"/>
          <w:sz w:val="28"/>
          <w:szCs w:val="28"/>
          <w:lang w:eastAsia="ru-RU"/>
        </w:rPr>
        <w:t xml:space="preserve">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2.14.1. Требования к помещениям, в которых предоставляется муниципальная услуга.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Помещения для работы с заявителями (далее – помещения) размещаются в здании администрации Вейделевского района. Помещения оборудуются в соответствии с санитарными и противопожарными нормами и правилами. 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Помещения включают места для ожидания, информирования и приема заявителей.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Помещения должны быть оборудованы носителями информации, необходимыми для обеспечения беспрепятственного доступа инвалидов к получению муниципальной услуги, с учетом ограничений их жизнедеятельности.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Помещения должны име</w:t>
      </w:r>
      <w:r>
        <w:rPr>
          <w:rFonts w:ascii="Times New Roman" w:hAnsi="Times New Roman"/>
          <w:sz w:val="28"/>
          <w:szCs w:val="28"/>
          <w:lang w:eastAsia="ru-RU"/>
        </w:rPr>
        <w:t xml:space="preserve">ть беспрепятственный доступ для инвалидов, в том числе возможность беспрепятственного входа в помещение и выхода из него, а также возможность самостоятельного передвижения по территории помещения в целях доступа к месту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Помещения должны быть оборудованы бесплатным туалетом для посетителей, в том числе туалетом, предназначенным для инвалидов.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</w:t>
      </w:r>
      <w:r>
        <w:rPr>
          <w:rFonts w:ascii="Times New Roman" w:hAnsi="Times New Roman"/>
          <w:sz w:val="28"/>
          <w:szCs w:val="28"/>
          <w:lang w:eastAsia="ru-RU"/>
        </w:rPr>
        <w:t xml:space="preserve">1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  <w:lang w:eastAsia="ru-RU"/>
        </w:rPr>
        <w:t xml:space="preserve"> Требования к местам для ожидания, местам для заполнения запросов о предоставлении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Места ожидания находятся в холле, соответствуют комфортным условиям для заявителей и оптимальным условиям работы специалистов.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Места ожидания в очере</w:t>
      </w:r>
      <w:r>
        <w:rPr>
          <w:rFonts w:ascii="Times New Roman" w:hAnsi="Times New Roman"/>
          <w:sz w:val="28"/>
          <w:szCs w:val="28"/>
          <w:lang w:eastAsia="ru-RU"/>
        </w:rPr>
        <w:t xml:space="preserve">ди оборудуются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может составлять менее четырех мест на каждое должностное лицо, ведущее прием документов.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Места для оформления документов оборудуются стульями, столами, обеспечиваются образцами заполнения документов, бланками заявлений, ручкой и бумагой.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</w:t>
      </w:r>
      <w:r>
        <w:rPr>
          <w:rFonts w:ascii="Times New Roman" w:hAnsi="Times New Roman"/>
          <w:sz w:val="28"/>
          <w:szCs w:val="28"/>
          <w:lang w:eastAsia="ru-RU"/>
        </w:rPr>
        <w:t xml:space="preserve">1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 Требования к местам приема заявителей.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Кабинеты приема заявителей оборудуются вывесками с указанием: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номера кабинета;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фамилии, имени, отчества и должности лица, осуществляющего прием;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времени приема, перерыва.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Рабочее место специалиста оборудуется персональным компьютером с возможностью доступа к необходимым информационным базам данных, печатающим и сканирующим устройством, телефонной связью.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Места для приема заявителей должны быть оборудованы стульями и столами для возможности оформления документов.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целях </w:t>
      </w:r>
      <w:r>
        <w:rPr>
          <w:rFonts w:ascii="Times New Roman" w:hAnsi="Times New Roman"/>
          <w:sz w:val="28"/>
          <w:szCs w:val="28"/>
          <w:lang w:eastAsia="ru-RU"/>
        </w:rPr>
        <w:t xml:space="preserve">обеспечения конфиденциальности сведений одновременное консультирование и (или) прием двух и более посетителей одним специалистом не допускается. Продолжительность приема у должностного лица при подаче и рассмотрении документов не должна превышать 15 минут.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2.14.4. Требования к местам для информирования.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  <w:szCs w:val="28"/>
          <w:lang w:eastAsia="ru-RU"/>
        </w:rPr>
        <w:t xml:space="preserve">Места информирования оборудуются информационными стендами.</w:t>
      </w:r>
      <w:r/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Информационные ст</w:t>
      </w:r>
      <w:r>
        <w:rPr>
          <w:rFonts w:ascii="Times New Roman" w:hAnsi="Times New Roman"/>
          <w:sz w:val="28"/>
          <w:szCs w:val="28"/>
          <w:lang w:eastAsia="ru-RU"/>
        </w:rPr>
        <w:t xml:space="preserve">енды размещаются в местах, обеспечивающих свободный доступ к ним. Стенды должны быть максимально заметны, хорошо просматриваемы и функциональны. Информационные стенды могут быть оборудованы карманами формата A4, в которых размещаются информационные листки.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2.14.5. Требования к размещению и оформлению визуальной, текстовой и мультимедийной информации о порядке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Визуальная, текстовая, мультимедийная информация о порядке предоставления муниципальной услуги размещается на информационном стенде (устанавливается в удобном для граждан месте), на официальном Интернет-сайте (</w:t>
      </w:r>
      <w:r>
        <w:rPr>
          <w:rFonts w:ascii="Times New Roman" w:hAnsi="Times New Roman"/>
          <w:sz w:val="28"/>
          <w:szCs w:val="28"/>
          <w:lang w:eastAsia="ru-RU"/>
        </w:rPr>
        <w:t xml:space="preserve">https://vejdelevskij-r31.gosweb.gosuslugi.ru/</w:t>
      </w:r>
      <w:r>
        <w:rPr>
          <w:rFonts w:ascii="Times New Roman" w:hAnsi="Times New Roman"/>
          <w:sz w:val="28"/>
          <w:szCs w:val="28"/>
          <w:lang w:eastAsia="ru-RU"/>
        </w:rPr>
        <w:t xml:space="preserve">).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Оформление визуальной, текстовой информации о порядке предоставления муниципальной услуги должно соответствовать оптимальному зрительному и слуховому восприятию этой информации.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75"/>
        <w:ind w:firstLine="540"/>
        <w:jc w:val="both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2.14.6. </w:t>
      </w:r>
      <w:r>
        <w:rPr>
          <w:rFonts w:ascii="Times New Roman" w:hAnsi="Times New Roman" w:cs="Times New Roman"/>
          <w:sz w:val="28"/>
          <w:szCs w:val="28"/>
        </w:rPr>
        <w:t xml:space="preserve">Требования по обеспечению беспрепятственного доступа инвалидов к объекту, в котором предоставляется муниципальная услуга, установлены в </w:t>
      </w:r>
      <w:r>
        <w:fldChar w:fldCharType="begin"/>
      </w:r>
      <w:r>
        <w:instrText xml:space="preserve"> HYPERLINK "consultantplus://offline/ref=6442D8D2B4700683CCA97F0A842E97A891D4910C86D36E1DEE75A0C06948E1DA8C56C68E859F05F2808C7FC96B68D69A8A7D16A355MFzCK"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статье 15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 ноября 1995 года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181-ФЗ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социальной защите инвалидов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в том числе: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ind w:firstLine="540"/>
        <w:jc w:val="both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возможность с</w:t>
      </w:r>
      <w:r>
        <w:rPr>
          <w:rFonts w:ascii="Times New Roman" w:hAnsi="Times New Roman" w:cs="Times New Roman"/>
          <w:sz w:val="28"/>
          <w:szCs w:val="28"/>
        </w:rPr>
        <w:t xml:space="preserve">амостоятельного передвижения по территории, на которой расположен объект, в котором предоставляется муниципальная услуга, входа в такой объект и выхода из него, посадки в транспортное средство и высадки из него, в том числе с использованием кресла-коляски;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ind w:firstLine="540"/>
        <w:jc w:val="both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сопровождение инвалидов, имеющих стойкие расстройства функции зрения и самостоятельного передвижения, и оказание им помощи на объекте, в котором предоставляется муниципальная услуга;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ind w:firstLine="540"/>
        <w:jc w:val="both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к объекту, в котором предоставляется муниципальная услуга, и к услуге с учетом ограничений их жизнедеятельности;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ind w:firstLine="540"/>
        <w:jc w:val="both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ind w:firstLine="540"/>
        <w:jc w:val="both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допуск на объект, в котором предоставляется муниципальная услуга, собаки-проводника при наличии документа, подтверждающего ее специальное обучение и выдаваемого по </w:t>
      </w:r>
      <w:r>
        <w:fldChar w:fldCharType="begin"/>
      </w:r>
      <w:r>
        <w:instrText xml:space="preserve"> HYPERLINK "consultantplus://offline/ref=6442D8D2B4700683CCA97F0A842E97A893D4920D88DC6E1DEE75A0C06948E1DA8C56C68D809D0EA7D3C37E952E38C59B8D7D14A149FC3EC1M6z5K"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форме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и в </w:t>
      </w:r>
      <w:r>
        <w:fldChar w:fldCharType="begin"/>
      </w:r>
      <w:r>
        <w:instrText xml:space="preserve"> HYPERLINK "consultantplus://offline/ref=6442D8D2B4700683CCA97F0A842E97A893D4920D88DC6E1DEE75A0C06948E1DA8C56C68D809D0EA5D9C37E952E38C59B8D7D14A149FC3EC1M6z5K"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порядке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которые определяются Приказом Министерства труда и социальной защиты Российской Федерации от 22 июня 2015 года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386н;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ind w:firstLine="540"/>
        <w:jc w:val="both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оказание работниками Управления помощи инвалидам в преодолении барьеров, мешающих получению ими муниципальной услуги наравне с другими лицами.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</w:t>
      </w:r>
      <w:r>
        <w:rPr>
          <w:rFonts w:ascii="Times New Roman" w:hAnsi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</w:t>
      </w:r>
      <w:r>
        <w:rPr>
          <w:rFonts w:ascii="Times New Roman" w:hAnsi="Times New Roman"/>
          <w:sz w:val="28"/>
          <w:szCs w:val="28"/>
          <w:lang w:eastAsia="ru-RU"/>
        </w:rPr>
        <w:t xml:space="preserve">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2.15.1. Показателями доступности </w:t>
      </w:r>
      <w:r>
        <w:rPr>
          <w:rFonts w:ascii="Times New Roman" w:hAnsi="Times New Roman"/>
          <w:sz w:val="28"/>
          <w:szCs w:val="28"/>
          <w:lang w:eastAsia="ru-RU"/>
        </w:rPr>
        <w:t xml:space="preserve">и качества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предоставления муниципальной услуги являются: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время ожидания при предоставлении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hAnsi="Times New Roman"/>
          <w:sz w:val="28"/>
          <w:szCs w:val="28"/>
          <w:lang w:eastAsia="ru-RU"/>
        </w:rPr>
        <w:t xml:space="preserve">соблюдение сроков ожидания в очереди при подаче и получении документов;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соблюдение срока выдачи результата предоставления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</w:t>
      </w:r>
      <w:r>
        <w:rPr>
          <w:rFonts w:ascii="Times New Roman" w:hAnsi="Times New Roman"/>
          <w:sz w:val="28"/>
          <w:szCs w:val="28"/>
          <w:lang w:eastAsia="ru-RU"/>
        </w:rPr>
        <w:t xml:space="preserve"> удовлетворенность заявителей доступностью и качеством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предоставление муниципальной услуги на безвозмездной основе для заявителей</w:t>
      </w:r>
      <w:r>
        <w:rPr>
          <w:rFonts w:ascii="Times New Roman" w:hAnsi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</w:t>
      </w:r>
      <w:r>
        <w:rPr>
          <w:rFonts w:ascii="Times New Roman" w:hAnsi="Times New Roman"/>
          <w:sz w:val="28"/>
          <w:szCs w:val="28"/>
          <w:lang w:eastAsia="ru-RU"/>
        </w:rPr>
        <w:t xml:space="preserve"> возможность способа выбора заявителем формы обращения за предоставлением муниципальной услуги (лично, посредством почтовой связи, в форме электронного обращения, через Интернет</w:t>
      </w:r>
      <w:r>
        <w:rPr>
          <w:rFonts w:ascii="Times New Roman" w:hAnsi="Times New Roman"/>
          <w:sz w:val="28"/>
          <w:szCs w:val="28"/>
          <w:lang w:eastAsia="ru-RU"/>
        </w:rPr>
        <w:t xml:space="preserve"> - сайт</w:t>
      </w:r>
      <w:r>
        <w:rPr>
          <w:rFonts w:ascii="Times New Roman" w:hAnsi="Times New Roman"/>
          <w:sz w:val="28"/>
          <w:szCs w:val="28"/>
          <w:lang w:eastAsia="ru-RU"/>
        </w:rPr>
        <w:t xml:space="preserve">, на котором разм</w:t>
      </w:r>
      <w:r>
        <w:rPr>
          <w:rFonts w:ascii="Times New Roman" w:hAnsi="Times New Roman"/>
          <w:sz w:val="28"/>
          <w:szCs w:val="28"/>
          <w:lang w:eastAsia="ru-RU"/>
        </w:rPr>
        <w:t xml:space="preserve">ещается необходимая информация);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7) отсутствие поданных в установленном порядке жалоб на решения, действия (бездействие), принятые и осуществляемые при предоставлении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</w:t>
      </w:r>
      <w:r>
        <w:rPr>
          <w:rFonts w:ascii="Times New Roman" w:hAnsi="Times New Roman"/>
          <w:sz w:val="28"/>
          <w:szCs w:val="28"/>
          <w:lang w:eastAsia="ru-RU"/>
        </w:rPr>
        <w:t xml:space="preserve">) возможность досудебного (внесудебного) рассмотрения жалоб в процессе предоставления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9) содействие инвалиду при входе в помещение, в котором предоставляется муниципальная услуг</w:t>
      </w:r>
      <w:r>
        <w:rPr>
          <w:rFonts w:ascii="Times New Roman" w:hAnsi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/>
          <w:sz w:val="28"/>
          <w:szCs w:val="28"/>
          <w:lang w:eastAsia="ru-RU"/>
        </w:rPr>
        <w:t xml:space="preserve">, и выходе из него;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10) обеспечение сопровождения инвалидов, имеющих стойкие нарушения функции зрения и самостоятельного передвижения, по территории помещения, в котором предоставляется муниципальная услуга.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2.15.2. Возможность получения муниципальной услуги в многофункциональном центре предоставления муниципальной услуги отсутствует.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</w:t>
      </w:r>
      <w:r>
        <w:rPr>
          <w:rFonts w:ascii="Times New Roman" w:hAnsi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/>
          <w:sz w:val="28"/>
          <w:szCs w:val="28"/>
          <w:lang w:eastAsia="ru-RU"/>
        </w:rPr>
        <w:t xml:space="preserve">. Иные требования, в том числе учитывающие особенности предоставления муниципальных услуг в электронной форме.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</w:t>
      </w:r>
      <w:r>
        <w:rPr>
          <w:rFonts w:ascii="Times New Roman" w:hAnsi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/>
          <w:sz w:val="28"/>
          <w:szCs w:val="28"/>
          <w:lang w:eastAsia="ru-RU"/>
        </w:rPr>
        <w:t xml:space="preserve">.1.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Заявителю обеспечивается возможность получения муниципальной услуги посредством использования электронной почты, </w:t>
      </w:r>
      <w:r>
        <w:rPr>
          <w:rFonts w:ascii="Times New Roman" w:hAnsi="Times New Roman"/>
          <w:sz w:val="28"/>
          <w:szCs w:val="28"/>
          <w:lang w:eastAsia="ru-RU"/>
        </w:rPr>
        <w:t xml:space="preserve">ЕПГУ/РПГУ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Заявителю посредством использования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ЕПГУ/РПГУ </w:t>
      </w:r>
      <w:r>
        <w:rPr>
          <w:rFonts w:ascii="Times New Roman" w:hAnsi="Times New Roman"/>
          <w:sz w:val="28"/>
          <w:szCs w:val="28"/>
          <w:lang w:eastAsia="ru-RU"/>
        </w:rPr>
        <w:t xml:space="preserve">обеспечивается возможность получения сведений о ходе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3. Состав, последовательность и сроки выполнения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83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административных процедур, требования к порядку их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выполнения, в том числе особенности выполнения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административных процедур в электронной форме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3.1. Последовательность административных процедур при предоставлении муниципальной услуги: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прием и регистрация заявления о предоставлении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рассмотрение заявления специалистом, подготовка информации о порядке предоставления жилищно-коммунальных услуг, принятие решения о предоставлении муниципальной услуги либо мотивированного отказа в предоставлении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регистрация и выдача (направление) заявителю информации о порядке предоставления жилищно-коммунальных услуг либо мотивированного отказа в предоставлении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исправление допущенных опечаток и ошибок в выданных в результате предоставления муниципальной услуги документах.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заявления о предоставлении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3.2.1. Основанием для начала административной процедуры является поступление в Управление заявления о предоставлении муниципальной услуги одним из способов, указанных в подпункте 2.6.2 п</w:t>
      </w:r>
      <w:r>
        <w:rPr>
          <w:rFonts w:ascii="Times New Roman" w:hAnsi="Times New Roman"/>
          <w:sz w:val="28"/>
          <w:szCs w:val="28"/>
          <w:lang w:eastAsia="ru-RU"/>
        </w:rPr>
        <w:t xml:space="preserve">ункта 2.6 раздела 2 настоящего А</w:t>
      </w:r>
      <w:r>
        <w:rPr>
          <w:rFonts w:ascii="Times New Roman" w:hAnsi="Times New Roman"/>
          <w:sz w:val="28"/>
          <w:szCs w:val="28"/>
          <w:lang w:eastAsia="ru-RU"/>
        </w:rPr>
        <w:t xml:space="preserve">дминистративного регламента.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</w:t>
      </w:r>
      <w:r>
        <w:rPr>
          <w:rFonts w:ascii="Times New Roman" w:hAnsi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Должностное лицо, ответственное за прием и регистрацию заявления (далее - специалист), определяется должностной инструкцией.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</w:t>
      </w:r>
      <w:r>
        <w:rPr>
          <w:rFonts w:ascii="Times New Roman" w:hAnsi="Times New Roman"/>
          <w:sz w:val="28"/>
          <w:szCs w:val="28"/>
          <w:lang w:eastAsia="ru-RU"/>
        </w:rPr>
        <w:t xml:space="preserve">.3. При личном обращении заявителя (или через представителя) специалист Управления: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регистрирует заявление путем внесения в журнал регистрации входящей корреспонденции записи о приеме заявления с присвоением входящего регистрационного номера и указанием даты регистрации обращения;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проставляет на копии заявления отметку о получении заявления с указанием фамилии, инициалов, должности специалиста и даты приема, в случае если заявление подается заявителем лично и заявителем представлена копия заявления для отметки о вручении;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 день регистрации обращения передает его на рассмотрение начальнику Управления для рассмотрения и наложения резолюции.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</w:t>
      </w:r>
      <w:r>
        <w:rPr>
          <w:rFonts w:ascii="Times New Roman" w:hAnsi="Times New Roman"/>
          <w:sz w:val="28"/>
          <w:szCs w:val="28"/>
          <w:lang w:eastAsia="ru-RU"/>
        </w:rPr>
        <w:t xml:space="preserve">.4. При поступлении заявления по почте специалист Управления получает входящую корреспонденцию, анализирует заявление на наличие (отсутствие) оснований для отказа в приеме документов, указанных в пункте 2.9</w:t>
      </w:r>
      <w:r>
        <w:rPr>
          <w:rFonts w:ascii="Times New Roman" w:hAnsi="Times New Roman"/>
          <w:sz w:val="28"/>
          <w:szCs w:val="28"/>
          <w:lang w:eastAsia="ru-RU"/>
        </w:rPr>
        <w:t xml:space="preserve"> раздела 2 настоящего А</w:t>
      </w:r>
      <w:r>
        <w:rPr>
          <w:rFonts w:ascii="Times New Roman" w:hAnsi="Times New Roman"/>
          <w:sz w:val="28"/>
          <w:szCs w:val="28"/>
          <w:lang w:eastAsia="ru-RU"/>
        </w:rPr>
        <w:t xml:space="preserve">дминистративного регламента, регистрирует заявление путем внесения в журнал регистрации входящей корреспонденции записи о приеме заявления.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</w:t>
      </w:r>
      <w:r>
        <w:rPr>
          <w:rFonts w:ascii="Times New Roman" w:hAnsi="Times New Roman"/>
          <w:sz w:val="28"/>
          <w:szCs w:val="28"/>
          <w:lang w:eastAsia="ru-RU"/>
        </w:rPr>
        <w:t xml:space="preserve">.5. При поступлении заявления по электронной почте специалист Управления: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распечатывает заявление;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регистрирует заявление путем внесения в журнал регистрации входящей корреспонденции записи о приеме заявления с присвоением входящего регистрационного номера и указанием даты регистрации обращения;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подтверждает факт получения заявления по электронной почте ответным сообщением в электронном виде с указанием даты и регистрационного номера;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 день регистрации обращения передает его на рассмотрение начальнику Управления для рассмотрения и наложения резолюции.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  <w:lang w:eastAsia="ru-RU"/>
        </w:rPr>
        <w:t xml:space="preserve">.6. Начальник Управления в течение 1 рабочего дня рассматривает заявление, налагает резолюцию и направляет заявление на исполнение специалисту, определенному должностной инструкцией.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  <w:lang w:eastAsia="ru-RU"/>
        </w:rPr>
        <w:t xml:space="preserve">.7. Максимальный срок выполнения административной процедуры - в течение 1 рабочего дня.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  <w:lang w:eastAsia="ru-RU"/>
        </w:rPr>
        <w:t xml:space="preserve">.8. Критерием принятия решения является отсутствие оснований для отказа в приеме документов, предусмотренных пунктом 2.9</w:t>
      </w:r>
      <w:r>
        <w:rPr>
          <w:rFonts w:ascii="Times New Roman" w:hAnsi="Times New Roman"/>
          <w:sz w:val="28"/>
          <w:szCs w:val="28"/>
          <w:lang w:eastAsia="ru-RU"/>
        </w:rPr>
        <w:t xml:space="preserve"> раздела 2 настоящего А</w:t>
      </w:r>
      <w:r>
        <w:rPr>
          <w:rFonts w:ascii="Times New Roman" w:hAnsi="Times New Roman"/>
          <w:sz w:val="28"/>
          <w:szCs w:val="28"/>
          <w:lang w:eastAsia="ru-RU"/>
        </w:rPr>
        <w:t xml:space="preserve">дминистративного регламента.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  <w:lang w:eastAsia="ru-RU"/>
        </w:rPr>
        <w:t xml:space="preserve">.9. Результатом административной процедуры является регистрация поступившего заявления и направление его на исполнение специалисту.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  <w:lang w:eastAsia="ru-RU"/>
        </w:rPr>
        <w:t xml:space="preserve">.10. Способ фиксации - на бумажном носителе.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 Рассмотрение заявления специалистом, подготовка информации о порядке предоставления жилищно-коммунальных услуг, принятие решения о предоставлении муниципальной услуги либо мотивированного отказа в предоставлении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.1. Основанием для начала административной процедуры является поступление зарегистрированного заявления о предоставлении муниципальной услуги специалисту для рассмотрения.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.2. Специалист в течение 3 дней осуществляет проверку представленного заявления на соответствие установленным требованиям и на наличие оснований для отказа в предоставлении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.3. В случае отсутствия оснований для отказа в предоставлении муниципальной услуги, указанных в подпункте 2.10.2 пун</w:t>
      </w:r>
      <w:r>
        <w:rPr>
          <w:rFonts w:ascii="Times New Roman" w:hAnsi="Times New Roman"/>
          <w:sz w:val="28"/>
          <w:szCs w:val="28"/>
          <w:lang w:eastAsia="ru-RU"/>
        </w:rPr>
        <w:t xml:space="preserve">кта 2.10. раздела 2 настоящего А</w:t>
      </w:r>
      <w:r>
        <w:rPr>
          <w:rFonts w:ascii="Times New Roman" w:hAnsi="Times New Roman"/>
          <w:sz w:val="28"/>
          <w:szCs w:val="28"/>
          <w:lang w:eastAsia="ru-RU"/>
        </w:rPr>
        <w:t xml:space="preserve">дминистративного регламента, специалист подготавливает ответ заявителю в двух экземплярах, представляет его для подписания начальнику Управления.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.4. При наличии оснований для отказа в предоставлении муниципальной услуги, указанных в подпункте 2.10.2 пункта 2.10.</w:t>
      </w:r>
      <w:r>
        <w:rPr>
          <w:rFonts w:ascii="Times New Roman" w:hAnsi="Times New Roman"/>
          <w:sz w:val="28"/>
          <w:szCs w:val="28"/>
          <w:lang w:eastAsia="ru-RU"/>
        </w:rPr>
        <w:t xml:space="preserve"> раздела 2 настоящего А</w:t>
      </w:r>
      <w:r>
        <w:rPr>
          <w:rFonts w:ascii="Times New Roman" w:hAnsi="Times New Roman"/>
          <w:sz w:val="28"/>
          <w:szCs w:val="28"/>
          <w:lang w:eastAsia="ru-RU"/>
        </w:rPr>
        <w:t xml:space="preserve">дминистративного регламента, специалист подготавливает мотивированный отказ в предоставлении муниципальной услуги с указанием причин отказа.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.5. Начальник Управления в течение 3 дней рас</w:t>
      </w:r>
      <w:r>
        <w:rPr>
          <w:rFonts w:ascii="Times New Roman" w:hAnsi="Times New Roman"/>
          <w:sz w:val="28"/>
          <w:szCs w:val="28"/>
          <w:lang w:eastAsia="ru-RU"/>
        </w:rPr>
        <w:t xml:space="preserve">сматривает и подписывает информацию о порядке предоставления жилищно-коммунальных услуг либо мотивированный отказ в предоставлении муниципальной услуги и передает специалисту, уполномоченному на ведение делопроизводства, для регистрации и выдачи заявителю.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.6. Максимальный срок выполнения административной процедуры - 27 рабочих дней.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.7. Критерием принятия решения является отсутствие (наличие) оснований для отказа в предоставлении муниципальной услуги, указанных в подпункте 2.10.2 пун</w:t>
      </w:r>
      <w:r>
        <w:rPr>
          <w:rFonts w:ascii="Times New Roman" w:hAnsi="Times New Roman"/>
          <w:sz w:val="28"/>
          <w:szCs w:val="28"/>
          <w:lang w:eastAsia="ru-RU"/>
        </w:rPr>
        <w:t xml:space="preserve">кта 2.10. раздела 2 настоящего А</w:t>
      </w:r>
      <w:r>
        <w:rPr>
          <w:rFonts w:ascii="Times New Roman" w:hAnsi="Times New Roman"/>
          <w:sz w:val="28"/>
          <w:szCs w:val="28"/>
          <w:lang w:eastAsia="ru-RU"/>
        </w:rPr>
        <w:t xml:space="preserve">дминистративного регламента.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.8. Результатом административной процедуры является принятие решения о предоставлении муниципальной услуги либо мотивированный отказ в предоставлении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lang w:eastAsia="ru-RU"/>
        </w:rPr>
        <w:t xml:space="preserve">.9. Способ фиксации - на бумажном носителе.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 Регистрация и выдача (направление) заявителю информации о порядке предоставления жилищно-коммунальных услуг либо мотивированного отказа в предоставлении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.1. Основанием для начала административной процедуры является наличие подготовленной и подписанной начальником Управления информации о порядке предоставления жилищно-коммунальных услуг либо мотивированного отказа в предоставлении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.2. Специалист, уполномоченный на ведение делопроизводства, не позднее чем через 2 дня со дня подписания начальником Управления информации о порядке предоставления жилищно-коммунальных услуг либо мотивированного отказа в предоставлении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/>
          <w:sz w:val="28"/>
          <w:szCs w:val="28"/>
          <w:lang w:eastAsia="ru-RU"/>
        </w:rPr>
        <w:t xml:space="preserve"> регистрирует их в журнале регистрации исходящей корреспонденции с присвоением регистрационного номера и выдает заявителю лично или направляет заяви</w:t>
      </w:r>
      <w:r>
        <w:rPr>
          <w:rFonts w:ascii="Times New Roman" w:hAnsi="Times New Roman"/>
          <w:sz w:val="28"/>
          <w:szCs w:val="28"/>
          <w:lang w:eastAsia="ru-RU"/>
        </w:rPr>
        <w:t xml:space="preserve">телю по почте (электронной почте) в зависимости от способа получения результата предоставления муниципальной услуги, указанного заявителем в заявлении о предоставлении муниципальной услуги, в соответствии с подпунктом 2.6.2 пункта 2.6 раздела 2 настоящего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/>
          <w:sz w:val="28"/>
          <w:szCs w:val="28"/>
          <w:lang w:eastAsia="ru-RU"/>
        </w:rPr>
        <w:t xml:space="preserve">дминистративного регламента.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.3. При получении заявителем информ</w:t>
      </w:r>
      <w:r>
        <w:rPr>
          <w:rFonts w:ascii="Times New Roman" w:hAnsi="Times New Roman"/>
          <w:sz w:val="28"/>
          <w:szCs w:val="28"/>
          <w:lang w:eastAsia="ru-RU"/>
        </w:rPr>
        <w:t xml:space="preserve">ации о порядке предоставления жилищно-коммунальных услуг либо мотивированного отказа в предоставлении муниципальной услуги лично на втором экземпляре заявитель делает запись о его получении с указанием своих фамилии, имени, отчества, даты и ставит подпись.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.4. Второй экземпляр информации о порядке предоставления жилищно-коммунальных услуг либо мотивированного отказа с подписью заявителя или с уведомлением о вручении хранится в Управлении.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.5. Максимальный срок выполнения административной процедуры - 2 рабочих дня.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.6. Результатом выполнения административной процедуры является выдача (направление) заявителю информации о порядке предоставления жилищно-коммунальных услуг либо мотивированного отказа в предоставлении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/>
          <w:sz w:val="28"/>
          <w:szCs w:val="28"/>
          <w:lang w:eastAsia="ru-RU"/>
        </w:rPr>
        <w:t xml:space="preserve">.7. Способ фиксации - на бумажном носителе.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sz w:val="28"/>
          <w:szCs w:val="28"/>
          <w:lang w:eastAsia="ru-RU"/>
        </w:rPr>
        <w:t xml:space="preserve">. Исправление допущенных опечаток и ошибок в выданных в результате предоставления муниципальной услуги документах.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sz w:val="28"/>
          <w:szCs w:val="28"/>
          <w:lang w:eastAsia="ru-RU"/>
        </w:rPr>
        <w:t xml:space="preserve">.1. Основанием для начала административной процедуры является поступление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 ошибок)).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sz w:val="28"/>
          <w:szCs w:val="28"/>
          <w:lang w:eastAsia="ru-RU"/>
        </w:rPr>
        <w:t xml:space="preserve">.2. Должностное лицо, ответственное за выполнение административной процедуры, определяется должностной инструкцией (далее - специалист).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sz w:val="28"/>
          <w:szCs w:val="28"/>
          <w:lang w:eastAsia="ru-RU"/>
        </w:rPr>
        <w:t xml:space="preserve">.3. Специалист рассматривает заявление об исправлении опечаток и (или) ошибок, по результатам рассмотрения осуществляет исправление опечаток и</w:t>
      </w:r>
      <w:r>
        <w:rPr>
          <w:rFonts w:ascii="Times New Roman" w:hAnsi="Times New Roman"/>
          <w:sz w:val="28"/>
          <w:szCs w:val="28"/>
          <w:lang w:eastAsia="ru-RU"/>
        </w:rPr>
        <w:t xml:space="preserve"> (или) ошибок, допущенных в документах, выданных в результате предоставления муниципальной услуги, либо готовит мотивированный отказ в исправлении опечаток и (или) ошибок, допущенных в документах, являющихся результатом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sz w:val="28"/>
          <w:szCs w:val="28"/>
          <w:lang w:eastAsia="ru-RU"/>
        </w:rPr>
        <w:t xml:space="preserve">.4. Критерием принятия решения является наличие (отсутствие) опечаток и (или) ошибок, допущенных в документах, являющихся результатом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sz w:val="28"/>
          <w:szCs w:val="28"/>
          <w:lang w:eastAsia="ru-RU"/>
        </w:rPr>
        <w:t xml:space="preserve">.5. Максимальный срок исполнения административной процедуры - 5 рабочих дней.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sz w:val="28"/>
          <w:szCs w:val="28"/>
          <w:lang w:eastAsia="ru-RU"/>
        </w:rPr>
        <w:t xml:space="preserve">.6. Результатом административной процедуры является выдача </w:t>
      </w:r>
      <w:r>
        <w:rPr>
          <w:rFonts w:ascii="Times New Roman" w:hAnsi="Times New Roman"/>
          <w:sz w:val="28"/>
          <w:szCs w:val="28"/>
          <w:lang w:eastAsia="ru-RU"/>
        </w:rPr>
        <w:t xml:space="preserve">(направление) заявителю исправленных документов, являющихся результатом предоставления муниципальной услуги либо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sz w:val="28"/>
          <w:szCs w:val="28"/>
          <w:lang w:eastAsia="ru-RU"/>
        </w:rPr>
        <w:t xml:space="preserve">.7. Способ фиксации - на бумажном носителе.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/>
          <w:sz w:val="28"/>
          <w:szCs w:val="28"/>
          <w:lang w:eastAsia="ru-RU"/>
        </w:rPr>
        <w:t xml:space="preserve">. Прием и регистрация заявления о предоставлении муниципальной услуги, поступившего в электронной форме с использованием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ЕПГУ/РПГУ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/>
          <w:sz w:val="28"/>
          <w:szCs w:val="28"/>
          <w:lang w:eastAsia="ru-RU"/>
        </w:rPr>
        <w:t xml:space="preserve">.1. Основанием для начала административной процедуры является обращение заявителя</w:t>
      </w:r>
      <w:r>
        <w:rPr>
          <w:rFonts w:ascii="Times New Roman" w:hAnsi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/>
          <w:sz w:val="28"/>
          <w:szCs w:val="28"/>
          <w:lang w:eastAsia="ru-RU"/>
        </w:rPr>
        <w:t xml:space="preserve"> поданное через </w:t>
      </w:r>
      <w:r>
        <w:rPr>
          <w:rFonts w:ascii="Times New Roman" w:hAnsi="Times New Roman"/>
          <w:sz w:val="28"/>
          <w:szCs w:val="28"/>
          <w:lang w:eastAsia="ru-RU"/>
        </w:rPr>
        <w:t xml:space="preserve">ЕПГУ/РПГУ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/>
          <w:sz w:val="28"/>
          <w:szCs w:val="28"/>
          <w:lang w:eastAsia="ru-RU"/>
        </w:rPr>
        <w:t xml:space="preserve">.2. Специалист, ответственный за прием и регистрацию заявления поступившего в электронной форме с использованием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ЕПГУ/РПГУ</w:t>
      </w:r>
      <w:r>
        <w:rPr>
          <w:rFonts w:ascii="Times New Roman" w:hAnsi="Times New Roman"/>
          <w:sz w:val="28"/>
          <w:szCs w:val="28"/>
          <w:lang w:eastAsia="ru-RU"/>
        </w:rPr>
        <w:t xml:space="preserve">, определяется должностной инструкцией (далее - специалист).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/>
          <w:sz w:val="28"/>
          <w:szCs w:val="28"/>
          <w:lang w:eastAsia="ru-RU"/>
        </w:rPr>
        <w:t xml:space="preserve">.3. Специалист осуществляет прием и регистрацию заявления в журнале регистрации входящей корреспонденции Управления без повторного предоставления заявителем заявления на</w:t>
      </w:r>
      <w:r>
        <w:rPr>
          <w:rFonts w:ascii="Times New Roman" w:hAnsi="Times New Roman"/>
          <w:sz w:val="28"/>
          <w:szCs w:val="28"/>
          <w:lang w:eastAsia="ru-RU"/>
        </w:rPr>
        <w:t xml:space="preserve">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Белгородской области и принимаемыми в соответствии с ними актами Правительства Белгородской области.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/>
          <w:sz w:val="28"/>
          <w:szCs w:val="28"/>
          <w:lang w:eastAsia="ru-RU"/>
        </w:rPr>
        <w:t xml:space="preserve">.4. При выявлении оснований для отказа в приеме документов, необходимых для предоставления муниципальной ус</w:t>
      </w:r>
      <w:r>
        <w:rPr>
          <w:rFonts w:ascii="Times New Roman" w:hAnsi="Times New Roman"/>
          <w:sz w:val="28"/>
          <w:szCs w:val="28"/>
          <w:lang w:eastAsia="ru-RU"/>
        </w:rPr>
        <w:t xml:space="preserve">луги, указанных в пункте 2.9 настоящего административного регламента, уведомление об отказе в приеме документов заявителю направляется в электронной форме с указанием причин отказа и предложением принять меры по их устранению в личный кабинет заявителя на </w:t>
      </w:r>
      <w:r>
        <w:rPr>
          <w:rFonts w:ascii="Times New Roman" w:hAnsi="Times New Roman"/>
          <w:sz w:val="28"/>
          <w:szCs w:val="28"/>
          <w:lang w:eastAsia="ru-RU"/>
        </w:rPr>
        <w:t xml:space="preserve">ЕПГУ/РПГУ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/>
          <w:sz w:val="28"/>
          <w:szCs w:val="28"/>
          <w:lang w:eastAsia="ru-RU"/>
        </w:rPr>
        <w:t xml:space="preserve">.5. В случае отсутствия оснований для отказа в приеме документов, указанных в пункте 2.9 настоящего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/>
          <w:sz w:val="28"/>
          <w:szCs w:val="28"/>
          <w:lang w:eastAsia="ru-RU"/>
        </w:rPr>
        <w:t xml:space="preserve">дминистративного регламента, специалист распечатывает заявление и документы, регистрирует в журнале регистрации входящей корреспонденции, направляет заявителю в электронной форме уведомление о приеме и регистрации документов в личный кабинет на </w:t>
      </w:r>
      <w:r>
        <w:rPr>
          <w:rFonts w:ascii="Times New Roman" w:hAnsi="Times New Roman"/>
          <w:sz w:val="28"/>
          <w:szCs w:val="28"/>
          <w:lang w:eastAsia="ru-RU"/>
        </w:rPr>
        <w:t xml:space="preserve">ЕПГУ/РПГУ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/>
          <w:sz w:val="28"/>
          <w:szCs w:val="28"/>
          <w:lang w:eastAsia="ru-RU"/>
        </w:rPr>
        <w:t xml:space="preserve">.6. Критерий принятия решения: отсутствие (наличие) оснований для отказа в приеме документов, ука</w:t>
      </w:r>
      <w:r>
        <w:rPr>
          <w:rFonts w:ascii="Times New Roman" w:hAnsi="Times New Roman"/>
          <w:sz w:val="28"/>
          <w:szCs w:val="28"/>
          <w:lang w:eastAsia="ru-RU"/>
        </w:rPr>
        <w:t xml:space="preserve">занных в пункте 2.9 настоящего А</w:t>
      </w:r>
      <w:r>
        <w:rPr>
          <w:rFonts w:ascii="Times New Roman" w:hAnsi="Times New Roman"/>
          <w:sz w:val="28"/>
          <w:szCs w:val="28"/>
          <w:lang w:eastAsia="ru-RU"/>
        </w:rPr>
        <w:t xml:space="preserve">дминистративного регламента.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/>
          <w:sz w:val="28"/>
          <w:szCs w:val="28"/>
          <w:lang w:eastAsia="ru-RU"/>
        </w:rPr>
        <w:t xml:space="preserve">.7. Результатами административной процедуры являются: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направление информации о порядке предоставления жилищно-коммунальных услуг в личный кабинет на </w:t>
      </w:r>
      <w:r>
        <w:rPr>
          <w:rFonts w:ascii="Times New Roman" w:hAnsi="Times New Roman"/>
          <w:sz w:val="28"/>
          <w:szCs w:val="28"/>
          <w:lang w:eastAsia="ru-RU"/>
        </w:rPr>
        <w:t xml:space="preserve">ЕПГУ/РПГУ</w:t>
      </w:r>
      <w:r>
        <w:rPr>
          <w:rFonts w:ascii="Times New Roman" w:hAnsi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направление электронного уведомления об отказе в приеме документов в личный кабинет на </w:t>
      </w:r>
      <w:r>
        <w:rPr>
          <w:rFonts w:ascii="Times New Roman" w:hAnsi="Times New Roman"/>
          <w:sz w:val="28"/>
          <w:szCs w:val="28"/>
          <w:lang w:eastAsia="ru-RU"/>
        </w:rPr>
        <w:t xml:space="preserve">ЕПГУ/РПГУ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/>
          <w:sz w:val="28"/>
          <w:szCs w:val="28"/>
          <w:lang w:eastAsia="ru-RU"/>
        </w:rPr>
        <w:t xml:space="preserve">.8. Максимальный срок выполнения административной процедуры - один рабочий день со дня обращения заявителя через </w:t>
      </w:r>
      <w:r>
        <w:rPr>
          <w:rFonts w:ascii="Times New Roman" w:hAnsi="Times New Roman"/>
          <w:sz w:val="28"/>
          <w:szCs w:val="28"/>
          <w:lang w:eastAsia="ru-RU"/>
        </w:rPr>
        <w:t xml:space="preserve">ЕПГУ/РПГУ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/>
          <w:sz w:val="28"/>
          <w:szCs w:val="28"/>
          <w:lang w:eastAsia="ru-RU"/>
        </w:rPr>
        <w:t xml:space="preserve">.9. Способ фиксации - в электронном виде.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4. Формы контроля за исполнением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839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административного регламента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4.1. Текущий контроль осущест</w:t>
      </w:r>
      <w:r>
        <w:rPr>
          <w:rFonts w:ascii="Times New Roman" w:hAnsi="Times New Roman"/>
          <w:sz w:val="28"/>
          <w:szCs w:val="28"/>
          <w:lang w:eastAsia="ru-RU"/>
        </w:rPr>
        <w:t xml:space="preserve">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уполномоченными должностными лицами, ответственными за исполнение административных действий, положений </w:t>
      </w:r>
      <w:r>
        <w:rPr>
          <w:rFonts w:ascii="Times New Roman" w:hAnsi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/>
          <w:sz w:val="28"/>
          <w:szCs w:val="28"/>
          <w:lang w:eastAsia="ru-RU"/>
        </w:rPr>
        <w:t xml:space="preserve">дминистративного регламента.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Текущий контроль осуществляется постоянно.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муниципальной ус</w:t>
      </w:r>
      <w:r>
        <w:rPr>
          <w:rFonts w:ascii="Times New Roman" w:hAnsi="Times New Roman"/>
          <w:sz w:val="28"/>
          <w:szCs w:val="28"/>
          <w:lang w:eastAsia="ru-RU"/>
        </w:rPr>
        <w:t xml:space="preserve">луги включает в себя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лиц, а также проверку исполнения положений </w:t>
      </w:r>
      <w:r>
        <w:rPr>
          <w:rFonts w:ascii="Times New Roman" w:hAnsi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/>
          <w:sz w:val="28"/>
          <w:szCs w:val="28"/>
          <w:lang w:eastAsia="ru-RU"/>
        </w:rPr>
        <w:t xml:space="preserve">дминистративного регламента.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Ответственность за предоставление муниципальной услуги возлагается на начальника управления экономического развития и прогнозирования администрации Вейделевского района.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Уполномоченные должностные лица Управления, ответственн</w:t>
      </w:r>
      <w:r>
        <w:rPr>
          <w:rFonts w:ascii="Times New Roman" w:hAnsi="Times New Roman"/>
          <w:sz w:val="28"/>
          <w:szCs w:val="28"/>
          <w:lang w:eastAsia="ru-RU"/>
        </w:rPr>
        <w:t xml:space="preserve">ые за предоставление муниципальной услуги, несут персональную ответственность за сроки и порядок исполнения административных процедур, указанных в настоящем регламенте, решения, действия (бездействие), принимаемые в ходе осуществления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Персональная ответственность должностных лиц Управления закрепляется в их должностных инструкциях (регламентах) в соответствии с требованиями законодательства.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4.2. Проверки могут быть плановыми и внеплановыми. Порядок и периодичность проведения проверок устанавливаются планом работ</w:t>
      </w:r>
      <w:r>
        <w:rPr>
          <w:rFonts w:ascii="Times New Roman" w:hAnsi="Times New Roman"/>
          <w:sz w:val="28"/>
          <w:szCs w:val="28"/>
          <w:lang w:eastAsia="ru-RU"/>
        </w:rPr>
        <w:t xml:space="preserve">ы управления, утвержденным главой администрации Вейделевского района. Проверка также может проводиться по конкретному обращению заявителя - внеплановая проверка. Сроки проведения такой проверки определяются распоряжением администрации Вейделевского района.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4.3. По результатам проведения проверо</w:t>
      </w:r>
      <w:r>
        <w:rPr>
          <w:rFonts w:ascii="Times New Roman" w:hAnsi="Times New Roman"/>
          <w:sz w:val="28"/>
          <w:szCs w:val="28"/>
          <w:lang w:eastAsia="ru-RU"/>
        </w:rPr>
        <w:t xml:space="preserve">к в случае выявления нарушений предоставления муниципальной услуги виновные лица за неисполнение или ненадлежащее исполнение возложенных на них должностных обязанностей привлекаются к ответственности в соответствии с законодательством Российской Федерации.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4.4. Контроль за предоставлением муниципальной услуги может осуществляться со стороны граждан, их объединений и организаций путем направления предложений о совершенствовании</w:t>
      </w:r>
      <w:r>
        <w:rPr>
          <w:rFonts w:ascii="Times New Roman" w:hAnsi="Times New Roman"/>
          <w:sz w:val="28"/>
          <w:szCs w:val="28"/>
          <w:lang w:eastAsia="ru-RU"/>
        </w:rPr>
        <w:t xml:space="preserve"> нормативных правовых актов, регламентирующих исполнение муниципальной услуги, сообщений о нарушении законов и иных нормативных правовых актов, недостатках в работе, жалоб по фактам нарушения должностными лицами прав, свобод или законных интересов граждан.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83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5. Досудебный (внесудебный) порядок обжалования решений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действий (бездействия) органа, предоставляющего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муниципальную услугу, а также его должностных лиц,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служащих, работников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contextualSpacing/>
        <w:jc w:val="center"/>
        <w:spacing w:after="0" w:line="240" w:lineRule="auto"/>
        <w:rPr>
          <w:rFonts w:ascii="Times New Roman" w:hAnsi="Times New Roman" w:eastAsia="Calibri"/>
          <w:b/>
          <w:bCs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Calibri"/>
          <w:b/>
          <w:bCs/>
          <w:sz w:val="28"/>
          <w:szCs w:val="28"/>
          <w:lang w:eastAsia="ru-RU"/>
        </w:rPr>
        <w:t xml:space="preserve">5.1. Способы информирования заявителей</w:t>
      </w:r>
      <w:r>
        <w:rPr>
          <w:rFonts w:ascii="Times New Roman" w:hAnsi="Times New Roman" w:eastAsia="Calibri"/>
          <w:b/>
          <w:bCs/>
          <w:sz w:val="28"/>
          <w:szCs w:val="28"/>
          <w:lang w:eastAsia="ru-RU"/>
        </w:rPr>
      </w:r>
    </w:p>
    <w:p>
      <w:pPr>
        <w:pStyle w:val="839"/>
        <w:contextualSpacing/>
        <w:jc w:val="center"/>
        <w:spacing w:after="0" w:line="240" w:lineRule="auto"/>
        <w:rPr>
          <w:rFonts w:ascii="Times New Roman" w:hAnsi="Times New Roman" w:eastAsia="Calibri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Calibri"/>
          <w:b/>
          <w:bCs/>
          <w:sz w:val="28"/>
          <w:szCs w:val="28"/>
          <w:lang w:eastAsia="ru-RU"/>
        </w:rPr>
        <w:t xml:space="preserve">о порядке досудебного (внесудебного) обжалования</w:t>
      </w:r>
      <w:r>
        <w:rPr>
          <w:rFonts w:ascii="Times New Roman" w:hAnsi="Times New Roman" w:eastAsia="Calibri"/>
          <w:b/>
          <w:bCs/>
          <w:sz w:val="28"/>
          <w:szCs w:val="28"/>
          <w:lang w:eastAsia="ru-RU"/>
        </w:rPr>
      </w:r>
    </w:p>
    <w:p>
      <w:pPr>
        <w:pStyle w:val="839"/>
        <w:contextualSpacing/>
        <w:ind w:firstLine="72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5.1.1. Заявители имеют право на досудебное (внесудебное) обжалование решений и действий (бездействия), принятых (осуществляемых)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в ходе предоставления Услуги.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5.1.2. Информирование заявителей о порядке досудебного (внесудебного) обжалования осуществляется посредством размещения информации на информационном стенде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на официальном Интернет-сайте, на ЕПГУ и РПГУ.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72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jc w:val="center"/>
        <w:spacing w:after="0" w:line="240" w:lineRule="auto"/>
        <w:rPr>
          <w:rFonts w:ascii="Times New Roman" w:hAnsi="Times New Roman" w:eastAsia="Calibri"/>
          <w:b/>
          <w:bCs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Calibri"/>
          <w:b/>
          <w:bCs/>
          <w:sz w:val="28"/>
          <w:szCs w:val="28"/>
          <w:lang w:eastAsia="ru-RU"/>
        </w:rPr>
        <w:t xml:space="preserve">5.2. Формы и способы подачи заявителями жалобы</w:t>
      </w:r>
      <w:r>
        <w:rPr>
          <w:rFonts w:ascii="Times New Roman" w:hAnsi="Times New Roman" w:eastAsia="Calibri"/>
          <w:b/>
          <w:bCs/>
          <w:sz w:val="28"/>
          <w:szCs w:val="28"/>
          <w:lang w:eastAsia="ru-RU"/>
        </w:rPr>
      </w:r>
    </w:p>
    <w:p>
      <w:pPr>
        <w:pStyle w:val="839"/>
        <w:contextualSpacing/>
        <w:ind w:firstLine="72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5.2.1. Жалоба может быть направлена заявителем в письменной форме по почте, а также может быть принята при личном приеме заявителя.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5.2.2. В электронном виде жалоба может быть подана заявителем с использованием сети «Интернет» посредством: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официального Интернет-сайта;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contextualSpacing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ЕПГУ;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7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портала федеральной государственной информационной системы, обеспечивающей процесс досудебного (внесудебного) обжалования решений и де</w:t>
      </w:r>
      <w:r>
        <w:rPr>
          <w:rFonts w:ascii="Times New Roman" w:hAnsi="Times New Roman" w:cs="Times New Roman"/>
          <w:sz w:val="28"/>
          <w:szCs w:val="28"/>
        </w:rPr>
        <w:t xml:space="preserve">йствия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Интернет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5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ind w:left="3828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839"/>
        <w:ind w:left="3828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к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дминистративному регламенту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839"/>
        <w:ind w:left="3828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предоставления муниципальной услуги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839"/>
        <w:ind w:left="3828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 предоставлению информации о порядке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839"/>
        <w:ind w:left="3828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предоставления жилищно-коммунальных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839"/>
        <w:ind w:left="3828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услуг населению Вейделевского района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839"/>
        <w:ind w:firstLine="540"/>
        <w:jc w:val="right"/>
        <w:spacing w:after="0" w:line="240" w:lineRule="auto"/>
        <w:widowControl w:val="off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Форма</w:t>
      </w:r>
      <w:r>
        <w:rPr>
          <w:rFonts w:ascii="Times New Roman" w:hAnsi="Times New Roman"/>
          <w:i/>
          <w:sz w:val="28"/>
          <w:szCs w:val="28"/>
          <w:lang w:eastAsia="ru-RU"/>
        </w:rPr>
      </w:r>
      <w:r>
        <w:rPr>
          <w:rFonts w:ascii="Times New Roman" w:hAnsi="Times New Roman"/>
          <w:i/>
          <w:sz w:val="28"/>
          <w:szCs w:val="28"/>
          <w:lang w:eastAsia="ru-RU"/>
        </w:rPr>
      </w:r>
    </w:p>
    <w:p>
      <w:pPr>
        <w:pStyle w:val="839"/>
        <w:ind w:firstLine="540"/>
        <w:jc w:val="right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tbl>
      <w:tblPr>
        <w:tblW w:w="7796" w:type="dxa"/>
        <w:tblInd w:w="1809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79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96" w:type="dxa"/>
            <w:vAlign w:val="top"/>
            <w:textDirection w:val="lrTb"/>
            <w:noWrap w:val="false"/>
          </w:tcPr>
          <w:p>
            <w:pPr>
              <w:pStyle w:val="839"/>
              <w:jc w:val="center"/>
              <w:spacing w:after="0" w:line="240" w:lineRule="auto"/>
              <w:widowControl w:val="off"/>
              <w:tabs>
                <w:tab w:val="left" w:pos="1551" w:leader="none"/>
                <w:tab w:val="left" w:pos="1866" w:leader="none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Главе администрации Вейделевского района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839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___________________________________________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839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(Ф.И.О.)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839"/>
              <w:jc w:val="center"/>
              <w:spacing w:after="0" w:line="240" w:lineRule="auto"/>
              <w:widowControl w:val="off"/>
              <w:tabs>
                <w:tab w:val="left" w:pos="1221" w:leader="none"/>
                <w:tab w:val="left" w:pos="1401" w:leader="none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от  ________________________________________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839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________________________________________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839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                                     (Ф.И.О. физического лица, индивидуального предпринимателя,                                              </w:t>
            </w:r>
            <w:r>
              <w:rPr>
                <w:rFonts w:ascii="Times New Roman" w:hAnsi="Times New Roman"/>
                <w:sz w:val="20"/>
                <w:szCs w:val="28"/>
                <w:lang w:eastAsia="ru-RU"/>
              </w:rPr>
            </w:r>
          </w:p>
          <w:p>
            <w:pPr>
              <w:pStyle w:val="839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                                        фирменное наименование, сведения об организационно-        </w:t>
            </w:r>
            <w:r>
              <w:rPr>
                <w:rFonts w:ascii="Times New Roman" w:hAnsi="Times New Roman"/>
                <w:sz w:val="20"/>
                <w:szCs w:val="28"/>
                <w:lang w:eastAsia="ru-RU"/>
              </w:rPr>
            </w:r>
          </w:p>
          <w:p>
            <w:pPr>
              <w:pStyle w:val="839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                                      правовой форме юридического лица)</w:t>
            </w:r>
            <w:r>
              <w:rPr>
                <w:rFonts w:ascii="Times New Roman" w:hAnsi="Times New Roman"/>
                <w:sz w:val="20"/>
                <w:szCs w:val="28"/>
                <w:lang w:eastAsia="ru-RU"/>
              </w:rPr>
            </w:r>
          </w:p>
          <w:p>
            <w:pPr>
              <w:pStyle w:val="839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Почтовый адрес: _____________________________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839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____________________________________________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839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____________________________________________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839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Контактный телефон: 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839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Электронный адрес: __________________________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839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839"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/>
      <w:bookmarkStart w:id="2" w:name="P276"/>
      <w:r/>
      <w:bookmarkEnd w:id="2"/>
      <w:r>
        <w:rPr>
          <w:rFonts w:ascii="Times New Roman" w:hAnsi="Times New Roman"/>
          <w:sz w:val="28"/>
          <w:szCs w:val="28"/>
          <w:lang w:eastAsia="ru-RU"/>
        </w:rPr>
        <w:t xml:space="preserve">Заявление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Прошу предоставить мне следующую информацию о порядке предоставления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жилищно-коммунальных услуг населению: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_______________________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_______________________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_______________________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_______________________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Ответ прошу направить (указать способ получения заявителем информации):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выдать лично;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по почте 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 xml:space="preserve">(указать почтовый адрес);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8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по электронной почте__________________ </w:t>
      </w:r>
      <w:r>
        <w:rPr>
          <w:rFonts w:ascii="Times New Roman" w:hAnsi="Times New Roman"/>
          <w:sz w:val="24"/>
          <w:szCs w:val="28"/>
          <w:lang w:eastAsia="ru-RU"/>
        </w:rPr>
        <w:t xml:space="preserve">(указать адрес электронной почты)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(_________________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_)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both"/>
        <w:spacing w:after="0" w:line="240" w:lineRule="auto"/>
        <w:widowControl w:val="off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8"/>
          <w:lang w:eastAsia="ru-RU"/>
        </w:rPr>
        <w:t xml:space="preserve">      </w:t>
      </w:r>
      <w:r>
        <w:rPr>
          <w:rFonts w:ascii="Times New Roman" w:hAnsi="Times New Roman"/>
          <w:sz w:val="20"/>
          <w:szCs w:val="28"/>
          <w:lang w:eastAsia="ru-RU"/>
        </w:rPr>
        <w:t xml:space="preserve"> (подпись</w:t>
      </w:r>
      <w:r>
        <w:rPr>
          <w:rFonts w:ascii="Times New Roman" w:hAnsi="Times New Roman"/>
          <w:sz w:val="20"/>
          <w:szCs w:val="20"/>
          <w:lang w:eastAsia="ru-RU"/>
        </w:rPr>
        <w:t xml:space="preserve">)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(Ф.И.О.)</w:t>
      </w: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pStyle w:val="8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sz w:val="28"/>
          <w:szCs w:val="28"/>
          <w:lang w:eastAsia="ru-RU"/>
        </w:rPr>
        <w:t xml:space="preserve">_</w:t>
      </w:r>
      <w:r>
        <w:rPr>
          <w:rFonts w:ascii="Times New Roman" w:hAnsi="Times New Roman"/>
          <w:sz w:val="28"/>
          <w:szCs w:val="28"/>
          <w:lang w:eastAsia="ru-RU"/>
        </w:rPr>
        <w:t xml:space="preserve">_</w:t>
      </w:r>
      <w:r>
        <w:rPr>
          <w:rFonts w:ascii="Times New Roman" w:hAnsi="Times New Roman"/>
          <w:sz w:val="28"/>
          <w:szCs w:val="28"/>
          <w:lang w:eastAsia="ru-RU"/>
        </w:rPr>
        <w:t xml:space="preserve">_</w:t>
      </w:r>
      <w:r>
        <w:rPr>
          <w:rFonts w:ascii="Times New Roman" w:hAnsi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sz w:val="28"/>
          <w:szCs w:val="28"/>
          <w:lang w:eastAsia="ru-RU"/>
        </w:rPr>
        <w:t xml:space="preserve"> ____________ 20__ г.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9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_______</w:t>
      </w:r>
      <w:r>
        <w:rPr>
          <w:rFonts w:ascii="Times New Roman" w:hAnsi="Times New Roman"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709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Microsoft YaHei">
    <w:panose1 w:val="020B0503020203020204"/>
  </w:font>
  <w:font w:name="Times New Roman">
    <w:panose1 w:val="02020603050405020304"/>
  </w:font>
  <w:font w:name="Mangal">
    <w:panose1 w:val="02040503050306020203"/>
  </w:font>
  <w:font w:name="OpenSymbol">
    <w:panose1 w:val="05010000000000000000"/>
  </w:font>
  <w:font w:name="Symbol">
    <w:panose1 w:val="0501000000000000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 w:cs="Open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Times New Roman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Times New Roman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Times New Roman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Times New Roman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Times New Roman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Times New Roman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Times New Roman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Times New Roman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1">
    <w:name w:val="Heading 1"/>
    <w:basedOn w:val="839"/>
    <w:next w:val="839"/>
    <w:link w:val="66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2">
    <w:name w:val="Heading 1 Char"/>
    <w:link w:val="661"/>
    <w:uiPriority w:val="9"/>
    <w:rPr>
      <w:rFonts w:ascii="Arial" w:hAnsi="Arial" w:eastAsia="Arial" w:cs="Arial"/>
      <w:sz w:val="40"/>
      <w:szCs w:val="40"/>
    </w:rPr>
  </w:style>
  <w:style w:type="paragraph" w:styleId="663">
    <w:name w:val="Heading 2"/>
    <w:basedOn w:val="839"/>
    <w:next w:val="839"/>
    <w:link w:val="6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4">
    <w:name w:val="Heading 2 Char"/>
    <w:link w:val="663"/>
    <w:uiPriority w:val="9"/>
    <w:rPr>
      <w:rFonts w:ascii="Arial" w:hAnsi="Arial" w:eastAsia="Arial" w:cs="Arial"/>
      <w:sz w:val="34"/>
    </w:rPr>
  </w:style>
  <w:style w:type="paragraph" w:styleId="665">
    <w:name w:val="Heading 3"/>
    <w:basedOn w:val="839"/>
    <w:next w:val="839"/>
    <w:link w:val="6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6">
    <w:name w:val="Heading 3 Char"/>
    <w:link w:val="665"/>
    <w:uiPriority w:val="9"/>
    <w:rPr>
      <w:rFonts w:ascii="Arial" w:hAnsi="Arial" w:eastAsia="Arial" w:cs="Arial"/>
      <w:sz w:val="30"/>
      <w:szCs w:val="30"/>
    </w:rPr>
  </w:style>
  <w:style w:type="paragraph" w:styleId="667">
    <w:name w:val="Heading 4"/>
    <w:basedOn w:val="839"/>
    <w:next w:val="839"/>
    <w:link w:val="66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8">
    <w:name w:val="Heading 4 Char"/>
    <w:link w:val="667"/>
    <w:uiPriority w:val="9"/>
    <w:rPr>
      <w:rFonts w:ascii="Arial" w:hAnsi="Arial" w:eastAsia="Arial" w:cs="Arial"/>
      <w:b/>
      <w:bCs/>
      <w:sz w:val="26"/>
      <w:szCs w:val="26"/>
    </w:rPr>
  </w:style>
  <w:style w:type="paragraph" w:styleId="669">
    <w:name w:val="Heading 5"/>
    <w:basedOn w:val="839"/>
    <w:next w:val="839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0">
    <w:name w:val="Heading 5 Char"/>
    <w:link w:val="669"/>
    <w:uiPriority w:val="9"/>
    <w:rPr>
      <w:rFonts w:ascii="Arial" w:hAnsi="Arial" w:eastAsia="Arial" w:cs="Arial"/>
      <w:b/>
      <w:bCs/>
      <w:sz w:val="24"/>
      <w:szCs w:val="24"/>
    </w:rPr>
  </w:style>
  <w:style w:type="paragraph" w:styleId="671">
    <w:name w:val="Heading 6"/>
    <w:basedOn w:val="839"/>
    <w:next w:val="839"/>
    <w:link w:val="67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2">
    <w:name w:val="Heading 6 Char"/>
    <w:link w:val="671"/>
    <w:uiPriority w:val="9"/>
    <w:rPr>
      <w:rFonts w:ascii="Arial" w:hAnsi="Arial" w:eastAsia="Arial" w:cs="Arial"/>
      <w:b/>
      <w:bCs/>
      <w:sz w:val="22"/>
      <w:szCs w:val="22"/>
    </w:rPr>
  </w:style>
  <w:style w:type="paragraph" w:styleId="673">
    <w:name w:val="Heading 7"/>
    <w:basedOn w:val="839"/>
    <w:next w:val="839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4">
    <w:name w:val="Heading 7 Char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5">
    <w:name w:val="Heading 8"/>
    <w:basedOn w:val="839"/>
    <w:next w:val="839"/>
    <w:link w:val="67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6">
    <w:name w:val="Heading 8 Char"/>
    <w:link w:val="675"/>
    <w:uiPriority w:val="9"/>
    <w:rPr>
      <w:rFonts w:ascii="Arial" w:hAnsi="Arial" w:eastAsia="Arial" w:cs="Arial"/>
      <w:i/>
      <w:iCs/>
      <w:sz w:val="22"/>
      <w:szCs w:val="22"/>
    </w:rPr>
  </w:style>
  <w:style w:type="paragraph" w:styleId="677">
    <w:name w:val="Heading 9"/>
    <w:basedOn w:val="839"/>
    <w:next w:val="839"/>
    <w:link w:val="67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>
    <w:name w:val="Heading 9 Char"/>
    <w:link w:val="677"/>
    <w:uiPriority w:val="9"/>
    <w:rPr>
      <w:rFonts w:ascii="Arial" w:hAnsi="Arial" w:eastAsia="Arial" w:cs="Arial"/>
      <w:i/>
      <w:iCs/>
      <w:sz w:val="21"/>
      <w:szCs w:val="21"/>
    </w:rPr>
  </w:style>
  <w:style w:type="paragraph" w:styleId="679">
    <w:name w:val="List Paragraph"/>
    <w:basedOn w:val="839"/>
    <w:uiPriority w:val="34"/>
    <w:qFormat/>
    <w:pPr>
      <w:contextualSpacing/>
      <w:ind w:left="720"/>
    </w:pPr>
  </w:style>
  <w:style w:type="paragraph" w:styleId="680">
    <w:name w:val="No Spacing"/>
    <w:uiPriority w:val="1"/>
    <w:qFormat/>
    <w:pPr>
      <w:spacing w:before="0" w:after="0" w:line="240" w:lineRule="auto"/>
    </w:pPr>
  </w:style>
  <w:style w:type="paragraph" w:styleId="681">
    <w:name w:val="Title"/>
    <w:basedOn w:val="839"/>
    <w:next w:val="839"/>
    <w:link w:val="68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2">
    <w:name w:val="Title Char"/>
    <w:link w:val="681"/>
    <w:uiPriority w:val="10"/>
    <w:rPr>
      <w:sz w:val="48"/>
      <w:szCs w:val="48"/>
    </w:rPr>
  </w:style>
  <w:style w:type="paragraph" w:styleId="683">
    <w:name w:val="Subtitle"/>
    <w:basedOn w:val="839"/>
    <w:next w:val="839"/>
    <w:link w:val="684"/>
    <w:uiPriority w:val="11"/>
    <w:qFormat/>
    <w:pPr>
      <w:spacing w:before="200" w:after="200"/>
    </w:pPr>
    <w:rPr>
      <w:sz w:val="24"/>
      <w:szCs w:val="24"/>
    </w:rPr>
  </w:style>
  <w:style w:type="character" w:styleId="684">
    <w:name w:val="Subtitle Char"/>
    <w:link w:val="683"/>
    <w:uiPriority w:val="11"/>
    <w:rPr>
      <w:sz w:val="24"/>
      <w:szCs w:val="24"/>
    </w:rPr>
  </w:style>
  <w:style w:type="paragraph" w:styleId="685">
    <w:name w:val="Quote"/>
    <w:basedOn w:val="839"/>
    <w:next w:val="839"/>
    <w:link w:val="686"/>
    <w:uiPriority w:val="29"/>
    <w:qFormat/>
    <w:pPr>
      <w:ind w:left="720" w:right="720"/>
    </w:pPr>
    <w:rPr>
      <w:i/>
    </w:rPr>
  </w:style>
  <w:style w:type="character" w:styleId="686">
    <w:name w:val="Quote Char"/>
    <w:link w:val="685"/>
    <w:uiPriority w:val="29"/>
    <w:rPr>
      <w:i/>
    </w:rPr>
  </w:style>
  <w:style w:type="paragraph" w:styleId="687">
    <w:name w:val="Intense Quote"/>
    <w:basedOn w:val="839"/>
    <w:next w:val="839"/>
    <w:link w:val="6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8">
    <w:name w:val="Intense Quote Char"/>
    <w:link w:val="687"/>
    <w:uiPriority w:val="30"/>
    <w:rPr>
      <w:i/>
    </w:rPr>
  </w:style>
  <w:style w:type="paragraph" w:styleId="689">
    <w:name w:val="Header"/>
    <w:basedOn w:val="839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Header Char"/>
    <w:link w:val="689"/>
    <w:uiPriority w:val="99"/>
  </w:style>
  <w:style w:type="paragraph" w:styleId="691">
    <w:name w:val="Footer"/>
    <w:basedOn w:val="839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Footer Char"/>
    <w:link w:val="691"/>
    <w:uiPriority w:val="99"/>
  </w:style>
  <w:style w:type="paragraph" w:styleId="693">
    <w:name w:val="Caption"/>
    <w:basedOn w:val="839"/>
    <w:next w:val="8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4">
    <w:name w:val="Caption Char"/>
    <w:basedOn w:val="693"/>
    <w:link w:val="691"/>
    <w:uiPriority w:val="99"/>
  </w:style>
  <w:style w:type="table" w:styleId="69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1">
    <w:name w:val="Hyperlink"/>
    <w:uiPriority w:val="99"/>
    <w:unhideWhenUsed/>
    <w:rPr>
      <w:color w:val="0000ff" w:themeColor="hyperlink"/>
      <w:u w:val="single"/>
    </w:rPr>
  </w:style>
  <w:style w:type="paragraph" w:styleId="822">
    <w:name w:val="footnote text"/>
    <w:basedOn w:val="839"/>
    <w:link w:val="823"/>
    <w:uiPriority w:val="99"/>
    <w:semiHidden/>
    <w:unhideWhenUsed/>
    <w:pPr>
      <w:spacing w:after="40" w:line="240" w:lineRule="auto"/>
    </w:pPr>
    <w:rPr>
      <w:sz w:val="18"/>
    </w:rPr>
  </w:style>
  <w:style w:type="character" w:styleId="823">
    <w:name w:val="Footnote Text Char"/>
    <w:link w:val="822"/>
    <w:uiPriority w:val="99"/>
    <w:rPr>
      <w:sz w:val="18"/>
    </w:rPr>
  </w:style>
  <w:style w:type="character" w:styleId="824">
    <w:name w:val="footnote reference"/>
    <w:uiPriority w:val="99"/>
    <w:unhideWhenUsed/>
    <w:rPr>
      <w:vertAlign w:val="superscript"/>
    </w:rPr>
  </w:style>
  <w:style w:type="paragraph" w:styleId="825">
    <w:name w:val="endnote text"/>
    <w:basedOn w:val="839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Text Char"/>
    <w:link w:val="825"/>
    <w:uiPriority w:val="99"/>
    <w:rPr>
      <w:sz w:val="20"/>
    </w:rPr>
  </w:style>
  <w:style w:type="character" w:styleId="827">
    <w:name w:val="endnote reference"/>
    <w:uiPriority w:val="99"/>
    <w:semiHidden/>
    <w:unhideWhenUsed/>
    <w:rPr>
      <w:vertAlign w:val="superscript"/>
    </w:rPr>
  </w:style>
  <w:style w:type="paragraph" w:styleId="828">
    <w:name w:val="toc 1"/>
    <w:basedOn w:val="839"/>
    <w:next w:val="839"/>
    <w:uiPriority w:val="39"/>
    <w:unhideWhenUsed/>
    <w:pPr>
      <w:ind w:left="0" w:right="0" w:firstLine="0"/>
      <w:spacing w:after="57"/>
    </w:pPr>
  </w:style>
  <w:style w:type="paragraph" w:styleId="829">
    <w:name w:val="toc 2"/>
    <w:basedOn w:val="839"/>
    <w:next w:val="839"/>
    <w:uiPriority w:val="39"/>
    <w:unhideWhenUsed/>
    <w:pPr>
      <w:ind w:left="283" w:right="0" w:firstLine="0"/>
      <w:spacing w:after="57"/>
    </w:pPr>
  </w:style>
  <w:style w:type="paragraph" w:styleId="830">
    <w:name w:val="toc 3"/>
    <w:basedOn w:val="839"/>
    <w:next w:val="839"/>
    <w:uiPriority w:val="39"/>
    <w:unhideWhenUsed/>
    <w:pPr>
      <w:ind w:left="567" w:right="0" w:firstLine="0"/>
      <w:spacing w:after="57"/>
    </w:pPr>
  </w:style>
  <w:style w:type="paragraph" w:styleId="831">
    <w:name w:val="toc 4"/>
    <w:basedOn w:val="839"/>
    <w:next w:val="839"/>
    <w:uiPriority w:val="39"/>
    <w:unhideWhenUsed/>
    <w:pPr>
      <w:ind w:left="850" w:right="0" w:firstLine="0"/>
      <w:spacing w:after="57"/>
    </w:pPr>
  </w:style>
  <w:style w:type="paragraph" w:styleId="832">
    <w:name w:val="toc 5"/>
    <w:basedOn w:val="839"/>
    <w:next w:val="839"/>
    <w:uiPriority w:val="39"/>
    <w:unhideWhenUsed/>
    <w:pPr>
      <w:ind w:left="1134" w:right="0" w:firstLine="0"/>
      <w:spacing w:after="57"/>
    </w:pPr>
  </w:style>
  <w:style w:type="paragraph" w:styleId="833">
    <w:name w:val="toc 6"/>
    <w:basedOn w:val="839"/>
    <w:next w:val="839"/>
    <w:uiPriority w:val="39"/>
    <w:unhideWhenUsed/>
    <w:pPr>
      <w:ind w:left="1417" w:right="0" w:firstLine="0"/>
      <w:spacing w:after="57"/>
    </w:pPr>
  </w:style>
  <w:style w:type="paragraph" w:styleId="834">
    <w:name w:val="toc 7"/>
    <w:basedOn w:val="839"/>
    <w:next w:val="839"/>
    <w:uiPriority w:val="39"/>
    <w:unhideWhenUsed/>
    <w:pPr>
      <w:ind w:left="1701" w:right="0" w:firstLine="0"/>
      <w:spacing w:after="57"/>
    </w:pPr>
  </w:style>
  <w:style w:type="paragraph" w:styleId="835">
    <w:name w:val="toc 8"/>
    <w:basedOn w:val="839"/>
    <w:next w:val="839"/>
    <w:uiPriority w:val="39"/>
    <w:unhideWhenUsed/>
    <w:pPr>
      <w:ind w:left="1984" w:right="0" w:firstLine="0"/>
      <w:spacing w:after="57"/>
    </w:pPr>
  </w:style>
  <w:style w:type="paragraph" w:styleId="836">
    <w:name w:val="toc 9"/>
    <w:basedOn w:val="839"/>
    <w:next w:val="839"/>
    <w:uiPriority w:val="39"/>
    <w:unhideWhenUsed/>
    <w:pPr>
      <w:ind w:left="2268" w:right="0" w:firstLine="0"/>
      <w:spacing w:after="57"/>
    </w:pPr>
  </w:style>
  <w:style w:type="paragraph" w:styleId="837">
    <w:name w:val="TOC Heading"/>
    <w:uiPriority w:val="39"/>
    <w:unhideWhenUsed/>
  </w:style>
  <w:style w:type="paragraph" w:styleId="838">
    <w:name w:val="table of figures"/>
    <w:basedOn w:val="839"/>
    <w:next w:val="839"/>
    <w:uiPriority w:val="99"/>
    <w:unhideWhenUsed/>
    <w:pPr>
      <w:spacing w:after="0" w:afterAutospacing="0"/>
    </w:pPr>
  </w:style>
  <w:style w:type="paragraph" w:styleId="839" w:default="1">
    <w:name w:val="Normal"/>
    <w:next w:val="839"/>
    <w:link w:val="839"/>
    <w:qFormat/>
    <w:pPr>
      <w:spacing w:after="200" w:line="276" w:lineRule="auto"/>
    </w:pPr>
    <w:rPr>
      <w:rFonts w:ascii="Calibri" w:hAnsi="Calibri"/>
      <w:sz w:val="22"/>
      <w:szCs w:val="22"/>
      <w:lang w:val="ru-RU" w:eastAsia="ar-SA" w:bidi="ar-SA"/>
    </w:rPr>
  </w:style>
  <w:style w:type="character" w:styleId="840">
    <w:name w:val="Основной шрифт абзаца"/>
    <w:next w:val="840"/>
    <w:link w:val="839"/>
    <w:uiPriority w:val="1"/>
    <w:semiHidden/>
    <w:unhideWhenUsed/>
  </w:style>
  <w:style w:type="table" w:styleId="841">
    <w:name w:val="Обычная таблица"/>
    <w:next w:val="841"/>
    <w:link w:val="839"/>
    <w:uiPriority w:val="99"/>
    <w:semiHidden/>
    <w:unhideWhenUsed/>
    <w:tblPr/>
  </w:style>
  <w:style w:type="numbering" w:styleId="842">
    <w:name w:val="Нет списка"/>
    <w:next w:val="842"/>
    <w:link w:val="839"/>
    <w:uiPriority w:val="99"/>
    <w:semiHidden/>
    <w:unhideWhenUsed/>
  </w:style>
  <w:style w:type="character" w:styleId="843">
    <w:name w:val="WW8Num1z0"/>
    <w:next w:val="843"/>
    <w:link w:val="839"/>
    <w:rPr>
      <w:rFonts w:ascii="Symbol" w:hAnsi="Symbol" w:cs="OpenSymbol"/>
    </w:rPr>
  </w:style>
  <w:style w:type="character" w:styleId="844">
    <w:name w:val="WW8Num2z0"/>
    <w:next w:val="844"/>
    <w:link w:val="839"/>
    <w:rPr>
      <w:rFonts w:cs="Times New Roman"/>
    </w:rPr>
  </w:style>
  <w:style w:type="character" w:styleId="845">
    <w:name w:val="WW8Num3z0"/>
    <w:next w:val="845"/>
    <w:link w:val="839"/>
  </w:style>
  <w:style w:type="character" w:styleId="846">
    <w:name w:val="WW8Num3z1"/>
    <w:next w:val="846"/>
    <w:link w:val="839"/>
  </w:style>
  <w:style w:type="character" w:styleId="847">
    <w:name w:val="WW8Num3z2"/>
    <w:next w:val="847"/>
    <w:link w:val="839"/>
  </w:style>
  <w:style w:type="character" w:styleId="848">
    <w:name w:val="WW8Num3z3"/>
    <w:next w:val="848"/>
    <w:link w:val="839"/>
  </w:style>
  <w:style w:type="character" w:styleId="849">
    <w:name w:val="WW8Num3z4"/>
    <w:next w:val="849"/>
    <w:link w:val="839"/>
  </w:style>
  <w:style w:type="character" w:styleId="850">
    <w:name w:val="WW8Num3z5"/>
    <w:next w:val="850"/>
    <w:link w:val="839"/>
  </w:style>
  <w:style w:type="character" w:styleId="851">
    <w:name w:val="WW8Num3z6"/>
    <w:next w:val="851"/>
    <w:link w:val="839"/>
  </w:style>
  <w:style w:type="character" w:styleId="852">
    <w:name w:val="WW8Num3z7"/>
    <w:next w:val="852"/>
    <w:link w:val="839"/>
  </w:style>
  <w:style w:type="character" w:styleId="853">
    <w:name w:val="WW8Num3z8"/>
    <w:next w:val="853"/>
    <w:link w:val="839"/>
  </w:style>
  <w:style w:type="character" w:styleId="854">
    <w:name w:val="WW8Num2z1"/>
    <w:next w:val="854"/>
    <w:link w:val="839"/>
  </w:style>
  <w:style w:type="character" w:styleId="855">
    <w:name w:val="WW8Num2z2"/>
    <w:next w:val="855"/>
    <w:link w:val="839"/>
  </w:style>
  <w:style w:type="character" w:styleId="856">
    <w:name w:val="WW8Num2z3"/>
    <w:next w:val="856"/>
    <w:link w:val="839"/>
  </w:style>
  <w:style w:type="character" w:styleId="857">
    <w:name w:val="WW8Num2z4"/>
    <w:next w:val="857"/>
    <w:link w:val="839"/>
  </w:style>
  <w:style w:type="character" w:styleId="858">
    <w:name w:val="WW8Num2z5"/>
    <w:next w:val="858"/>
    <w:link w:val="839"/>
  </w:style>
  <w:style w:type="character" w:styleId="859">
    <w:name w:val="WW8Num2z6"/>
    <w:next w:val="859"/>
    <w:link w:val="839"/>
  </w:style>
  <w:style w:type="character" w:styleId="860">
    <w:name w:val="WW8Num2z7"/>
    <w:next w:val="860"/>
    <w:link w:val="839"/>
  </w:style>
  <w:style w:type="character" w:styleId="861">
    <w:name w:val="WW8Num2z8"/>
    <w:next w:val="861"/>
    <w:link w:val="839"/>
  </w:style>
  <w:style w:type="character" w:styleId="862">
    <w:name w:val="Основной шрифт абзаца1"/>
    <w:next w:val="862"/>
    <w:link w:val="839"/>
  </w:style>
  <w:style w:type="character" w:styleId="863">
    <w:name w:val="Текст выноски Знак"/>
    <w:next w:val="863"/>
    <w:link w:val="839"/>
    <w:rPr>
      <w:rFonts w:ascii="Tahoma" w:hAnsi="Tahoma" w:cs="Tahoma"/>
      <w:sz w:val="16"/>
      <w:szCs w:val="16"/>
    </w:rPr>
  </w:style>
  <w:style w:type="character" w:styleId="864">
    <w:name w:val="Маркеры списка"/>
    <w:next w:val="864"/>
    <w:link w:val="839"/>
    <w:rPr>
      <w:rFonts w:ascii="OpenSymbol" w:hAnsi="OpenSymbol" w:eastAsia="OpenSymbol" w:cs="OpenSymbol"/>
    </w:rPr>
  </w:style>
  <w:style w:type="paragraph" w:styleId="865">
    <w:name w:val="Заголовок"/>
    <w:basedOn w:val="839"/>
    <w:next w:val="866"/>
    <w:link w:val="839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866">
    <w:name w:val="Основной текст"/>
    <w:basedOn w:val="839"/>
    <w:next w:val="866"/>
    <w:link w:val="839"/>
    <w:pPr>
      <w:jc w:val="both"/>
      <w:spacing w:before="0" w:after="0" w:line="240" w:lineRule="auto"/>
    </w:pPr>
    <w:rPr>
      <w:rFonts w:ascii="Times New Roman" w:hAnsi="Times New Roman" w:cs="Times New Roman"/>
      <w:sz w:val="28"/>
      <w:szCs w:val="20"/>
    </w:rPr>
  </w:style>
  <w:style w:type="paragraph" w:styleId="867">
    <w:name w:val="Список"/>
    <w:basedOn w:val="866"/>
    <w:next w:val="867"/>
    <w:link w:val="839"/>
    <w:rPr>
      <w:rFonts w:cs="Mangal"/>
    </w:rPr>
  </w:style>
  <w:style w:type="paragraph" w:styleId="868">
    <w:name w:val="Название1"/>
    <w:basedOn w:val="839"/>
    <w:next w:val="868"/>
    <w:link w:val="839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69">
    <w:name w:val="Указатель1"/>
    <w:basedOn w:val="839"/>
    <w:next w:val="869"/>
    <w:link w:val="839"/>
    <w:pPr>
      <w:suppressLineNumbers/>
    </w:pPr>
    <w:rPr>
      <w:rFonts w:cs="Mangal"/>
    </w:rPr>
  </w:style>
  <w:style w:type="paragraph" w:styleId="870">
    <w:name w:val="Без интервала"/>
    <w:next w:val="870"/>
    <w:link w:val="839"/>
    <w:qFormat/>
    <w:rPr>
      <w:rFonts w:ascii="Calibri" w:hAnsi="Calibri"/>
      <w:sz w:val="22"/>
      <w:szCs w:val="22"/>
      <w:lang w:val="ru-RU" w:eastAsia="ar-SA" w:bidi="ar-SA"/>
    </w:rPr>
  </w:style>
  <w:style w:type="paragraph" w:styleId="871">
    <w:name w:val="Схема документа1"/>
    <w:basedOn w:val="839"/>
    <w:next w:val="871"/>
    <w:link w:val="8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872">
    <w:name w:val="Текст выноски"/>
    <w:basedOn w:val="839"/>
    <w:next w:val="872"/>
    <w:link w:val="83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73">
    <w:name w:val="Содержимое таблицы"/>
    <w:basedOn w:val="839"/>
    <w:next w:val="873"/>
    <w:link w:val="839"/>
    <w:pPr>
      <w:suppressLineNumbers/>
    </w:pPr>
  </w:style>
  <w:style w:type="paragraph" w:styleId="874">
    <w:name w:val="Заголовок таблицы"/>
    <w:basedOn w:val="873"/>
    <w:next w:val="874"/>
    <w:link w:val="839"/>
    <w:pPr>
      <w:jc w:val="center"/>
      <w:suppressLineNumbers/>
    </w:pPr>
    <w:rPr>
      <w:b/>
      <w:bCs/>
    </w:rPr>
  </w:style>
  <w:style w:type="paragraph" w:styleId="875">
    <w:name w:val="ConsPlusNormal"/>
    <w:next w:val="875"/>
    <w:link w:val="839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876">
    <w:name w:val="Гиперссылка"/>
    <w:next w:val="876"/>
    <w:link w:val="839"/>
    <w:uiPriority w:val="99"/>
    <w:unhideWhenUsed/>
    <w:rPr>
      <w:color w:val="0000ff"/>
      <w:u w:val="single"/>
    </w:rPr>
  </w:style>
  <w:style w:type="character" w:styleId="877">
    <w:name w:val="Знак примечания"/>
    <w:next w:val="877"/>
    <w:link w:val="839"/>
    <w:uiPriority w:val="99"/>
    <w:semiHidden/>
    <w:unhideWhenUsed/>
    <w:rPr>
      <w:sz w:val="16"/>
      <w:szCs w:val="16"/>
    </w:rPr>
  </w:style>
  <w:style w:type="paragraph" w:styleId="878">
    <w:name w:val="Текст примечания"/>
    <w:basedOn w:val="839"/>
    <w:next w:val="878"/>
    <w:link w:val="879"/>
    <w:uiPriority w:val="99"/>
    <w:semiHidden/>
    <w:unhideWhenUsed/>
    <w:rPr>
      <w:sz w:val="20"/>
      <w:szCs w:val="20"/>
    </w:rPr>
  </w:style>
  <w:style w:type="character" w:styleId="879">
    <w:name w:val="Текст примечания Знак"/>
    <w:next w:val="879"/>
    <w:link w:val="878"/>
    <w:uiPriority w:val="99"/>
    <w:semiHidden/>
    <w:rPr>
      <w:rFonts w:ascii="Calibri" w:hAnsi="Calibri"/>
      <w:lang w:eastAsia="ar-SA"/>
    </w:rPr>
  </w:style>
  <w:style w:type="paragraph" w:styleId="880">
    <w:name w:val="Тема примечания"/>
    <w:basedOn w:val="878"/>
    <w:next w:val="878"/>
    <w:link w:val="881"/>
    <w:uiPriority w:val="99"/>
    <w:semiHidden/>
    <w:unhideWhenUsed/>
    <w:rPr>
      <w:b/>
      <w:bCs/>
    </w:rPr>
  </w:style>
  <w:style w:type="character" w:styleId="881">
    <w:name w:val="Тема примечания Знак"/>
    <w:next w:val="881"/>
    <w:link w:val="880"/>
    <w:uiPriority w:val="99"/>
    <w:semiHidden/>
    <w:rPr>
      <w:rFonts w:ascii="Calibri" w:hAnsi="Calibri"/>
      <w:b/>
      <w:bCs/>
      <w:lang w:eastAsia="ar-SA"/>
    </w:rPr>
  </w:style>
  <w:style w:type="table" w:styleId="882">
    <w:name w:val="Сетка таблицы"/>
    <w:basedOn w:val="841"/>
    <w:next w:val="882"/>
    <w:link w:val="839"/>
    <w:uiPriority w:val="59"/>
    <w:tblPr/>
  </w:style>
  <w:style w:type="paragraph" w:styleId="883">
    <w:name w:val="ConsPlusTitle"/>
    <w:next w:val="883"/>
    <w:link w:val="839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884">
    <w:name w:val="Верхний колонтитул"/>
    <w:basedOn w:val="839"/>
    <w:next w:val="884"/>
    <w:link w:val="88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5">
    <w:name w:val="Верхний колонтитул Знак"/>
    <w:next w:val="885"/>
    <w:link w:val="884"/>
    <w:uiPriority w:val="99"/>
    <w:rPr>
      <w:rFonts w:ascii="Calibri" w:hAnsi="Calibri"/>
      <w:sz w:val="22"/>
      <w:szCs w:val="22"/>
      <w:lang w:eastAsia="ar-SA"/>
    </w:rPr>
  </w:style>
  <w:style w:type="paragraph" w:styleId="886">
    <w:name w:val="Нижний колонтитул"/>
    <w:basedOn w:val="839"/>
    <w:next w:val="886"/>
    <w:link w:val="88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7">
    <w:name w:val="Нижний колонтитул Знак"/>
    <w:next w:val="887"/>
    <w:link w:val="886"/>
    <w:uiPriority w:val="99"/>
    <w:rPr>
      <w:rFonts w:ascii="Calibri" w:hAnsi="Calibri"/>
      <w:sz w:val="22"/>
      <w:szCs w:val="22"/>
      <w:lang w:eastAsia="ar-SA"/>
    </w:rPr>
  </w:style>
  <w:style w:type="character" w:styleId="888" w:default="1">
    <w:name w:val="Default Paragraph Font"/>
    <w:uiPriority w:val="1"/>
    <w:semiHidden/>
    <w:unhideWhenUsed/>
  </w:style>
  <w:style w:type="numbering" w:styleId="889" w:default="1">
    <w:name w:val="No List"/>
    <w:uiPriority w:val="99"/>
    <w:semiHidden/>
    <w:unhideWhenUsed/>
  </w:style>
  <w:style w:type="table" w:styleId="89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valya</dc:creator>
  <cp:revision>8</cp:revision>
  <dcterms:created xsi:type="dcterms:W3CDTF">2023-12-25T12:40:00Z</dcterms:created>
  <dcterms:modified xsi:type="dcterms:W3CDTF">2025-03-24T10:32:28Z</dcterms:modified>
  <cp:version>917504</cp:version>
</cp:coreProperties>
</file>