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3"/>
        <w:rPr>
          <w:sz w:val="28"/>
          <w:szCs w:val="28"/>
        </w:rPr>
      </w:pPr>
      <w:r>
        <w:rPr>
          <w:b/>
          <w:i/>
          <w:sz w:val="28"/>
        </w:rPr>
        <w:t xml:space="preserve">                                                                                                                     </w:t>
      </w:r>
      <w:r/>
    </w:p>
    <w:p>
      <w:pPr>
        <w:pStyle w:val="603"/>
        <w:rPr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95250</wp:posOffset>
                </wp:positionV>
                <wp:extent cx="914400" cy="914400"/>
                <wp:effectExtent l="0" t="0" r="0" b="0"/>
                <wp:wrapSquare wrapText="bothSides"/>
                <wp:docPr id="1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198.3pt;mso-position-horizontal:absolute;mso-position-vertical-relative:text;margin-top:7.5pt;mso-position-vertical:absolute;width:72.0pt;height:72.0pt;mso-wrap-distance-left:9.0pt;mso-wrap-distance-top:0.0pt;mso-wrap-distance-right:9.0pt;mso-wrap-distance-bottom:0.0pt;" stroked="f">
                <v:path textboxrect="0,0,0,0"/>
                <w10:wrap type="square"/>
                <v:imagedata r:id="rId9" o:title="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95250</wp:posOffset>
                </wp:positionV>
                <wp:extent cx="914400" cy="914400"/>
                <wp:effectExtent l="0" t="0" r="0" b="0"/>
                <wp:wrapSquare wrapText="bothSides"/>
                <wp:docPr id="2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z-index:251658241;o:allowoverlap:true;o:allowincell:true;mso-position-horizontal-relative:text;margin-left:198.3pt;mso-position-horizontal:absolute;mso-position-vertical-relative:text;margin-top:7.5pt;mso-position-vertical:absolute;width:72.0pt;height:72.0pt;mso-wrap-distance-left:9.0pt;mso-wrap-distance-top:0.0pt;mso-wrap-distance-right:9.0pt;mso-wrap-distance-bottom:0.0pt;" stroked="f">
                <v:path textboxrect="0,0,0,0"/>
                <w10:wrap type="square"/>
                <v:imagedata r:id="rId10" o:title=""/>
              </v:shape>
            </w:pict>
          </mc:Fallback>
        </mc:AlternateConten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pStyle w:val="603"/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ПОСТАНОВЛЕНИЕ</w:t>
      </w:r>
      <w:r/>
    </w:p>
    <w:p>
      <w:pPr>
        <w:pStyle w:val="60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</w:t>
      </w:r>
      <w:r/>
    </w:p>
    <w:p>
      <w:pPr>
        <w:pStyle w:val="60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/>
    </w:p>
    <w:p>
      <w:pPr>
        <w:pStyle w:val="6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 Вейделевка</w:t>
      </w:r>
      <w:r/>
    </w:p>
    <w:p>
      <w:pPr>
        <w:pStyle w:val="603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03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03"/>
        <w:rPr>
          <w:sz w:val="28"/>
          <w:szCs w:val="28"/>
        </w:rPr>
      </w:pPr>
      <w:r>
        <w:rPr>
          <w:sz w:val="28"/>
          <w:szCs w:val="28"/>
        </w:rPr>
        <w:t xml:space="preserve">«11» марта 2024</w:t>
      </w:r>
      <w:r>
        <w:rPr>
          <w:sz w:val="28"/>
          <w:szCs w:val="28"/>
        </w:rPr>
        <w:t xml:space="preserve"> г.                                                      </w:t>
      </w: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№72</w:t>
      </w:r>
      <w:r/>
    </w:p>
    <w:p>
      <w:pPr>
        <w:pStyle w:val="603"/>
        <w:tabs>
          <w:tab w:val="left" w:pos="9356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03"/>
        <w:tabs>
          <w:tab w:val="left" w:pos="9356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1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 внесении изменений в постановление</w:t>
      </w:r>
      <w:r/>
    </w:p>
    <w:p>
      <w:pPr>
        <w:pStyle w:val="61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администрации Вейделевского района</w:t>
      </w:r>
      <w:r/>
    </w:p>
    <w:p>
      <w:pPr>
        <w:pStyle w:val="61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от </w:t>
      </w:r>
      <w:r>
        <w:rPr>
          <w:rFonts w:ascii="Times New Roman" w:hAnsi="Times New Roman"/>
          <w:b/>
        </w:rPr>
        <w:t xml:space="preserve">12.08.</w:t>
      </w:r>
      <w:r>
        <w:rPr>
          <w:rFonts w:ascii="Times New Roman" w:hAnsi="Times New Roman"/>
          <w:b/>
        </w:rPr>
        <w:t xml:space="preserve">20</w:t>
      </w:r>
      <w:r>
        <w:rPr>
          <w:rFonts w:ascii="Times New Roman" w:hAnsi="Times New Roman"/>
          <w:b/>
        </w:rPr>
        <w:t xml:space="preserve">22</w:t>
      </w:r>
      <w:r>
        <w:rPr>
          <w:rFonts w:ascii="Times New Roman" w:hAnsi="Times New Roman"/>
          <w:b/>
        </w:rPr>
        <w:t xml:space="preserve"> года №</w:t>
      </w:r>
      <w:r>
        <w:rPr>
          <w:rFonts w:ascii="Times New Roman" w:hAnsi="Times New Roman"/>
          <w:b/>
        </w:rPr>
        <w:t xml:space="preserve"> 211</w:t>
      </w:r>
      <w:r>
        <w:rPr>
          <w:rFonts w:ascii="Times New Roman" w:hAnsi="Times New Roman"/>
          <w:b/>
        </w:rPr>
      </w:r>
      <w:r/>
    </w:p>
    <w:p>
      <w:pPr>
        <w:pStyle w:val="614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</w:r>
      <w:r/>
    </w:p>
    <w:p>
      <w:pPr>
        <w:pStyle w:val="614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</w:r>
      <w:r/>
    </w:p>
    <w:p>
      <w:pPr>
        <w:pStyle w:val="614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связи </w:t>
      </w:r>
      <w:r>
        <w:rPr>
          <w:rFonts w:ascii="Times New Roman" w:hAnsi="Times New Roman"/>
          <w:lang w:val="en-US"/>
        </w:rPr>
        <w:t xml:space="preserve">c</w:t>
      </w:r>
      <w:r>
        <w:rPr>
          <w:rFonts w:ascii="Times New Roman" w:hAnsi="Times New Roman"/>
        </w:rPr>
        <w:t xml:space="preserve"> организационными и штатными изменениями в </w:t>
      </w:r>
      <w:r>
        <w:rPr>
          <w:rFonts w:ascii="Times New Roman" w:hAnsi="Times New Roman"/>
        </w:rPr>
        <w:t xml:space="preserve">управлении социальной защиты населения</w:t>
      </w:r>
      <w:r>
        <w:rPr>
          <w:rFonts w:ascii="Times New Roman" w:hAnsi="Times New Roman"/>
        </w:rPr>
        <w:t xml:space="preserve"> администрации Вейделевского района, </w:t>
      </w:r>
      <w:r>
        <w:rPr>
          <w:rFonts w:ascii="Times New Roman" w:hAnsi="Times New Roman"/>
        </w:rPr>
        <w:t xml:space="preserve">                               </w:t>
      </w:r>
      <w:r>
        <w:rPr>
          <w:rFonts w:ascii="Times New Roman" w:hAnsi="Times New Roman"/>
          <w:b/>
        </w:rPr>
        <w:t xml:space="preserve">п о с т а н о в л я ю: </w:t>
      </w:r>
      <w:r>
        <w:rPr>
          <w:rFonts w:ascii="Times New Roman" w:hAnsi="Times New Roman"/>
        </w:rPr>
      </w:r>
      <w:r/>
    </w:p>
    <w:p>
      <w:pPr>
        <w:pStyle w:val="614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Внести следующие изменения в постановление администрации Вейделевского района от </w:t>
      </w:r>
      <w:r>
        <w:rPr>
          <w:rFonts w:ascii="Times New Roman" w:hAnsi="Times New Roman"/>
        </w:rPr>
        <w:t xml:space="preserve">1</w:t>
      </w:r>
      <w:r>
        <w:rPr>
          <w:rFonts w:ascii="Times New Roman" w:hAnsi="Times New Roman"/>
        </w:rPr>
        <w:t xml:space="preserve">2</w:t>
      </w:r>
      <w:r>
        <w:rPr>
          <w:rFonts w:ascii="Times New Roman" w:hAnsi="Times New Roman"/>
        </w:rPr>
        <w:t xml:space="preserve">.0</w:t>
      </w:r>
      <w:r>
        <w:rPr>
          <w:rFonts w:ascii="Times New Roman" w:hAnsi="Times New Roman"/>
        </w:rPr>
        <w:t xml:space="preserve">8</w:t>
      </w:r>
      <w:r>
        <w:rPr>
          <w:rFonts w:ascii="Times New Roman" w:hAnsi="Times New Roman"/>
        </w:rPr>
        <w:t xml:space="preserve">.202</w:t>
      </w:r>
      <w:r>
        <w:rPr>
          <w:rFonts w:ascii="Times New Roman" w:hAnsi="Times New Roman"/>
        </w:rPr>
        <w:t xml:space="preserve">2</w:t>
      </w:r>
      <w:r>
        <w:rPr>
          <w:rFonts w:ascii="Times New Roman" w:hAnsi="Times New Roman"/>
        </w:rPr>
        <w:t xml:space="preserve"> года № </w:t>
      </w:r>
      <w:r>
        <w:rPr>
          <w:rFonts w:ascii="Times New Roman" w:hAnsi="Times New Roman"/>
        </w:rPr>
        <w:t xml:space="preserve">211</w:t>
      </w:r>
      <w:r>
        <w:rPr>
          <w:rFonts w:ascii="Times New Roman" w:hAnsi="Times New Roman"/>
        </w:rPr>
        <w:t xml:space="preserve"> «</w:t>
      </w:r>
      <w:r>
        <w:rPr>
          <w:rFonts w:ascii="Times New Roman" w:hAnsi="Times New Roman"/>
        </w:rPr>
        <w:t xml:space="preserve">Об утверждении положения о Клубе многодетных семей Вейделевского района «Очаг» и составе его актива</w:t>
      </w:r>
      <w:r>
        <w:rPr>
          <w:rFonts w:ascii="Times New Roman" w:hAnsi="Times New Roman"/>
        </w:rPr>
        <w:t xml:space="preserve">»:</w:t>
      </w:r>
      <w:r/>
    </w:p>
    <w:p>
      <w:pPr>
        <w:pStyle w:val="614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1.1. Утвердить в новой редакции состав </w:t>
      </w:r>
      <w:r>
        <w:rPr>
          <w:rFonts w:ascii="Times New Roman" w:hAnsi="Times New Roman"/>
        </w:rPr>
        <w:t xml:space="preserve">актива Клуба многодетных семей Вейделевского района «Очаг»,</w:t>
      </w:r>
      <w:r>
        <w:rPr>
          <w:rFonts w:ascii="Times New Roman" w:hAnsi="Times New Roman"/>
        </w:rPr>
        <w:t xml:space="preserve"> согласно приложению к настоящему постановлению (прилагается).</w:t>
      </w:r>
      <w:r/>
    </w:p>
    <w:p>
      <w:pPr>
        <w:pStyle w:val="614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 xml:space="preserve">2. Заместителю начальника </w:t>
      </w:r>
      <w:r>
        <w:rPr>
          <w:rFonts w:ascii="Times New Roman" w:hAnsi="Times New Roman"/>
          <w:color w:val="000000"/>
        </w:rPr>
        <w:t xml:space="preserve">управления по организационно-контрольной и кадровой работе администрации Вейделевского района - начальнику организационно-контрольного отдела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управления по организационно-контрольной и кадровой работе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администрации</w:t>
      </w:r>
      <w:r>
        <w:rPr>
          <w:rFonts w:ascii="Times New Roman" w:hAnsi="Times New Roman"/>
          <w:color w:val="000000"/>
        </w:rPr>
        <w:t xml:space="preserve"> Вейделевского района </w:t>
      </w:r>
      <w:r>
        <w:rPr>
          <w:rFonts w:ascii="Times New Roman" w:hAnsi="Times New Roman"/>
          <w:color w:val="000000"/>
        </w:rPr>
        <w:t xml:space="preserve">Гончаренко</w:t>
      </w:r>
      <w:r>
        <w:rPr>
          <w:rFonts w:ascii="Times New Roman" w:hAnsi="Times New Roman"/>
          <w:color w:val="000000"/>
        </w:rPr>
        <w:t xml:space="preserve"> О.Н. обеспечить опубликование настоящего постановления в печатном средстве массовой информации муниципального района «Вейделевский район» </w:t>
      </w:r>
      <w:r>
        <w:rPr>
          <w:rFonts w:ascii="Times New Roman" w:hAnsi="Times New Roman"/>
          <w:color w:val="000000"/>
        </w:rPr>
        <w:t xml:space="preserve">Белгородской области «Информационный бюллетень Вейделевского района»</w:t>
      </w:r>
      <w:r>
        <w:rPr>
          <w:rFonts w:ascii="Times New Roman" w:hAnsi="Times New Roman"/>
          <w:color w:val="000000"/>
        </w:rPr>
        <w:t xml:space="preserve">.</w:t>
      </w:r>
      <w:r/>
    </w:p>
    <w:p>
      <w:pPr>
        <w:pStyle w:val="614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3. Начальнику отдела делопроизводства, писем по связям с общественностью и СМИ администрации Вейделевского района Авериной Н.В. обеспечить размещение настоящего постановления на официальном сайте администрации Вейделевского района Белгородской области.</w:t>
      </w:r>
      <w:r/>
    </w:p>
    <w:p>
      <w:pPr>
        <w:pStyle w:val="614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4. Контроль за исполнением настоящего постановления возложить на заместителя главы администрации Вейделевского района </w:t>
      </w:r>
      <w:r>
        <w:rPr>
          <w:rFonts w:ascii="Times New Roman" w:hAnsi="Times New Roman"/>
          <w:color w:val="000000"/>
        </w:rPr>
        <w:t xml:space="preserve">по социальной политике администрации района</w:t>
      </w:r>
      <w:r>
        <w:rPr>
          <w:rFonts w:ascii="Times New Roman" w:hAnsi="Times New Roman"/>
          <w:color w:val="000000"/>
        </w:rPr>
        <w:t xml:space="preserve"> Ж.В. Прудникову.</w:t>
      </w:r>
      <w:r/>
    </w:p>
    <w:p>
      <w:pPr>
        <w:pStyle w:val="603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03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0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дминистрации</w:t>
      </w:r>
      <w:r>
        <w:rPr>
          <w:b/>
          <w:sz w:val="28"/>
          <w:szCs w:val="28"/>
        </w:rPr>
        <w:t xml:space="preserve"> </w:t>
      </w:r>
      <w:r/>
    </w:p>
    <w:p>
      <w:pPr>
        <w:pStyle w:val="603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Вейделевского района             </w:t>
      </w:r>
      <w:r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 xml:space="preserve">                               А. Самойлова</w:t>
      </w:r>
      <w:r>
        <w:rPr>
          <w:b/>
          <w:sz w:val="28"/>
          <w:szCs w:val="28"/>
        </w:rPr>
        <w:t xml:space="preserve">         </w:t>
      </w:r>
      <w:r>
        <w:rPr>
          <w:b/>
          <w:color w:val="000000"/>
          <w:sz w:val="28"/>
          <w:szCs w:val="28"/>
        </w:rPr>
        <w:br w:type="page" w:clear="all"/>
        <w:t xml:space="preserve">                                 </w:t>
      </w:r>
      <w:r>
        <w:rPr>
          <w:b/>
          <w:color w:val="000000"/>
          <w:sz w:val="28"/>
          <w:szCs w:val="28"/>
        </w:rPr>
        <w:t xml:space="preserve">                                                              </w:t>
      </w:r>
      <w:r/>
    </w:p>
    <w:p>
      <w:pPr>
        <w:pStyle w:val="603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/>
    </w:p>
    <w:p>
      <w:pPr>
        <w:pStyle w:val="603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                                      Приложение </w:t>
      </w:r>
      <w:r>
        <w:rPr>
          <w:b/>
          <w:sz w:val="28"/>
          <w:szCs w:val="28"/>
        </w:rPr>
      </w:r>
      <w:r/>
    </w:p>
    <w:p>
      <w:pPr>
        <w:pStyle w:val="614"/>
        <w:ind w:left="4536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к постановлению администрации</w:t>
      </w:r>
      <w:r/>
    </w:p>
    <w:p>
      <w:pPr>
        <w:pStyle w:val="614"/>
        <w:ind w:left="4536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Вейделевского района</w:t>
      </w:r>
      <w:r/>
    </w:p>
    <w:p>
      <w:pPr>
        <w:pStyle w:val="614"/>
        <w:ind w:left="4536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от «11» марта  202</w:t>
      </w:r>
      <w:r>
        <w:rPr>
          <w:rFonts w:ascii="Times New Roman" w:hAnsi="Times New Roman"/>
          <w:b/>
          <w:color w:val="000000"/>
        </w:rPr>
        <w:t xml:space="preserve">4</w:t>
      </w:r>
      <w:r>
        <w:rPr>
          <w:rFonts w:ascii="Times New Roman" w:hAnsi="Times New Roman"/>
          <w:b/>
          <w:color w:val="000000"/>
        </w:rPr>
        <w:t xml:space="preserve"> г.  №72</w:t>
      </w:r>
      <w:r/>
    </w:p>
    <w:p>
      <w:pPr>
        <w:pStyle w:val="603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/>
    </w:p>
    <w:p>
      <w:pPr>
        <w:pStyle w:val="603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                                      Утвержден</w:t>
      </w:r>
      <w:r>
        <w:rPr>
          <w:b/>
          <w:sz w:val="28"/>
          <w:szCs w:val="28"/>
        </w:rPr>
      </w:r>
      <w:r/>
    </w:p>
    <w:p>
      <w:pPr>
        <w:pStyle w:val="614"/>
        <w:ind w:left="4536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постановлением администрации</w:t>
      </w:r>
      <w:r/>
    </w:p>
    <w:p>
      <w:pPr>
        <w:pStyle w:val="614"/>
        <w:ind w:left="4536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Вейделевского района</w:t>
      </w:r>
      <w:r/>
    </w:p>
    <w:p>
      <w:pPr>
        <w:pStyle w:val="614"/>
        <w:ind w:left="4536"/>
        <w:jc w:val="center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 xml:space="preserve">от «11» марта  202</w:t>
      </w:r>
      <w:r>
        <w:rPr>
          <w:rFonts w:ascii="Times New Roman" w:hAnsi="Times New Roman"/>
          <w:b/>
          <w:color w:val="000000"/>
        </w:rPr>
        <w:t xml:space="preserve">4</w:t>
      </w:r>
      <w:r>
        <w:rPr>
          <w:rFonts w:ascii="Times New Roman" w:hAnsi="Times New Roman"/>
          <w:b/>
          <w:color w:val="000000"/>
        </w:rPr>
        <w:t xml:space="preserve"> г.  №72</w:t>
      </w:r>
      <w:r>
        <w:rPr>
          <w:rFonts w:ascii="Times New Roman" w:hAnsi="Times New Roman"/>
          <w:b/>
          <w:color w:val="000000"/>
        </w:rPr>
      </w:r>
      <w:r/>
    </w:p>
    <w:p>
      <w:pPr>
        <w:pStyle w:val="614"/>
        <w:ind w:left="4536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</w:r>
      <w:r/>
    </w:p>
    <w:p>
      <w:pPr>
        <w:pStyle w:val="614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614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614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614"/>
        <w:ind w:firstLine="708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Состав актива</w:t>
      </w:r>
      <w:r/>
    </w:p>
    <w:p>
      <w:pPr>
        <w:pStyle w:val="614"/>
        <w:ind w:firstLine="708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Клуба многодетных семей Вейделевского района «Очаг»</w:t>
      </w:r>
      <w:r/>
    </w:p>
    <w:p>
      <w:pPr>
        <w:pStyle w:val="614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614"/>
        <w:ind w:firstLine="56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614"/>
        <w:ind w:firstLine="56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tbl>
      <w:tblPr>
        <w:tblW w:w="9464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085"/>
        <w:gridCol w:w="6379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85" w:type="dxa"/>
            <w:vAlign w:val="top"/>
            <w:textDirection w:val="lrTb"/>
            <w:noWrap w:val="false"/>
          </w:tcPr>
          <w:p>
            <w:pPr>
              <w:pStyle w:val="61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Чайка И.В.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79" w:type="dxa"/>
            <w:vAlign w:val="top"/>
            <w:textDirection w:val="lrTb"/>
            <w:noWrap w:val="false"/>
          </w:tcPr>
          <w:p>
            <w:pPr>
              <w:pStyle w:val="61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Заместитель начальника управления социальной защиты населения администрации Вейделевского района – председатель Клуба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85" w:type="dxa"/>
            <w:vAlign w:val="top"/>
            <w:textDirection w:val="lrTb"/>
            <w:noWrap w:val="false"/>
          </w:tcPr>
          <w:p>
            <w:pPr>
              <w:pStyle w:val="61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Денисенко Т.М.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79" w:type="dxa"/>
            <w:vAlign w:val="top"/>
            <w:textDirection w:val="lrTb"/>
            <w:noWrap w:val="false"/>
          </w:tcPr>
          <w:p>
            <w:pPr>
              <w:pStyle w:val="61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начальник отдела опеки и попечительства над несовершеннолетними, материнства и детства управления социальной защиты населения администрации Вейделевского района – заместитель председателя Клуба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85" w:type="dxa"/>
            <w:vAlign w:val="top"/>
            <w:textDirection w:val="lrTb"/>
            <w:noWrap w:val="false"/>
          </w:tcPr>
          <w:p>
            <w:pPr>
              <w:pStyle w:val="61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Тарасова А.А.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79" w:type="dxa"/>
            <w:vAlign w:val="top"/>
            <w:textDirection w:val="lrTb"/>
            <w:noWrap w:val="false"/>
          </w:tcPr>
          <w:p>
            <w:pPr>
              <w:pStyle w:val="61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главный специалист отдела опеки и попечительства над несовершеннолетними, материнства и детства управления социальной защиты населения администрации Вейделевского района – секретарь Клуба</w:t>
            </w:r>
            <w:r/>
          </w:p>
        </w:tc>
      </w:tr>
    </w:tbl>
    <w:p>
      <w:pPr>
        <w:pStyle w:val="614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Члены актива Клуба:</w:t>
      </w:r>
      <w:r/>
      <w:r>
        <w:rPr>
          <w:rFonts w:ascii="Times New Roman" w:hAnsi="Times New Roman"/>
          <w:color w:val="000000"/>
        </w:rPr>
      </w:r>
      <w:r/>
      <w:r>
        <w:rPr>
          <w:rFonts w:ascii="Times New Roman" w:hAnsi="Times New Roman"/>
          <w:b/>
          <w:color w:val="000000"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156"/>
        <w:gridCol w:w="641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27" w:type="dxa"/>
            <w:vAlign w:val="top"/>
            <w:textDirection w:val="lrTb"/>
            <w:noWrap w:val="false"/>
          </w:tcPr>
          <w:p>
            <w:pPr>
              <w:pStyle w:val="6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Красноперова Н.Ф.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28" w:type="dxa"/>
            <w:vAlign w:val="top"/>
            <w:textDirection w:val="lrTb"/>
            <w:noWrap w:val="false"/>
          </w:tcPr>
          <w:p>
            <w:pPr>
              <w:pStyle w:val="6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Городское поселение «Поселок Вейделевка»</w:t>
            </w:r>
            <w:r/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27" w:type="dxa"/>
            <w:vAlign w:val="top"/>
            <w:textDirection w:val="lrTb"/>
            <w:noWrap w:val="false"/>
          </w:tcPr>
          <w:p>
            <w:pPr>
              <w:pStyle w:val="6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Кузнецова М.А.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28" w:type="dxa"/>
            <w:vAlign w:val="top"/>
            <w:textDirection w:val="lrTb"/>
            <w:noWrap w:val="false"/>
          </w:tcPr>
          <w:p>
            <w:pPr>
              <w:pStyle w:val="6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Городское поселение «Поселок Вейделевка»</w:t>
            </w:r>
            <w:r/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27" w:type="dxa"/>
            <w:vAlign w:val="top"/>
            <w:textDirection w:val="lrTb"/>
            <w:noWrap w:val="false"/>
          </w:tcPr>
          <w:p>
            <w:pPr>
              <w:pStyle w:val="6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Алтынник А.И.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28" w:type="dxa"/>
            <w:vAlign w:val="top"/>
            <w:textDirection w:val="lrTb"/>
            <w:noWrap w:val="false"/>
          </w:tcPr>
          <w:p>
            <w:pPr>
              <w:pStyle w:val="6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Городское поселение «Поселок Вейделевка»</w:t>
            </w:r>
            <w:r/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27" w:type="dxa"/>
            <w:vAlign w:val="top"/>
            <w:textDirection w:val="lrTb"/>
            <w:noWrap w:val="false"/>
          </w:tcPr>
          <w:p>
            <w:pPr>
              <w:pStyle w:val="6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Пермякова Ю.В.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28" w:type="dxa"/>
            <w:vAlign w:val="top"/>
            <w:textDirection w:val="lrTb"/>
            <w:noWrap w:val="false"/>
          </w:tcPr>
          <w:p>
            <w:pPr>
              <w:pStyle w:val="6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Большелипяговское сельское поселение</w:t>
            </w:r>
            <w:r/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27" w:type="dxa"/>
            <w:vAlign w:val="top"/>
            <w:textDirection w:val="lrTb"/>
            <w:noWrap w:val="false"/>
          </w:tcPr>
          <w:p>
            <w:pPr>
              <w:pStyle w:val="6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Коняхина О.В.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28" w:type="dxa"/>
            <w:vAlign w:val="top"/>
            <w:textDirection w:val="lrTb"/>
            <w:noWrap w:val="false"/>
          </w:tcPr>
          <w:p>
            <w:pPr>
              <w:pStyle w:val="6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Белоколодезское сельское поселение</w:t>
            </w:r>
            <w:r/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27" w:type="dxa"/>
            <w:vAlign w:val="top"/>
            <w:textDirection w:val="lrTb"/>
            <w:noWrap w:val="false"/>
          </w:tcPr>
          <w:p>
            <w:pPr>
              <w:pStyle w:val="6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Бережная О.А.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28" w:type="dxa"/>
            <w:vAlign w:val="top"/>
            <w:textDirection w:val="lrTb"/>
            <w:noWrap w:val="false"/>
          </w:tcPr>
          <w:p>
            <w:pPr>
              <w:pStyle w:val="6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Клименковское сельское поселение</w:t>
            </w:r>
            <w:r/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27" w:type="dxa"/>
            <w:vAlign w:val="top"/>
            <w:textDirection w:val="lrTb"/>
            <w:noWrap w:val="false"/>
          </w:tcPr>
          <w:p>
            <w:pPr>
              <w:pStyle w:val="6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Мысливец Н.А.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28" w:type="dxa"/>
            <w:vAlign w:val="top"/>
            <w:textDirection w:val="lrTb"/>
            <w:noWrap w:val="false"/>
          </w:tcPr>
          <w:p>
            <w:pPr>
              <w:pStyle w:val="6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Кубраковское сельское поселение</w:t>
            </w:r>
            <w:r/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27" w:type="dxa"/>
            <w:vAlign w:val="top"/>
            <w:textDirection w:val="lrTb"/>
            <w:noWrap w:val="false"/>
          </w:tcPr>
          <w:p>
            <w:pPr>
              <w:pStyle w:val="6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Мокляк К.А.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28" w:type="dxa"/>
            <w:vAlign w:val="top"/>
            <w:textDirection w:val="lrTb"/>
            <w:noWrap w:val="false"/>
          </w:tcPr>
          <w:p>
            <w:pPr>
              <w:pStyle w:val="6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Николаевское сельское поселение</w:t>
            </w:r>
            <w:r/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27" w:type="dxa"/>
            <w:vAlign w:val="top"/>
            <w:textDirection w:val="lrTb"/>
            <w:noWrap w:val="false"/>
          </w:tcPr>
          <w:p>
            <w:pPr>
              <w:pStyle w:val="6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Гузеева И.В.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28" w:type="dxa"/>
            <w:vAlign w:val="top"/>
            <w:textDirection w:val="lrTb"/>
            <w:noWrap w:val="false"/>
          </w:tcPr>
          <w:p>
            <w:pPr>
              <w:pStyle w:val="6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Солонцинское сельское поселение</w:t>
            </w:r>
            <w:r/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27" w:type="dxa"/>
            <w:vAlign w:val="top"/>
            <w:textDirection w:val="lrTb"/>
            <w:noWrap w:val="false"/>
          </w:tcPr>
          <w:p>
            <w:pPr>
              <w:pStyle w:val="6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Жук Н.Н.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28" w:type="dxa"/>
            <w:vAlign w:val="top"/>
            <w:textDirection w:val="lrTb"/>
            <w:noWrap w:val="false"/>
          </w:tcPr>
          <w:p>
            <w:pPr>
              <w:pStyle w:val="6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Малакеевское сельское поселение</w:t>
            </w:r>
            <w:r/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27" w:type="dxa"/>
            <w:vAlign w:val="top"/>
            <w:textDirection w:val="lrTb"/>
            <w:noWrap w:val="false"/>
          </w:tcPr>
          <w:p>
            <w:pPr>
              <w:pStyle w:val="6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Страхова Ю.В.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28" w:type="dxa"/>
            <w:vAlign w:val="top"/>
            <w:textDirection w:val="lrTb"/>
            <w:noWrap w:val="false"/>
          </w:tcPr>
          <w:p>
            <w:pPr>
              <w:pStyle w:val="6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Закутчанское сельское поселение</w:t>
            </w:r>
            <w:r/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27" w:type="dxa"/>
            <w:vAlign w:val="top"/>
            <w:textDirection w:val="lrTb"/>
            <w:noWrap w:val="false"/>
          </w:tcPr>
          <w:p>
            <w:pPr>
              <w:pStyle w:val="6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Михалева Т.И.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28" w:type="dxa"/>
            <w:vAlign w:val="top"/>
            <w:textDirection w:val="lrTb"/>
            <w:noWrap w:val="false"/>
          </w:tcPr>
          <w:p>
            <w:pPr>
              <w:pStyle w:val="6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Зенинское сельское поселение</w:t>
            </w:r>
            <w:r/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27" w:type="dxa"/>
            <w:vAlign w:val="top"/>
            <w:textDirection w:val="lrTb"/>
            <w:noWrap w:val="false"/>
          </w:tcPr>
          <w:p>
            <w:pPr>
              <w:pStyle w:val="6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Бачурина Л.В.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28" w:type="dxa"/>
            <w:vAlign w:val="top"/>
            <w:textDirection w:val="lrTb"/>
            <w:noWrap w:val="false"/>
          </w:tcPr>
          <w:p>
            <w:pPr>
              <w:pStyle w:val="6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Должанское сельское поселение</w:t>
            </w:r>
            <w:r/>
            <w:r>
              <w:rPr>
                <w:sz w:val="28"/>
                <w:szCs w:val="28"/>
              </w:rPr>
            </w:r>
            <w:r/>
            <w:r>
              <w:rPr>
                <w:sz w:val="28"/>
                <w:szCs w:val="28"/>
              </w:rPr>
            </w:r>
          </w:p>
        </w:tc>
      </w:tr>
    </w:tbl>
    <w:p>
      <w:pPr>
        <w:pStyle w:val="603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_________________________</w:t>
      </w:r>
      <w:r>
        <w:rPr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426" w:right="851" w:bottom="28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3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3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3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3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3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3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3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3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3"/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3"/>
        <w:ind w:left="1804" w:hanging="1095"/>
      </w:pPr>
    </w:lvl>
    <w:lvl w:ilvl="1">
      <w:start w:val="1"/>
      <w:numFmt w:val="decimal"/>
      <w:isLgl w:val="false"/>
      <w:suff w:val="tab"/>
      <w:lvlText w:val="%1.%2."/>
      <w:lvlJc w:val="left"/>
      <w:pPr>
        <w:pStyle w:val="603"/>
        <w:ind w:left="1065" w:hanging="1065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03"/>
        <w:ind w:left="3964" w:hanging="1065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03"/>
        <w:ind w:left="5074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03"/>
        <w:ind w:left="616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03"/>
        <w:ind w:left="7624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03"/>
        <w:ind w:left="9079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03"/>
        <w:ind w:left="1017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03"/>
        <w:ind w:left="11629" w:hanging="216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3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3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3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3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3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3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3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3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3"/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03"/>
    <w:next w:val="603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03"/>
    <w:next w:val="603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03"/>
    <w:next w:val="603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03"/>
    <w:next w:val="603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03"/>
    <w:next w:val="603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03"/>
    <w:next w:val="603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03"/>
    <w:next w:val="603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03"/>
    <w:next w:val="603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03"/>
    <w:next w:val="603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03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03"/>
    <w:next w:val="603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603"/>
    <w:next w:val="603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603"/>
    <w:next w:val="603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03"/>
    <w:next w:val="603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03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603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603"/>
    <w:next w:val="60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03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603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603"/>
    <w:next w:val="603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03"/>
    <w:next w:val="603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03"/>
    <w:next w:val="603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03"/>
    <w:next w:val="603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03"/>
    <w:next w:val="603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03"/>
    <w:next w:val="603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03"/>
    <w:next w:val="603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03"/>
    <w:next w:val="603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03"/>
    <w:next w:val="603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03"/>
    <w:next w:val="603"/>
    <w:uiPriority w:val="99"/>
    <w:unhideWhenUsed/>
    <w:pPr>
      <w:spacing w:after="0" w:afterAutospacing="0"/>
    </w:pPr>
  </w:style>
  <w:style w:type="paragraph" w:styleId="603" w:default="1">
    <w:name w:val="Normal"/>
    <w:next w:val="603"/>
    <w:link w:val="603"/>
    <w:qFormat/>
    <w:rPr>
      <w:lang w:val="ru-RU" w:eastAsia="ru-RU" w:bidi="ar-SA"/>
    </w:rPr>
  </w:style>
  <w:style w:type="character" w:styleId="604">
    <w:name w:val="Основной шрифт абзаца"/>
    <w:next w:val="604"/>
    <w:link w:val="603"/>
    <w:uiPriority w:val="1"/>
    <w:unhideWhenUsed/>
  </w:style>
  <w:style w:type="table" w:styleId="605">
    <w:name w:val="Обычная таблица"/>
    <w:next w:val="605"/>
    <w:link w:val="603"/>
    <w:uiPriority w:val="99"/>
    <w:semiHidden/>
    <w:unhideWhenUsed/>
    <w:qFormat/>
    <w:tblPr/>
  </w:style>
  <w:style w:type="numbering" w:styleId="606">
    <w:name w:val="Нет списка"/>
    <w:next w:val="606"/>
    <w:link w:val="603"/>
    <w:uiPriority w:val="99"/>
    <w:semiHidden/>
    <w:unhideWhenUsed/>
  </w:style>
  <w:style w:type="table" w:styleId="607">
    <w:name w:val="Сетка таблицы"/>
    <w:basedOn w:val="605"/>
    <w:next w:val="607"/>
    <w:link w:val="603"/>
    <w:uiPriority w:val="59"/>
    <w:pPr>
      <w:jc w:val="left"/>
    </w:pPr>
    <w:rPr>
      <w:sz w:val="28"/>
      <w:szCs w:val="28"/>
    </w:rPr>
    <w:tblPr/>
  </w:style>
  <w:style w:type="character" w:styleId="608">
    <w:name w:val="Гиперссылка"/>
    <w:next w:val="608"/>
    <w:link w:val="603"/>
    <w:uiPriority w:val="99"/>
    <w:rPr>
      <w:color w:val="0000ff"/>
      <w:u w:val="single"/>
    </w:rPr>
  </w:style>
  <w:style w:type="paragraph" w:styleId="609">
    <w:name w:val="Абзац списка"/>
    <w:basedOn w:val="603"/>
    <w:next w:val="609"/>
    <w:link w:val="603"/>
    <w:uiPriority w:val="34"/>
    <w:qFormat/>
    <w:pPr>
      <w:contextualSpacing/>
      <w:ind w:left="720"/>
    </w:pPr>
  </w:style>
  <w:style w:type="paragraph" w:styleId="610">
    <w:name w:val="ConsPlusNormal"/>
    <w:next w:val="610"/>
    <w:link w:val="611"/>
    <w:uiPriority w:val="99"/>
    <w:pPr>
      <w:widowControl w:val="off"/>
    </w:pPr>
    <w:rPr>
      <w:rFonts w:ascii="Arial" w:hAnsi="Arial" w:eastAsia="Times New Roman"/>
      <w:sz w:val="22"/>
      <w:szCs w:val="22"/>
      <w:lang w:val="ru-RU" w:eastAsia="ru-RU" w:bidi="ar-SA"/>
    </w:rPr>
  </w:style>
  <w:style w:type="character" w:styleId="611">
    <w:name w:val="ConsPlusNormal Знак"/>
    <w:next w:val="611"/>
    <w:link w:val="610"/>
    <w:rPr>
      <w:rFonts w:ascii="Arial" w:hAnsi="Arial" w:eastAsia="Times New Roman"/>
      <w:sz w:val="22"/>
      <w:szCs w:val="22"/>
    </w:rPr>
  </w:style>
  <w:style w:type="paragraph" w:styleId="612">
    <w:name w:val="ConsPlusTitle"/>
    <w:next w:val="612"/>
    <w:link w:val="603"/>
    <w:uiPriority w:val="99"/>
    <w:pPr>
      <w:widowControl w:val="off"/>
    </w:pPr>
    <w:rPr>
      <w:rFonts w:ascii="Arial" w:hAnsi="Arial" w:eastAsia="Times New Roman" w:cs="Arial"/>
      <w:b/>
      <w:bCs/>
      <w:sz w:val="24"/>
      <w:szCs w:val="24"/>
      <w:lang w:val="ru-RU" w:eastAsia="ru-RU" w:bidi="ar-SA"/>
    </w:rPr>
  </w:style>
  <w:style w:type="paragraph" w:styleId="613">
    <w:name w:val="formattext topleveltext"/>
    <w:basedOn w:val="603"/>
    <w:next w:val="613"/>
    <w:link w:val="603"/>
    <w:uiPriority w:val="99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styleId="614">
    <w:name w:val="Без интервала"/>
    <w:next w:val="614"/>
    <w:link w:val="603"/>
    <w:uiPriority w:val="1"/>
    <w:qFormat/>
    <w:rPr>
      <w:rFonts w:ascii="Calibri" w:hAnsi="Calibri" w:eastAsia="Times New Roman"/>
      <w:sz w:val="28"/>
      <w:szCs w:val="28"/>
      <w:lang w:val="ru-RU" w:eastAsia="ru-RU" w:bidi="ar-SA"/>
    </w:rPr>
  </w:style>
  <w:style w:type="character" w:styleId="1309" w:default="1">
    <w:name w:val="Default Paragraph Font"/>
    <w:uiPriority w:val="1"/>
    <w:semiHidden/>
    <w:unhideWhenUsed/>
  </w:style>
  <w:style w:type="numbering" w:styleId="1310" w:default="1">
    <w:name w:val="No List"/>
    <w:uiPriority w:val="99"/>
    <w:semiHidden/>
    <w:unhideWhenUsed/>
  </w:style>
  <w:style w:type="table" w:styleId="131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3</cp:revision>
  <dcterms:created xsi:type="dcterms:W3CDTF">2024-03-11T11:33:00Z</dcterms:created>
  <dcterms:modified xsi:type="dcterms:W3CDTF">2024-03-11T11:59:45Z</dcterms:modified>
  <cp:version>983040</cp:version>
</cp:coreProperties>
</file>