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1"/>
        <w:contextualSpacing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object w:dxaOrig="2985" w:dyaOrig="363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58.50pt;height:70.40pt;mso-wrap-distance-left:0.00pt;mso-wrap-distance-top:0.00pt;mso-wrap-distance-right:0.00pt;mso-wrap-distance-bottom:0.00pt;" filled="f" stroked="f">
            <v:path textboxrect="0,0,0,0"/>
            <v:imagedata r:id="rId10" o:title=""/>
          </v:shape>
          <o:OLEObject DrawAspect="Content" r:id="rId11" ObjectID="_1525040" ProgID="PBrush" ShapeID="_x0000_i0" Type="Embed"/>
        </w:objec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1"/>
        <w:contextualSpacing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1"/>
        <w:contextualSpacing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 О С Т А Н О В Л Е Н И Е 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61"/>
        <w:contextualSpacing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АДМИНИСТРАЦИИ ВЕЙДЕЛЕВСКОГО РАЙОНА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61"/>
        <w:contextualSpacing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БЕЛГОРОДСКОЙ ОБЛАСТИ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61"/>
        <w:contextualSpacing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Вейделевка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1"/>
        <w:contextualSpacing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1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«11»января </w:t>
      </w:r>
      <w:r>
        <w:rPr>
          <w:rFonts w:ascii="Times New Roman" w:hAnsi="Times New Roman"/>
          <w:sz w:val="28"/>
          <w:szCs w:val="28"/>
        </w:rPr>
        <w:t xml:space="preserve">2024</w:t>
      </w:r>
      <w:r>
        <w:rPr>
          <w:rFonts w:ascii="Times New Roman" w:hAnsi="Times New Roman"/>
          <w:sz w:val="28"/>
          <w:szCs w:val="28"/>
        </w:rPr>
        <w:t xml:space="preserve">г.         </w:t>
      </w: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№ 8</w:t>
      </w:r>
      <w:r>
        <w:rPr>
          <w:rFonts w:ascii="Times New Roman" w:hAnsi="Times New Roman"/>
          <w:sz w:val="28"/>
          <w:szCs w:val="28"/>
        </w:rPr>
      </w:r>
    </w:p>
    <w:p>
      <w:pPr>
        <w:pStyle w:val="870"/>
        <w:jc w:val="both"/>
        <w:spacing w:after="0" w:line="240" w:lineRule="auto"/>
        <w:shd w:val="clear" w:color="auto" w:fill="auto"/>
        <w:rPr>
          <w:lang w:val="ru-RU" w:eastAsia="ru-RU"/>
        </w:rPr>
      </w:pPr>
      <w:r>
        <w:rPr>
          <w:lang w:val="ru-RU" w:eastAsia="ru-RU"/>
        </w:rPr>
      </w:r>
      <w:r>
        <w:rPr>
          <w:lang w:val="ru-RU" w:eastAsia="ru-RU"/>
        </w:rPr>
      </w:r>
    </w:p>
    <w:p>
      <w:pPr>
        <w:pStyle w:val="861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61"/>
        <w:spacing w:after="0" w:line="240" w:lineRule="auto"/>
        <w:tabs>
          <w:tab w:val="left" w:pos="9356" w:leader="none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61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признании утратившим силу постановления 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61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</w:t>
      </w:r>
      <w:r>
        <w:rPr>
          <w:rFonts w:ascii="Times New Roman" w:hAnsi="Times New Roman"/>
          <w:b/>
          <w:sz w:val="28"/>
          <w:szCs w:val="28"/>
        </w:rPr>
        <w:t xml:space="preserve">дминистрации Вейделевского района 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61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 15 декабря 2022 года №314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61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  <w:r>
        <w:rPr>
          <w:rFonts w:ascii="Times New Roman" w:hAnsi="Times New Roman"/>
          <w:b/>
          <w:color w:val="000000"/>
          <w:sz w:val="28"/>
          <w:szCs w:val="28"/>
        </w:rPr>
      </w:r>
    </w:p>
    <w:p>
      <w:pPr>
        <w:pStyle w:val="861"/>
        <w:ind w:right="172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  <w:r>
        <w:rPr>
          <w:rFonts w:ascii="Times New Roman" w:hAnsi="Times New Roman"/>
          <w:b/>
          <w:color w:val="000000"/>
          <w:sz w:val="28"/>
          <w:szCs w:val="28"/>
        </w:rPr>
      </w:r>
    </w:p>
    <w:p>
      <w:pPr>
        <w:pStyle w:val="861"/>
        <w:jc w:val="center"/>
        <w:spacing w:after="0" w:line="240" w:lineRule="auto"/>
        <w:shd w:val="clear" w:color="auto" w:fill="ffffff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</w:r>
      <w:r>
        <w:rPr>
          <w:rFonts w:ascii="Times New Roman" w:hAnsi="Times New Roman"/>
          <w:color w:val="000000"/>
          <w:sz w:val="26"/>
          <w:szCs w:val="26"/>
        </w:rPr>
      </w:r>
    </w:p>
    <w:p>
      <w:pPr>
        <w:pStyle w:val="861"/>
        <w:ind w:firstLine="709"/>
        <w:jc w:val="both"/>
        <w:spacing w:after="0"/>
        <w:rPr>
          <w:rFonts w:ascii="Times New Roman" w:hAnsi="Times New Roman" w:eastAsia="Calibri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связи с </w:t>
      </w:r>
      <w:r>
        <w:rPr>
          <w:rFonts w:ascii="Times New Roman" w:hAnsi="Times New Roman"/>
          <w:color w:val="000000"/>
          <w:sz w:val="28"/>
          <w:szCs w:val="28"/>
        </w:rPr>
        <w:t xml:space="preserve">утверждением</w:t>
      </w:r>
      <w:r>
        <w:rPr>
          <w:rFonts w:ascii="Times New Roman" w:hAnsi="Times New Roman"/>
          <w:color w:val="000000"/>
          <w:sz w:val="28"/>
          <w:szCs w:val="28"/>
        </w:rPr>
        <w:t xml:space="preserve"> административных регламентов </w:t>
      </w:r>
      <w:r>
        <w:rPr>
          <w:rFonts w:ascii="Times New Roman" w:hAnsi="Times New Roman"/>
          <w:color w:val="000000"/>
          <w:sz w:val="28"/>
          <w:szCs w:val="28"/>
        </w:rPr>
        <w:t xml:space="preserve">предоставления ма</w:t>
      </w:r>
      <w:r>
        <w:rPr>
          <w:rFonts w:ascii="Times New Roman" w:hAnsi="Times New Roman"/>
          <w:color w:val="000000"/>
          <w:sz w:val="28"/>
          <w:szCs w:val="28"/>
        </w:rPr>
        <w:t xml:space="preserve">ссовых социально значимых услуг и признанием устрашившим силу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"consultantplus://offline/ref=1A5EC6EDE2AA8985515CD285BB6C64CB3F156EDDB47F2C3F7474E640D21A103C1D48F9E880C32DBE0DuDI" \o "consultantplus://offline/ref=1A5EC6EDE2AA8985515CD285BB6C64CB3F156EDDB47F2C3F7474E640D21A103C1D48F9E880C32DBE0DuDI" </w:instrText>
      </w:r>
      <w:r>
        <w:rPr>
          <w:sz w:val="28"/>
          <w:szCs w:val="28"/>
        </w:rPr>
        <w:fldChar w:fldCharType="separate"/>
      </w:r>
      <w:r>
        <w:rPr>
          <w:rStyle w:val="887"/>
          <w:rFonts w:ascii="Times New Roman" w:hAnsi="Times New Roman"/>
          <w:color w:val="000000"/>
          <w:sz w:val="28"/>
          <w:szCs w:val="28"/>
          <w:u w:val="none"/>
        </w:rPr>
        <w:t xml:space="preserve">постановлени</w:t>
      </w:r>
      <w:r>
        <w:rPr>
          <w:rStyle w:val="887"/>
          <w:rFonts w:ascii="Times New Roman" w:hAnsi="Times New Roman"/>
          <w:color w:val="000000"/>
          <w:sz w:val="28"/>
          <w:szCs w:val="28"/>
          <w:u w:val="none"/>
        </w:rPr>
        <w:t xml:space="preserve">я</w:t>
      </w:r>
      <w:r>
        <w:rPr>
          <w:sz w:val="28"/>
          <w:szCs w:val="28"/>
        </w:rPr>
        <w:fldChar w:fldCharType="end"/>
      </w:r>
      <w:r>
        <w:rPr>
          <w:rFonts w:ascii="Times New Roman" w:hAnsi="Times New Roman"/>
          <w:color w:val="000000"/>
          <w:sz w:val="28"/>
          <w:szCs w:val="28"/>
        </w:rPr>
        <w:t xml:space="preserve"> Правительства Российской Федерации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от 24 марта 2022 года № 454 «О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б особенностях организации предоставления государственных услуг, а также разработки и принятия административных регламентов предоставления государственных услуг в 2022 году</w:t>
      </w:r>
      <w:r>
        <w:rPr>
          <w:rFonts w:ascii="Times New Roman" w:hAnsi="Times New Roman"/>
          <w:color w:val="000000"/>
          <w:sz w:val="28"/>
          <w:szCs w:val="28"/>
        </w:rPr>
        <w:t xml:space="preserve">» на основании Устава </w:t>
      </w:r>
      <w:r>
        <w:rPr>
          <w:rFonts w:ascii="Times New Roman" w:hAnsi="Times New Roman"/>
          <w:color w:val="000000"/>
          <w:sz w:val="28"/>
          <w:szCs w:val="28"/>
        </w:rPr>
        <w:t xml:space="preserve">муниципального района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«Вейделевский район» Белгородской области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п о с т а н о в л я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ю</w:t>
      </w:r>
      <w:r>
        <w:rPr>
          <w:rFonts w:ascii="Times New Roman" w:hAnsi="Times New Roman"/>
          <w:color w:val="000000"/>
          <w:sz w:val="28"/>
          <w:szCs w:val="28"/>
        </w:rPr>
        <w:t xml:space="preserve">:</w:t>
      </w:r>
      <w:r>
        <w:rPr>
          <w:rFonts w:ascii="Times New Roman" w:hAnsi="Times New Roman" w:eastAsia="Calibri"/>
          <w:color w:val="000000"/>
          <w:sz w:val="28"/>
          <w:szCs w:val="28"/>
        </w:rPr>
      </w:r>
      <w:r>
        <w:rPr>
          <w:rFonts w:ascii="Times New Roman" w:hAnsi="Times New Roman" w:eastAsia="Calibri"/>
          <w:color w:val="000000"/>
          <w:sz w:val="28"/>
          <w:szCs w:val="28"/>
        </w:rPr>
      </w:r>
    </w:p>
    <w:p>
      <w:pPr>
        <w:pStyle w:val="861"/>
        <w:ind w:firstLine="709"/>
        <w:jc w:val="both"/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1. </w:t>
      </w:r>
      <w:r>
        <w:rPr>
          <w:rFonts w:ascii="Times New Roman" w:hAnsi="Times New Roman"/>
          <w:color w:val="000000"/>
          <w:sz w:val="28"/>
          <w:szCs w:val="28"/>
        </w:rPr>
        <w:t xml:space="preserve">Признать утратившим силу постановление администрации Вейделевского района от 15 декабря 2022 года №314 «Об особенностях организации предоставления муниципальных услуг в 2022 году»</w:t>
      </w:r>
      <w:r>
        <w:rPr>
          <w:rFonts w:ascii="Times New Roman" w:hAnsi="Times New Roman"/>
          <w:color w:val="000000"/>
          <w:sz w:val="28"/>
          <w:szCs w:val="28"/>
        </w:rPr>
        <w:t xml:space="preserve">.</w:t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61"/>
        <w:jc w:val="both"/>
        <w:spacing w:after="0"/>
        <w:tabs>
          <w:tab w:val="left" w:pos="-142" w:leader="none"/>
        </w:tabs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</w:t>
      </w:r>
      <w:r>
        <w:rPr>
          <w:rFonts w:ascii="Times New Roman" w:hAnsi="Times New Roman"/>
          <w:color w:val="000000"/>
          <w:sz w:val="28"/>
          <w:szCs w:val="28"/>
        </w:rPr>
        <w:t xml:space="preserve">2</w:t>
      </w:r>
      <w:r>
        <w:rPr>
          <w:rFonts w:ascii="Times New Roman" w:hAnsi="Times New Roman"/>
          <w:color w:val="000000"/>
          <w:sz w:val="28"/>
          <w:szCs w:val="28"/>
        </w:rPr>
        <w:t xml:space="preserve">. Заместителю начальника управления по организационно-контрольной и кадровой работе администрации </w:t>
      </w:r>
      <w:r>
        <w:rPr>
          <w:rFonts w:ascii="Times New Roman" w:hAnsi="Times New Roman"/>
          <w:color w:val="000000"/>
          <w:sz w:val="28"/>
          <w:szCs w:val="28"/>
        </w:rPr>
        <w:t xml:space="preserve">Вейделевского </w:t>
      </w:r>
      <w:r>
        <w:rPr>
          <w:rFonts w:ascii="Times New Roman" w:hAnsi="Times New Roman"/>
          <w:color w:val="000000"/>
          <w:sz w:val="28"/>
          <w:szCs w:val="28"/>
        </w:rPr>
        <w:t xml:space="preserve">района – начальнику организационно-контрольного отдела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управления по организационно-контрольной и кадровой работе администрации </w:t>
      </w:r>
      <w:r>
        <w:rPr>
          <w:rFonts w:ascii="Times New Roman" w:hAnsi="Times New Roman"/>
          <w:color w:val="000000"/>
          <w:sz w:val="28"/>
          <w:szCs w:val="28"/>
        </w:rPr>
        <w:t xml:space="preserve">Вейделевского </w:t>
      </w:r>
      <w:r>
        <w:rPr>
          <w:rFonts w:ascii="Times New Roman" w:hAnsi="Times New Roman"/>
          <w:color w:val="000000"/>
          <w:sz w:val="28"/>
          <w:szCs w:val="28"/>
        </w:rPr>
        <w:t xml:space="preserve">района </w:t>
      </w:r>
      <w:r>
        <w:rPr>
          <w:rFonts w:ascii="Times New Roman" w:hAnsi="Times New Roman"/>
          <w:color w:val="000000"/>
          <w:sz w:val="28"/>
          <w:szCs w:val="28"/>
        </w:rPr>
        <w:t xml:space="preserve">Гончаренко О.Н. обеспечить опубликование настоящего постановления в печатном средстве массовой информации муниципального района «Вейделевский район» Белгородской области «Информационный бюллетень Вейделевского района».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61"/>
        <w:jc w:val="both"/>
        <w:spacing w:after="0"/>
        <w:tabs>
          <w:tab w:val="left" w:pos="-142" w:leader="none"/>
        </w:tabs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</w:t>
      </w:r>
      <w:r>
        <w:rPr>
          <w:rFonts w:ascii="Times New Roman" w:hAnsi="Times New Roman"/>
          <w:color w:val="000000"/>
          <w:sz w:val="28"/>
          <w:szCs w:val="28"/>
        </w:rPr>
        <w:t xml:space="preserve">3</w:t>
      </w:r>
      <w:r>
        <w:rPr>
          <w:rFonts w:ascii="Times New Roman" w:hAnsi="Times New Roman"/>
          <w:color w:val="000000"/>
          <w:sz w:val="28"/>
          <w:szCs w:val="28"/>
        </w:rPr>
        <w:t xml:space="preserve">. Начальнику отдела делопроизводства, писем и по связям с общественностью и СМИ администрации Вейделевского района Авериной Н.В. обеспечить размещение настоящего постановления на официальном сайте администрации Вейделевского район Белгородской области.</w:t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61"/>
        <w:ind w:firstLine="709"/>
        <w:jc w:val="both"/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</w:t>
      </w:r>
      <w:r>
        <w:rPr>
          <w:rFonts w:ascii="Times New Roman" w:hAnsi="Times New Roman"/>
          <w:color w:val="000000"/>
          <w:sz w:val="28"/>
          <w:szCs w:val="28"/>
        </w:rPr>
        <w:t xml:space="preserve">. Контроль за исполнением настоящего постановления возложить на заместителя главы </w:t>
      </w:r>
      <w:r>
        <w:rPr>
          <w:rFonts w:ascii="Times New Roman" w:hAnsi="Times New Roman"/>
          <w:color w:val="000000"/>
          <w:sz w:val="28"/>
          <w:szCs w:val="28"/>
        </w:rPr>
        <w:t xml:space="preserve">Вейделевского </w:t>
      </w:r>
      <w:r>
        <w:rPr>
          <w:rFonts w:ascii="Times New Roman" w:hAnsi="Times New Roman"/>
          <w:color w:val="000000"/>
          <w:sz w:val="28"/>
          <w:szCs w:val="28"/>
        </w:rPr>
        <w:t xml:space="preserve">администрации района-руководителя аппарата главы администрации района </w:t>
      </w:r>
      <w:r>
        <w:rPr>
          <w:rFonts w:ascii="Times New Roman" w:hAnsi="Times New Roman"/>
          <w:color w:val="000000"/>
          <w:sz w:val="28"/>
          <w:szCs w:val="28"/>
        </w:rPr>
        <w:t xml:space="preserve">Ю.Лемзякову</w:t>
      </w:r>
      <w:r>
        <w:rPr>
          <w:rFonts w:ascii="Times New Roman" w:hAnsi="Times New Roman"/>
          <w:color w:val="000000"/>
          <w:sz w:val="28"/>
          <w:szCs w:val="28"/>
        </w:rPr>
        <w:t xml:space="preserve">.</w:t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65"/>
        <w:jc w:val="both"/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spacing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Заместитель главы администрации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65"/>
        <w:spacing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Вейделевского района – секретарь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65"/>
        <w:spacing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Совета безопасности района                                                    В.Таранцов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65"/>
        <w:jc w:val="both"/>
        <w:spacing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65"/>
        <w:ind w:left="28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65"/>
        <w:ind w:left="28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61"/>
        <w:ind w:firstLine="709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65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865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865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865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865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865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865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865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865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865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865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865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865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865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865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865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865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865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865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865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865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865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865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865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865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865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865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865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865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865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sectPr>
      <w:headerReference w:type="default" r:id="rId9"/>
      <w:footnotePr/>
      <w:endnotePr/>
      <w:type w:val="nextPage"/>
      <w:pgSz w:w="11909" w:h="16838" w:orient="portrait"/>
      <w:pgMar w:top="1134" w:right="567" w:bottom="1276" w:left="153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4090202050204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3"/>
      <w:jc w:val="right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683" w:hanging="975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50" w:hanging="510"/>
      </w:pPr>
    </w:lvl>
    <w:lvl w:ilvl="1">
      <w:start w:val="1"/>
      <w:numFmt w:val="decimal"/>
      <w:isLgl w:val="false"/>
      <w:suff w:val="tab"/>
      <w:lvlText w:val="%1.%2."/>
      <w:lvlJc w:val="left"/>
      <w:pPr>
        <w:ind w:left="1855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882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53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64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53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206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517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188" w:hanging="216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/>
        <w:b w:val="0"/>
        <w:i w:val="0"/>
        <w:smallCaps w:val="0"/>
        <w:strike w:val="0"/>
        <w:color w:val="000000"/>
        <w:spacing w:val="0"/>
        <w:position w:val="0"/>
        <w:sz w:val="27"/>
        <w:u w:val="none"/>
      </w:rPr>
    </w:lvl>
    <w:lvl w:ilvl="1">
      <w:start w:val="0"/>
      <w:numFmt w:val="decimal"/>
      <w:isLgl w:val="false"/>
      <w:suff w:val="tab"/>
      <w:lvlText w:val=""/>
      <w:lvlJc w:val="left"/>
      <w:pPr/>
      <w:rPr>
        <w:rFonts w:cs="Times New Roman"/>
      </w:rPr>
    </w:lvl>
    <w:lvl w:ilvl="2">
      <w:start w:val="0"/>
      <w:numFmt w:val="decimal"/>
      <w:isLgl w:val="false"/>
      <w:suff w:val="tab"/>
      <w:lvlText w:val=""/>
      <w:lvlJc w:val="left"/>
      <w:pPr/>
      <w:rPr>
        <w:rFonts w:cs="Times New Roman"/>
      </w:rPr>
    </w:lvl>
    <w:lvl w:ilvl="3">
      <w:start w:val="0"/>
      <w:numFmt w:val="decimal"/>
      <w:isLgl w:val="false"/>
      <w:suff w:val="tab"/>
      <w:lvlText w:val=""/>
      <w:lvlJc w:val="left"/>
      <w:pPr/>
      <w:rPr>
        <w:rFonts w:cs="Times New Roman"/>
      </w:rPr>
    </w:lvl>
    <w:lvl w:ilvl="4">
      <w:start w:val="0"/>
      <w:numFmt w:val="decimal"/>
      <w:isLgl w:val="false"/>
      <w:suff w:val="tab"/>
      <w:lvlText w:val=""/>
      <w:lvlJc w:val="left"/>
      <w:pPr/>
      <w:rPr>
        <w:rFonts w:cs="Times New Roman"/>
      </w:rPr>
    </w:lvl>
    <w:lvl w:ilvl="5">
      <w:start w:val="0"/>
      <w:numFmt w:val="decimal"/>
      <w:isLgl w:val="false"/>
      <w:suff w:val="tab"/>
      <w:lvlText w:val=""/>
      <w:lvlJc w:val="left"/>
      <w:pPr/>
      <w:rPr>
        <w:rFonts w:cs="Times New Roman"/>
      </w:rPr>
    </w:lvl>
    <w:lvl w:ilvl="6">
      <w:start w:val="0"/>
      <w:numFmt w:val="decimal"/>
      <w:isLgl w:val="false"/>
      <w:suff w:val="tab"/>
      <w:lvlText w:val=""/>
      <w:lvlJc w:val="left"/>
      <w:pPr/>
      <w:rPr>
        <w:rFonts w:cs="Times New Roman"/>
      </w:rPr>
    </w:lvl>
    <w:lvl w:ilvl="7">
      <w:start w:val="0"/>
      <w:numFmt w:val="decimal"/>
      <w:isLgl w:val="false"/>
      <w:suff w:val="tab"/>
      <w:lvlText w:val=""/>
      <w:lvlJc w:val="left"/>
      <w:pPr/>
      <w:rPr>
        <w:rFonts w:cs="Times New Roman"/>
      </w:rPr>
    </w:lvl>
    <w:lvl w:ilvl="8">
      <w:start w:val="0"/>
      <w:numFmt w:val="decimal"/>
      <w:isLgl w:val="false"/>
      <w:suff w:val="tab"/>
      <w:lvlText w:val=""/>
      <w:lvlJc w:val="left"/>
      <w:pPr/>
      <w:rPr>
        <w:rFonts w:cs="Times New Roman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</w:lvl>
    <w:lvl w:ilvl="1">
      <w:start w:val="2"/>
      <w:numFmt w:val="decimal"/>
      <w:isLgl w:val="false"/>
      <w:suff w:val="tab"/>
      <w:lvlText w:val="%1.%2."/>
      <w:lvlJc w:val="left"/>
      <w:pPr>
        <w:ind w:left="1855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99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4485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62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711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861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9745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1240" w:hanging="2160"/>
      </w:pPr>
    </w:lvl>
  </w:abstractNum>
  <w:abstractNum w:abstractNumId="5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020" w:hanging="360"/>
        <w:tabs>
          <w:tab w:val="num" w:pos="1020" w:leader="none"/>
        </w:tabs>
      </w:pPr>
      <w:rPr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740" w:hanging="360"/>
        <w:tabs>
          <w:tab w:val="num" w:pos="17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460" w:hanging="180"/>
        <w:tabs>
          <w:tab w:val="num" w:pos="24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180" w:hanging="360"/>
        <w:tabs>
          <w:tab w:val="num" w:pos="31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00" w:hanging="360"/>
        <w:tabs>
          <w:tab w:val="num" w:pos="39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20" w:hanging="180"/>
        <w:tabs>
          <w:tab w:val="num" w:pos="46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40" w:hanging="360"/>
        <w:tabs>
          <w:tab w:val="num" w:pos="53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060" w:hanging="360"/>
        <w:tabs>
          <w:tab w:val="num" w:pos="60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780" w:hanging="180"/>
        <w:tabs>
          <w:tab w:val="num" w:pos="6780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20" w:hanging="36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4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1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0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780" w:hanging="180"/>
      </w:pPr>
    </w:lvl>
  </w:abstractNum>
  <w:abstractNum w:abstractNumId="7">
    <w:multiLevelType w:val="hybridMultilevel"/>
    <w:lvl w:ilvl="0">
      <w:start w:val="2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1">
      <w:start w:val="0"/>
      <w:numFmt w:val="decimal"/>
      <w:isLgl w:val="false"/>
      <w:suff w:val="tab"/>
      <w:lvlText w:val=""/>
      <w:lvlJc w:val="left"/>
      <w:pPr/>
      <w:rPr>
        <w:rFonts w:cs="Times New Roman"/>
      </w:rPr>
    </w:lvl>
    <w:lvl w:ilvl="2">
      <w:start w:val="0"/>
      <w:numFmt w:val="decimal"/>
      <w:isLgl w:val="false"/>
      <w:suff w:val="tab"/>
      <w:lvlText w:val=""/>
      <w:lvlJc w:val="left"/>
      <w:pPr/>
      <w:rPr>
        <w:rFonts w:cs="Times New Roman"/>
      </w:rPr>
    </w:lvl>
    <w:lvl w:ilvl="3">
      <w:start w:val="0"/>
      <w:numFmt w:val="decimal"/>
      <w:isLgl w:val="false"/>
      <w:suff w:val="tab"/>
      <w:lvlText w:val=""/>
      <w:lvlJc w:val="left"/>
      <w:pPr/>
      <w:rPr>
        <w:rFonts w:cs="Times New Roman"/>
      </w:rPr>
    </w:lvl>
    <w:lvl w:ilvl="4">
      <w:start w:val="0"/>
      <w:numFmt w:val="decimal"/>
      <w:isLgl w:val="false"/>
      <w:suff w:val="tab"/>
      <w:lvlText w:val=""/>
      <w:lvlJc w:val="left"/>
      <w:pPr/>
      <w:rPr>
        <w:rFonts w:cs="Times New Roman"/>
      </w:rPr>
    </w:lvl>
    <w:lvl w:ilvl="5">
      <w:start w:val="0"/>
      <w:numFmt w:val="decimal"/>
      <w:isLgl w:val="false"/>
      <w:suff w:val="tab"/>
      <w:lvlText w:val=""/>
      <w:lvlJc w:val="left"/>
      <w:pPr/>
      <w:rPr>
        <w:rFonts w:cs="Times New Roman"/>
      </w:rPr>
    </w:lvl>
    <w:lvl w:ilvl="6">
      <w:start w:val="0"/>
      <w:numFmt w:val="decimal"/>
      <w:isLgl w:val="false"/>
      <w:suff w:val="tab"/>
      <w:lvlText w:val=""/>
      <w:lvlJc w:val="left"/>
      <w:pPr/>
      <w:rPr>
        <w:rFonts w:cs="Times New Roman"/>
      </w:rPr>
    </w:lvl>
    <w:lvl w:ilvl="7">
      <w:start w:val="0"/>
      <w:numFmt w:val="decimal"/>
      <w:isLgl w:val="false"/>
      <w:suff w:val="tab"/>
      <w:lvlText w:val=""/>
      <w:lvlJc w:val="left"/>
      <w:pPr/>
      <w:rPr>
        <w:rFonts w:cs="Times New Roman"/>
      </w:rPr>
    </w:lvl>
    <w:lvl w:ilvl="8">
      <w:start w:val="0"/>
      <w:numFmt w:val="decimal"/>
      <w:isLgl w:val="false"/>
      <w:suff w:val="tab"/>
      <w:lvlText w:val=""/>
      <w:lvlJc w:val="left"/>
      <w:pPr/>
      <w:rPr>
        <w:rFonts w:cs="Times New Roman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8"/>
  </w:num>
  <w:num w:numId="2">
    <w:abstractNumId w:val="9"/>
  </w:num>
  <w:num w:numId="3">
    <w:abstractNumId w:val="0"/>
  </w:num>
  <w:num w:numId="4">
    <w:abstractNumId w:val="1"/>
  </w:num>
  <w:num w:numId="5">
    <w:abstractNumId w:val="6"/>
  </w:num>
  <w:num w:numId="6">
    <w:abstractNumId w:val="5"/>
  </w:num>
  <w:num w:numId="7">
    <w:abstractNumId w:val="3"/>
  </w:num>
  <w:num w:numId="8">
    <w:abstractNumId w:val="7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3">
    <w:name w:val="Heading 1"/>
    <w:basedOn w:val="861"/>
    <w:next w:val="861"/>
    <w:link w:val="68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4">
    <w:name w:val="Heading 1 Char"/>
    <w:link w:val="683"/>
    <w:uiPriority w:val="9"/>
    <w:rPr>
      <w:rFonts w:ascii="Arial" w:hAnsi="Arial" w:eastAsia="Arial" w:cs="Arial"/>
      <w:sz w:val="40"/>
      <w:szCs w:val="40"/>
    </w:rPr>
  </w:style>
  <w:style w:type="paragraph" w:styleId="685">
    <w:name w:val="Heading 2"/>
    <w:basedOn w:val="861"/>
    <w:next w:val="861"/>
    <w:link w:val="68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6">
    <w:name w:val="Heading 2 Char"/>
    <w:link w:val="685"/>
    <w:uiPriority w:val="9"/>
    <w:rPr>
      <w:rFonts w:ascii="Arial" w:hAnsi="Arial" w:eastAsia="Arial" w:cs="Arial"/>
      <w:sz w:val="34"/>
    </w:rPr>
  </w:style>
  <w:style w:type="paragraph" w:styleId="687">
    <w:name w:val="Heading 3"/>
    <w:basedOn w:val="861"/>
    <w:next w:val="861"/>
    <w:link w:val="68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8">
    <w:name w:val="Heading 3 Char"/>
    <w:link w:val="687"/>
    <w:uiPriority w:val="9"/>
    <w:rPr>
      <w:rFonts w:ascii="Arial" w:hAnsi="Arial" w:eastAsia="Arial" w:cs="Arial"/>
      <w:sz w:val="30"/>
      <w:szCs w:val="30"/>
    </w:rPr>
  </w:style>
  <w:style w:type="paragraph" w:styleId="689">
    <w:name w:val="Heading 4"/>
    <w:basedOn w:val="861"/>
    <w:next w:val="861"/>
    <w:link w:val="69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0">
    <w:name w:val="Heading 4 Char"/>
    <w:link w:val="689"/>
    <w:uiPriority w:val="9"/>
    <w:rPr>
      <w:rFonts w:ascii="Arial" w:hAnsi="Arial" w:eastAsia="Arial" w:cs="Arial"/>
      <w:b/>
      <w:bCs/>
      <w:sz w:val="26"/>
      <w:szCs w:val="26"/>
    </w:rPr>
  </w:style>
  <w:style w:type="paragraph" w:styleId="691">
    <w:name w:val="Heading 5"/>
    <w:basedOn w:val="861"/>
    <w:next w:val="861"/>
    <w:link w:val="69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2">
    <w:name w:val="Heading 5 Char"/>
    <w:link w:val="691"/>
    <w:uiPriority w:val="9"/>
    <w:rPr>
      <w:rFonts w:ascii="Arial" w:hAnsi="Arial" w:eastAsia="Arial" w:cs="Arial"/>
      <w:b/>
      <w:bCs/>
      <w:sz w:val="24"/>
      <w:szCs w:val="24"/>
    </w:rPr>
  </w:style>
  <w:style w:type="paragraph" w:styleId="693">
    <w:name w:val="Heading 6"/>
    <w:basedOn w:val="861"/>
    <w:next w:val="861"/>
    <w:link w:val="69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4">
    <w:name w:val="Heading 6 Char"/>
    <w:link w:val="693"/>
    <w:uiPriority w:val="9"/>
    <w:rPr>
      <w:rFonts w:ascii="Arial" w:hAnsi="Arial" w:eastAsia="Arial" w:cs="Arial"/>
      <w:b/>
      <w:bCs/>
      <w:sz w:val="22"/>
      <w:szCs w:val="22"/>
    </w:rPr>
  </w:style>
  <w:style w:type="paragraph" w:styleId="695">
    <w:name w:val="Heading 7"/>
    <w:basedOn w:val="861"/>
    <w:next w:val="861"/>
    <w:link w:val="69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6">
    <w:name w:val="Heading 7 Char"/>
    <w:link w:val="69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7">
    <w:name w:val="Heading 8"/>
    <w:basedOn w:val="861"/>
    <w:next w:val="861"/>
    <w:link w:val="69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8">
    <w:name w:val="Heading 8 Char"/>
    <w:link w:val="697"/>
    <w:uiPriority w:val="9"/>
    <w:rPr>
      <w:rFonts w:ascii="Arial" w:hAnsi="Arial" w:eastAsia="Arial" w:cs="Arial"/>
      <w:i/>
      <w:iCs/>
      <w:sz w:val="22"/>
      <w:szCs w:val="22"/>
    </w:rPr>
  </w:style>
  <w:style w:type="paragraph" w:styleId="699">
    <w:name w:val="Heading 9"/>
    <w:basedOn w:val="861"/>
    <w:next w:val="861"/>
    <w:link w:val="70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0">
    <w:name w:val="Heading 9 Char"/>
    <w:link w:val="699"/>
    <w:uiPriority w:val="9"/>
    <w:rPr>
      <w:rFonts w:ascii="Arial" w:hAnsi="Arial" w:eastAsia="Arial" w:cs="Arial"/>
      <w:i/>
      <w:iCs/>
      <w:sz w:val="21"/>
      <w:szCs w:val="21"/>
    </w:rPr>
  </w:style>
  <w:style w:type="paragraph" w:styleId="701">
    <w:name w:val="List Paragraph"/>
    <w:basedOn w:val="861"/>
    <w:uiPriority w:val="34"/>
    <w:qFormat/>
    <w:pPr>
      <w:contextualSpacing/>
      <w:ind w:left="720"/>
    </w:pPr>
  </w:style>
  <w:style w:type="paragraph" w:styleId="702">
    <w:name w:val="No Spacing"/>
    <w:uiPriority w:val="1"/>
    <w:qFormat/>
    <w:pPr>
      <w:spacing w:before="0" w:after="0" w:line="240" w:lineRule="auto"/>
    </w:pPr>
  </w:style>
  <w:style w:type="paragraph" w:styleId="703">
    <w:name w:val="Title"/>
    <w:basedOn w:val="861"/>
    <w:next w:val="861"/>
    <w:link w:val="70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4">
    <w:name w:val="Title Char"/>
    <w:link w:val="703"/>
    <w:uiPriority w:val="10"/>
    <w:rPr>
      <w:sz w:val="48"/>
      <w:szCs w:val="48"/>
    </w:rPr>
  </w:style>
  <w:style w:type="paragraph" w:styleId="705">
    <w:name w:val="Subtitle"/>
    <w:basedOn w:val="861"/>
    <w:next w:val="861"/>
    <w:link w:val="706"/>
    <w:uiPriority w:val="11"/>
    <w:qFormat/>
    <w:pPr>
      <w:spacing w:before="200" w:after="200"/>
    </w:pPr>
    <w:rPr>
      <w:sz w:val="24"/>
      <w:szCs w:val="24"/>
    </w:rPr>
  </w:style>
  <w:style w:type="character" w:styleId="706">
    <w:name w:val="Subtitle Char"/>
    <w:link w:val="705"/>
    <w:uiPriority w:val="11"/>
    <w:rPr>
      <w:sz w:val="24"/>
      <w:szCs w:val="24"/>
    </w:rPr>
  </w:style>
  <w:style w:type="paragraph" w:styleId="707">
    <w:name w:val="Quote"/>
    <w:basedOn w:val="861"/>
    <w:next w:val="861"/>
    <w:link w:val="708"/>
    <w:uiPriority w:val="29"/>
    <w:qFormat/>
    <w:pPr>
      <w:ind w:left="720" w:right="720"/>
    </w:pPr>
    <w:rPr>
      <w:i/>
    </w:rPr>
  </w:style>
  <w:style w:type="character" w:styleId="708">
    <w:name w:val="Quote Char"/>
    <w:link w:val="707"/>
    <w:uiPriority w:val="29"/>
    <w:rPr>
      <w:i/>
    </w:rPr>
  </w:style>
  <w:style w:type="paragraph" w:styleId="709">
    <w:name w:val="Intense Quote"/>
    <w:basedOn w:val="861"/>
    <w:next w:val="861"/>
    <w:link w:val="71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0">
    <w:name w:val="Intense Quote Char"/>
    <w:link w:val="709"/>
    <w:uiPriority w:val="30"/>
    <w:rPr>
      <w:i/>
    </w:rPr>
  </w:style>
  <w:style w:type="paragraph" w:styleId="711">
    <w:name w:val="Header"/>
    <w:basedOn w:val="861"/>
    <w:link w:val="71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2">
    <w:name w:val="Header Char"/>
    <w:link w:val="711"/>
    <w:uiPriority w:val="99"/>
  </w:style>
  <w:style w:type="paragraph" w:styleId="713">
    <w:name w:val="Footer"/>
    <w:basedOn w:val="861"/>
    <w:link w:val="71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4">
    <w:name w:val="Footer Char"/>
    <w:link w:val="713"/>
    <w:uiPriority w:val="99"/>
  </w:style>
  <w:style w:type="paragraph" w:styleId="715">
    <w:name w:val="Caption"/>
    <w:basedOn w:val="861"/>
    <w:next w:val="86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6">
    <w:name w:val="Caption Char"/>
    <w:basedOn w:val="715"/>
    <w:link w:val="713"/>
    <w:uiPriority w:val="99"/>
  </w:style>
  <w:style w:type="table" w:styleId="717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8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9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0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1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2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4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6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7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8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9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0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1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2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3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6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7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8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9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0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1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2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3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4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5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6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1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2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3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4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5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6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7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9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0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1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2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3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4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5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6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7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8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9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0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1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2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3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4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5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6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7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8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9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0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1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2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3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4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5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6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7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8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9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0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1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2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3">
    <w:name w:val="Hyperlink"/>
    <w:uiPriority w:val="99"/>
    <w:unhideWhenUsed/>
    <w:rPr>
      <w:color w:val="0000ff" w:themeColor="hyperlink"/>
      <w:u w:val="single"/>
    </w:rPr>
  </w:style>
  <w:style w:type="paragraph" w:styleId="844">
    <w:name w:val="footnote text"/>
    <w:basedOn w:val="861"/>
    <w:link w:val="845"/>
    <w:uiPriority w:val="99"/>
    <w:semiHidden/>
    <w:unhideWhenUsed/>
    <w:pPr>
      <w:spacing w:after="40" w:line="240" w:lineRule="auto"/>
    </w:pPr>
    <w:rPr>
      <w:sz w:val="18"/>
    </w:rPr>
  </w:style>
  <w:style w:type="character" w:styleId="845">
    <w:name w:val="Footnote Text Char"/>
    <w:link w:val="844"/>
    <w:uiPriority w:val="99"/>
    <w:rPr>
      <w:sz w:val="18"/>
    </w:rPr>
  </w:style>
  <w:style w:type="character" w:styleId="846">
    <w:name w:val="footnote reference"/>
    <w:uiPriority w:val="99"/>
    <w:unhideWhenUsed/>
    <w:rPr>
      <w:vertAlign w:val="superscript"/>
    </w:rPr>
  </w:style>
  <w:style w:type="paragraph" w:styleId="847">
    <w:name w:val="endnote text"/>
    <w:basedOn w:val="861"/>
    <w:link w:val="848"/>
    <w:uiPriority w:val="99"/>
    <w:semiHidden/>
    <w:unhideWhenUsed/>
    <w:pPr>
      <w:spacing w:after="0" w:line="240" w:lineRule="auto"/>
    </w:pPr>
    <w:rPr>
      <w:sz w:val="20"/>
    </w:rPr>
  </w:style>
  <w:style w:type="character" w:styleId="848">
    <w:name w:val="Endnote Text Char"/>
    <w:link w:val="847"/>
    <w:uiPriority w:val="99"/>
    <w:rPr>
      <w:sz w:val="20"/>
    </w:rPr>
  </w:style>
  <w:style w:type="character" w:styleId="849">
    <w:name w:val="endnote reference"/>
    <w:uiPriority w:val="99"/>
    <w:semiHidden/>
    <w:unhideWhenUsed/>
    <w:rPr>
      <w:vertAlign w:val="superscript"/>
    </w:rPr>
  </w:style>
  <w:style w:type="paragraph" w:styleId="850">
    <w:name w:val="toc 1"/>
    <w:basedOn w:val="861"/>
    <w:next w:val="861"/>
    <w:uiPriority w:val="39"/>
    <w:unhideWhenUsed/>
    <w:pPr>
      <w:ind w:left="0" w:right="0" w:firstLine="0"/>
      <w:spacing w:after="57"/>
    </w:pPr>
  </w:style>
  <w:style w:type="paragraph" w:styleId="851">
    <w:name w:val="toc 2"/>
    <w:basedOn w:val="861"/>
    <w:next w:val="861"/>
    <w:uiPriority w:val="39"/>
    <w:unhideWhenUsed/>
    <w:pPr>
      <w:ind w:left="283" w:right="0" w:firstLine="0"/>
      <w:spacing w:after="57"/>
    </w:pPr>
  </w:style>
  <w:style w:type="paragraph" w:styleId="852">
    <w:name w:val="toc 3"/>
    <w:basedOn w:val="861"/>
    <w:next w:val="861"/>
    <w:uiPriority w:val="39"/>
    <w:unhideWhenUsed/>
    <w:pPr>
      <w:ind w:left="567" w:right="0" w:firstLine="0"/>
      <w:spacing w:after="57"/>
    </w:pPr>
  </w:style>
  <w:style w:type="paragraph" w:styleId="853">
    <w:name w:val="toc 4"/>
    <w:basedOn w:val="861"/>
    <w:next w:val="861"/>
    <w:uiPriority w:val="39"/>
    <w:unhideWhenUsed/>
    <w:pPr>
      <w:ind w:left="850" w:right="0" w:firstLine="0"/>
      <w:spacing w:after="57"/>
    </w:pPr>
  </w:style>
  <w:style w:type="paragraph" w:styleId="854">
    <w:name w:val="toc 5"/>
    <w:basedOn w:val="861"/>
    <w:next w:val="861"/>
    <w:uiPriority w:val="39"/>
    <w:unhideWhenUsed/>
    <w:pPr>
      <w:ind w:left="1134" w:right="0" w:firstLine="0"/>
      <w:spacing w:after="57"/>
    </w:pPr>
  </w:style>
  <w:style w:type="paragraph" w:styleId="855">
    <w:name w:val="toc 6"/>
    <w:basedOn w:val="861"/>
    <w:next w:val="861"/>
    <w:uiPriority w:val="39"/>
    <w:unhideWhenUsed/>
    <w:pPr>
      <w:ind w:left="1417" w:right="0" w:firstLine="0"/>
      <w:spacing w:after="57"/>
    </w:pPr>
  </w:style>
  <w:style w:type="paragraph" w:styleId="856">
    <w:name w:val="toc 7"/>
    <w:basedOn w:val="861"/>
    <w:next w:val="861"/>
    <w:uiPriority w:val="39"/>
    <w:unhideWhenUsed/>
    <w:pPr>
      <w:ind w:left="1701" w:right="0" w:firstLine="0"/>
      <w:spacing w:after="57"/>
    </w:pPr>
  </w:style>
  <w:style w:type="paragraph" w:styleId="857">
    <w:name w:val="toc 8"/>
    <w:basedOn w:val="861"/>
    <w:next w:val="861"/>
    <w:uiPriority w:val="39"/>
    <w:unhideWhenUsed/>
    <w:pPr>
      <w:ind w:left="1984" w:right="0" w:firstLine="0"/>
      <w:spacing w:after="57"/>
    </w:pPr>
  </w:style>
  <w:style w:type="paragraph" w:styleId="858">
    <w:name w:val="toc 9"/>
    <w:basedOn w:val="861"/>
    <w:next w:val="861"/>
    <w:uiPriority w:val="39"/>
    <w:unhideWhenUsed/>
    <w:pPr>
      <w:ind w:left="2268" w:right="0" w:firstLine="0"/>
      <w:spacing w:after="57"/>
    </w:pPr>
  </w:style>
  <w:style w:type="paragraph" w:styleId="859">
    <w:name w:val="TOC Heading"/>
    <w:uiPriority w:val="39"/>
    <w:unhideWhenUsed/>
  </w:style>
  <w:style w:type="paragraph" w:styleId="860">
    <w:name w:val="table of figures"/>
    <w:basedOn w:val="861"/>
    <w:next w:val="861"/>
    <w:uiPriority w:val="99"/>
    <w:unhideWhenUsed/>
    <w:pPr>
      <w:spacing w:after="0" w:afterAutospacing="0"/>
    </w:pPr>
  </w:style>
  <w:style w:type="paragraph" w:styleId="861" w:default="1">
    <w:name w:val="Normal"/>
    <w:next w:val="861"/>
    <w:link w:val="861"/>
    <w:qFormat/>
    <w:pPr>
      <w:spacing w:after="200" w:line="276" w:lineRule="auto"/>
    </w:pPr>
    <w:rPr>
      <w:sz w:val="22"/>
      <w:szCs w:val="22"/>
      <w:lang w:val="ru-RU" w:eastAsia="ru-RU" w:bidi="ar-SA"/>
    </w:rPr>
  </w:style>
  <w:style w:type="character" w:styleId="862">
    <w:name w:val="Основной шрифт абзаца"/>
    <w:next w:val="862"/>
    <w:link w:val="861"/>
    <w:uiPriority w:val="1"/>
    <w:semiHidden/>
    <w:unhideWhenUsed/>
  </w:style>
  <w:style w:type="table" w:styleId="863">
    <w:name w:val="Обычная таблица"/>
    <w:next w:val="863"/>
    <w:link w:val="861"/>
    <w:uiPriority w:val="99"/>
    <w:semiHidden/>
    <w:unhideWhenUsed/>
    <w:tblPr/>
  </w:style>
  <w:style w:type="numbering" w:styleId="864">
    <w:name w:val="Нет списка"/>
    <w:next w:val="864"/>
    <w:link w:val="861"/>
    <w:uiPriority w:val="99"/>
    <w:semiHidden/>
    <w:unhideWhenUsed/>
  </w:style>
  <w:style w:type="paragraph" w:styleId="865">
    <w:name w:val="Без интервала"/>
    <w:next w:val="865"/>
    <w:link w:val="861"/>
    <w:uiPriority w:val="99"/>
    <w:qFormat/>
    <w:rPr>
      <w:sz w:val="22"/>
      <w:szCs w:val="22"/>
      <w:lang w:val="ru-RU" w:eastAsia="ru-RU" w:bidi="ar-SA"/>
    </w:rPr>
  </w:style>
  <w:style w:type="paragraph" w:styleId="866">
    <w:name w:val="Текст выноски"/>
    <w:basedOn w:val="861"/>
    <w:next w:val="866"/>
    <w:link w:val="867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  <w:lang w:val="en-US" w:eastAsia="en-US"/>
    </w:rPr>
  </w:style>
  <w:style w:type="character" w:styleId="867">
    <w:name w:val="Текст выноски Знак"/>
    <w:next w:val="867"/>
    <w:link w:val="866"/>
    <w:uiPriority w:val="99"/>
    <w:semiHidden/>
    <w:rPr>
      <w:rFonts w:ascii="Tahoma" w:hAnsi="Tahoma" w:cs="Tahoma"/>
      <w:sz w:val="16"/>
      <w:szCs w:val="16"/>
    </w:rPr>
  </w:style>
  <w:style w:type="character" w:styleId="868">
    <w:name w:val="Основной текст (3)_"/>
    <w:next w:val="868"/>
    <w:link w:val="870"/>
    <w:rPr>
      <w:b/>
      <w:bCs/>
      <w:sz w:val="26"/>
      <w:szCs w:val="26"/>
      <w:lang w:bidi="ar-SA"/>
    </w:rPr>
  </w:style>
  <w:style w:type="character" w:styleId="869">
    <w:name w:val="Основной текст (3)"/>
    <w:next w:val="869"/>
    <w:link w:val="861"/>
    <w:rPr>
      <w:b/>
      <w:bCs/>
      <w:color w:val="000000"/>
      <w:spacing w:val="0"/>
      <w:position w:val="0"/>
      <w:sz w:val="26"/>
      <w:szCs w:val="26"/>
      <w:lang w:val="ru-RU" w:eastAsia="en-US" w:bidi="ar-SA"/>
    </w:rPr>
  </w:style>
  <w:style w:type="paragraph" w:styleId="870">
    <w:name w:val="Основной текст (3)1"/>
    <w:basedOn w:val="861"/>
    <w:next w:val="870"/>
    <w:link w:val="868"/>
    <w:pPr>
      <w:spacing w:after="1020" w:line="312" w:lineRule="exact"/>
      <w:shd w:val="clear" w:color="auto" w:fill="ffffff"/>
      <w:widowControl w:val="off"/>
    </w:pPr>
    <w:rPr>
      <w:rFonts w:ascii="Times New Roman" w:hAnsi="Times New Roman"/>
      <w:b/>
      <w:bCs/>
      <w:sz w:val="26"/>
      <w:szCs w:val="26"/>
    </w:rPr>
  </w:style>
  <w:style w:type="character" w:styleId="871">
    <w:name w:val="Основной текст_"/>
    <w:next w:val="871"/>
    <w:link w:val="874"/>
    <w:rPr>
      <w:sz w:val="27"/>
      <w:szCs w:val="27"/>
      <w:lang w:bidi="ar-SA"/>
    </w:rPr>
  </w:style>
  <w:style w:type="character" w:styleId="872">
    <w:name w:val="Основной текст1"/>
    <w:next w:val="872"/>
    <w:link w:val="861"/>
    <w:rPr>
      <w:color w:val="000000"/>
      <w:spacing w:val="0"/>
      <w:position w:val="0"/>
      <w:sz w:val="27"/>
      <w:szCs w:val="27"/>
      <w:lang w:val="ru-RU" w:eastAsia="en-US" w:bidi="ar-SA"/>
    </w:rPr>
  </w:style>
  <w:style w:type="character" w:styleId="873">
    <w:name w:val="Основной текст + 13 pt,Полужирный,Интервал 3 pt"/>
    <w:next w:val="873"/>
    <w:link w:val="861"/>
    <w:rPr>
      <w:b/>
      <w:bCs/>
      <w:color w:val="000000"/>
      <w:spacing w:val="70"/>
      <w:position w:val="0"/>
      <w:sz w:val="26"/>
      <w:szCs w:val="26"/>
      <w:lang w:val="ru-RU" w:eastAsia="en-US" w:bidi="ar-SA"/>
    </w:rPr>
  </w:style>
  <w:style w:type="paragraph" w:styleId="874">
    <w:name w:val="Основной текст9"/>
    <w:basedOn w:val="861"/>
    <w:next w:val="874"/>
    <w:link w:val="871"/>
    <w:pPr>
      <w:jc w:val="center"/>
      <w:spacing w:after="120" w:line="317" w:lineRule="exact"/>
      <w:shd w:val="clear" w:color="auto" w:fill="ffffff"/>
      <w:widowControl w:val="off"/>
    </w:pPr>
    <w:rPr>
      <w:rFonts w:ascii="Times New Roman" w:hAnsi="Times New Roman"/>
      <w:sz w:val="27"/>
      <w:szCs w:val="27"/>
    </w:rPr>
  </w:style>
  <w:style w:type="paragraph" w:styleId="875">
    <w:name w:val="ConsPlusNormal"/>
    <w:next w:val="875"/>
    <w:link w:val="876"/>
    <w:pPr>
      <w:ind w:firstLine="720"/>
      <w:widowControl w:val="off"/>
    </w:pPr>
    <w:rPr>
      <w:rFonts w:ascii="Arial" w:hAnsi="Arial" w:cs="Courier New"/>
      <w:sz w:val="22"/>
      <w:szCs w:val="22"/>
      <w:lang w:val="ru-RU" w:eastAsia="ru-RU" w:bidi="ar-SA"/>
    </w:rPr>
  </w:style>
  <w:style w:type="character" w:styleId="876">
    <w:name w:val="ConsPlusNormal Знак"/>
    <w:next w:val="876"/>
    <w:link w:val="875"/>
    <w:rPr>
      <w:rFonts w:ascii="Arial" w:hAnsi="Arial" w:cs="Courier New"/>
      <w:sz w:val="22"/>
      <w:szCs w:val="22"/>
      <w:lang w:val="ru-RU" w:eastAsia="ru-RU" w:bidi="ar-SA"/>
    </w:rPr>
  </w:style>
  <w:style w:type="paragraph" w:styleId="877">
    <w:name w:val="Основной текст с отступом"/>
    <w:basedOn w:val="861"/>
    <w:next w:val="877"/>
    <w:link w:val="878"/>
    <w:pPr>
      <w:ind w:firstLine="720"/>
      <w:jc w:val="both"/>
      <w:spacing w:after="0" w:line="240" w:lineRule="auto"/>
    </w:pPr>
    <w:rPr>
      <w:rFonts w:ascii="Times New Roman" w:hAnsi="Times New Roman"/>
      <w:sz w:val="28"/>
      <w:szCs w:val="20"/>
    </w:rPr>
  </w:style>
  <w:style w:type="character" w:styleId="878">
    <w:name w:val="Основной текст с отступом Знак"/>
    <w:next w:val="878"/>
    <w:link w:val="877"/>
    <w:rPr>
      <w:rFonts w:ascii="Times New Roman" w:hAnsi="Times New Roman"/>
      <w:sz w:val="28"/>
    </w:rPr>
  </w:style>
  <w:style w:type="paragraph" w:styleId="879">
    <w:name w:val="Основной текст 3"/>
    <w:basedOn w:val="861"/>
    <w:next w:val="879"/>
    <w:link w:val="880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styleId="880">
    <w:name w:val="Основной текст 3 Знак"/>
    <w:next w:val="880"/>
    <w:link w:val="879"/>
    <w:rPr>
      <w:rFonts w:ascii="Times New Roman" w:hAnsi="Times New Roman"/>
      <w:sz w:val="16"/>
      <w:szCs w:val="16"/>
    </w:rPr>
  </w:style>
  <w:style w:type="paragraph" w:styleId="881">
    <w:name w:val="ConsPlusTitle"/>
    <w:next w:val="881"/>
    <w:link w:val="861"/>
    <w:pPr>
      <w:widowControl w:val="off"/>
    </w:pPr>
    <w:rPr>
      <w:rFonts w:cs="Calibri"/>
      <w:b/>
      <w:sz w:val="22"/>
      <w:lang w:val="ru-RU" w:eastAsia="ru-RU" w:bidi="ar-SA"/>
    </w:rPr>
  </w:style>
  <w:style w:type="paragraph" w:styleId="882">
    <w:name w:val="ConsPlusNonformat"/>
    <w:next w:val="882"/>
    <w:link w:val="861"/>
    <w:pPr>
      <w:widowControl w:val="off"/>
    </w:pPr>
    <w:rPr>
      <w:rFonts w:ascii="Courier New" w:hAnsi="Courier New" w:cs="Courier New"/>
      <w:lang w:val="ru-RU" w:eastAsia="ru-RU" w:bidi="ar-SA"/>
    </w:rPr>
  </w:style>
  <w:style w:type="paragraph" w:styleId="883">
    <w:name w:val="Верхний колонтитул"/>
    <w:basedOn w:val="861"/>
    <w:next w:val="883"/>
    <w:link w:val="884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84">
    <w:name w:val="Верхний колонтитул Знак"/>
    <w:next w:val="884"/>
    <w:link w:val="883"/>
    <w:uiPriority w:val="99"/>
    <w:rPr>
      <w:sz w:val="22"/>
      <w:szCs w:val="22"/>
    </w:rPr>
  </w:style>
  <w:style w:type="paragraph" w:styleId="885">
    <w:name w:val="Нижний колонтитул"/>
    <w:basedOn w:val="861"/>
    <w:next w:val="885"/>
    <w:link w:val="886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86">
    <w:name w:val="Нижний колонтитул Знак"/>
    <w:next w:val="886"/>
    <w:link w:val="885"/>
    <w:uiPriority w:val="99"/>
    <w:rPr>
      <w:sz w:val="22"/>
      <w:szCs w:val="22"/>
    </w:rPr>
  </w:style>
  <w:style w:type="character" w:styleId="887">
    <w:name w:val="Гиперссылка"/>
    <w:next w:val="887"/>
    <w:link w:val="861"/>
    <w:uiPriority w:val="99"/>
    <w:semiHidden/>
    <w:unhideWhenUsed/>
    <w:rPr>
      <w:color w:val="0000ff"/>
      <w:u w:val="single"/>
    </w:rPr>
  </w:style>
  <w:style w:type="character" w:styleId="888" w:default="1">
    <w:name w:val="Default Paragraph Font"/>
    <w:uiPriority w:val="1"/>
    <w:semiHidden/>
    <w:unhideWhenUsed/>
  </w:style>
  <w:style w:type="numbering" w:styleId="889" w:default="1">
    <w:name w:val="No List"/>
    <w:uiPriority w:val="99"/>
    <w:semiHidden/>
    <w:unhideWhenUsed/>
  </w:style>
  <w:style w:type="table" w:styleId="89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png"/><Relationship Id="rId11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>Home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valya</dc:creator>
  <cp:revision>7</cp:revision>
  <dcterms:created xsi:type="dcterms:W3CDTF">2024-01-11T06:48:00Z</dcterms:created>
  <dcterms:modified xsi:type="dcterms:W3CDTF">2025-03-25T05:03:03Z</dcterms:modified>
  <cp:version>917504</cp:version>
</cp:coreProperties>
</file>