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9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9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9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9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29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/>
    </w:p>
    <w:p>
      <w:pPr>
        <w:pStyle w:val="629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Вейделевка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9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«12» </w:t>
      </w:r>
      <w:r>
        <w:rPr>
          <w:rFonts w:ascii="Times New Roman" w:hAnsi="Times New Roman"/>
          <w:sz w:val="28"/>
          <w:szCs w:val="28"/>
        </w:rPr>
        <w:t xml:space="preserve">апреля  2024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№ 121</w:t>
      </w:r>
      <w:r/>
    </w:p>
    <w:p>
      <w:pPr>
        <w:pStyle w:val="638"/>
        <w:jc w:val="both"/>
        <w:spacing w:after="0" w:line="240" w:lineRule="auto"/>
        <w:shd w:val="clear" w:color="auto" w:fill="auto"/>
        <w:rPr>
          <w:lang w:val="ru-RU" w:eastAsia="ru-RU"/>
        </w:rPr>
      </w:pPr>
      <w:r>
        <w:rPr>
          <w:lang w:val="ru-RU" w:eastAsia="ru-RU"/>
        </w:rPr>
      </w:r>
      <w:r/>
    </w:p>
    <w:p>
      <w:pPr>
        <w:pStyle w:val="62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9"/>
        <w:spacing w:after="0" w:line="240" w:lineRule="auto"/>
        <w:tabs>
          <w:tab w:val="left" w:pos="9356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признании утратившим</w:t>
      </w:r>
      <w:r>
        <w:rPr>
          <w:rFonts w:ascii="Times New Roman" w:hAnsi="Times New Roman"/>
          <w:b/>
          <w:sz w:val="28"/>
          <w:szCs w:val="28"/>
        </w:rPr>
        <w:t xml:space="preserve">и</w:t>
      </w:r>
      <w:r>
        <w:rPr>
          <w:rFonts w:ascii="Times New Roman" w:hAnsi="Times New Roman"/>
          <w:b/>
          <w:sz w:val="28"/>
          <w:szCs w:val="28"/>
        </w:rPr>
        <w:t xml:space="preserve"> силу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</w:t>
      </w:r>
      <w:r>
        <w:rPr>
          <w:rFonts w:ascii="Times New Roman" w:hAnsi="Times New Roman"/>
          <w:b/>
          <w:sz w:val="28"/>
          <w:szCs w:val="28"/>
        </w:rPr>
        <w:t xml:space="preserve">овлений 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Вейделевского района </w:t>
      </w:r>
      <w:r/>
    </w:p>
    <w:p>
      <w:pPr>
        <w:pStyle w:val="62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29 декабря 2022 года №336,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9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29 декабря 2022 года №337</w:t>
      </w: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629"/>
        <w:ind w:right="172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629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pStyle w:val="629"/>
        <w:ind w:firstLine="709"/>
        <w:jc w:val="both"/>
        <w:spacing w:after="0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>
        <w:rPr>
          <w:rFonts w:ascii="Times New Roman" w:hAnsi="Times New Roman"/>
          <w:color w:val="000000"/>
          <w:sz w:val="28"/>
          <w:szCs w:val="28"/>
        </w:rPr>
        <w:t xml:space="preserve">утверждением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административных регламентов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ма</w:t>
      </w:r>
      <w:r>
        <w:rPr>
          <w:rFonts w:ascii="Times New Roman" w:hAnsi="Times New Roman"/>
          <w:color w:val="000000"/>
          <w:sz w:val="28"/>
          <w:szCs w:val="28"/>
        </w:rPr>
        <w:t xml:space="preserve">ссовых социально значимых услуг и признанием устрашившим силу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"consultantplus://offline/ref=1A5EC6EDE2AA8985515CD285BB6C64CB3F156EDDB47F2C3F7474E640D21A103C1D48F9E880C32DBE0DuDI" \o "consultantplus://offline/ref=1A5EC6EDE2AA8985515CD285BB6C64CB3F156EDDB47F2C3F7474E640D21A103C1D48F9E880C32DBE0DuDI" </w:instrText>
      </w:r>
      <w:r>
        <w:rPr>
          <w:sz w:val="28"/>
          <w:szCs w:val="28"/>
        </w:rPr>
        <w:fldChar w:fldCharType="separate"/>
      </w:r>
      <w:r>
        <w:rPr>
          <w:rStyle w:val="655"/>
          <w:rFonts w:ascii="Times New Roman" w:hAnsi="Times New Roman"/>
          <w:color w:val="000000"/>
          <w:sz w:val="28"/>
          <w:szCs w:val="28"/>
          <w:u w:val="none"/>
        </w:rPr>
        <w:t xml:space="preserve">постановлени</w:t>
      </w:r>
      <w:r>
        <w:rPr>
          <w:rStyle w:val="655"/>
          <w:rFonts w:ascii="Times New Roman" w:hAnsi="Times New Roman"/>
          <w:color w:val="000000"/>
          <w:sz w:val="28"/>
          <w:szCs w:val="28"/>
          <w:u w:val="none"/>
        </w:rPr>
        <w:t xml:space="preserve">я</w:t>
      </w:r>
      <w:r>
        <w:rPr>
          <w:sz w:val="28"/>
          <w:szCs w:val="28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24 марта 2022 года № 454 «О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 особенностях организации предоставления государственных услуг, а также разработки и принятия административных регламентов предоставления государственных услуг в 2022 году</w:t>
      </w:r>
      <w:r>
        <w:rPr>
          <w:rFonts w:ascii="Times New Roman" w:hAnsi="Times New Roman"/>
          <w:color w:val="000000"/>
          <w:sz w:val="28"/>
          <w:szCs w:val="28"/>
        </w:rPr>
        <w:t xml:space="preserve">» на основании 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«Вейделевский район» Белгородской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 о с т а н о в л 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ю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Calibri"/>
          <w:color w:val="000000"/>
          <w:sz w:val="28"/>
          <w:szCs w:val="28"/>
        </w:rPr>
      </w:r>
      <w:r/>
    </w:p>
    <w:p>
      <w:pPr>
        <w:pStyle w:val="629"/>
        <w:numPr>
          <w:ilvl w:val="0"/>
          <w:numId w:val="11"/>
        </w:numPr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/>
    </w:p>
    <w:p>
      <w:pPr>
        <w:pStyle w:val="629"/>
        <w:numPr>
          <w:ilvl w:val="1"/>
          <w:numId w:val="11"/>
        </w:numPr>
        <w:ind w:left="0"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/>
          <w:color w:val="000000"/>
          <w:sz w:val="28"/>
          <w:szCs w:val="28"/>
        </w:rPr>
        <w:t xml:space="preserve">остановление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29</w:t>
      </w:r>
      <w:r>
        <w:rPr>
          <w:rFonts w:ascii="Times New Roman" w:hAnsi="Times New Roman"/>
          <w:color w:val="000000"/>
          <w:sz w:val="28"/>
          <w:szCs w:val="28"/>
        </w:rPr>
        <w:t xml:space="preserve"> декабря 2022 года №3</w:t>
      </w:r>
      <w:r>
        <w:rPr>
          <w:rFonts w:ascii="Times New Roman" w:hAnsi="Times New Roman"/>
          <w:color w:val="000000"/>
          <w:sz w:val="28"/>
          <w:szCs w:val="28"/>
        </w:rPr>
        <w:t xml:space="preserve">36</w:t>
      </w:r>
      <w:r>
        <w:rPr>
          <w:rFonts w:ascii="Times New Roman" w:hAnsi="Times New Roman"/>
          <w:color w:val="000000"/>
          <w:sz w:val="28"/>
          <w:szCs w:val="28"/>
        </w:rPr>
        <w:t xml:space="preserve"> «Об </w:t>
      </w:r>
      <w:r>
        <w:rPr>
          <w:rFonts w:ascii="Times New Roman" w:hAnsi="Times New Roman"/>
          <w:color w:val="000000"/>
          <w:sz w:val="28"/>
          <w:szCs w:val="28"/>
        </w:rPr>
        <w:t xml:space="preserve">утверждении временного порядка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услуги «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на территории муниципального района «Вейделевский район» Белгородской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629"/>
        <w:numPr>
          <w:ilvl w:val="1"/>
          <w:numId w:val="11"/>
        </w:numPr>
        <w:ind w:left="0"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от 29 декабря 2022 года №337 «Об утверждении временного порядка предоставления муниципальной услуги «запись на обучение по дополнительной общеобразовательной программе».</w:t>
      </w: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629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– начальнику организационно-контрольного отдела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управления по организационно-контрольной и кадровой работе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629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/>
          <w:color w:val="000000"/>
          <w:sz w:val="28"/>
          <w:szCs w:val="28"/>
        </w:rPr>
        <w:t xml:space="preserve">. Начальнику о</w:t>
      </w:r>
      <w:r>
        <w:rPr>
          <w:rFonts w:ascii="Times New Roman" w:hAnsi="Times New Roman"/>
          <w:color w:val="000000"/>
          <w:sz w:val="28"/>
          <w:szCs w:val="28"/>
        </w:rPr>
        <w:t xml:space="preserve">тдела делопроизводства, писем </w:t>
      </w:r>
      <w:r>
        <w:rPr>
          <w:rFonts w:ascii="Times New Roman" w:hAnsi="Times New Roman"/>
          <w:color w:val="000000"/>
          <w:sz w:val="28"/>
          <w:szCs w:val="28"/>
        </w:rPr>
        <w:t xml:space="preserve">по связям с общественностью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СМИ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/>
    </w:p>
    <w:p>
      <w:pPr>
        <w:pStyle w:val="629"/>
        <w:contextualSpacing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color w:val="000000"/>
          <w:sz w:val="28"/>
          <w:szCs w:val="28"/>
        </w:rPr>
        <w:t xml:space="preserve">. 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Вейделевского района по социальной политике администрации района Прудникову Ж.В.</w:t>
      </w:r>
      <w:r/>
    </w:p>
    <w:p>
      <w:pPr>
        <w:pStyle w:val="629"/>
        <w:ind w:firstLine="709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42"/>
        <w:gridCol w:w="3342"/>
        <w:gridCol w:w="334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42" w:type="dxa"/>
            <w:vAlign w:val="top"/>
            <w:textDirection w:val="lrTb"/>
            <w:noWrap w:val="false"/>
          </w:tcPr>
          <w:p>
            <w:pPr>
              <w:pStyle w:val="63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</w:t>
            </w:r>
            <w:r/>
          </w:p>
          <w:p>
            <w:pPr>
              <w:pStyle w:val="63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Вейделевского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42" w:type="dxa"/>
            <w:vAlign w:val="top"/>
            <w:textDirection w:val="lrTb"/>
            <w:noWrap w:val="false"/>
          </w:tcPr>
          <w:p>
            <w:pPr>
              <w:pStyle w:val="63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43" w:type="dxa"/>
            <w:vAlign w:val="top"/>
            <w:textDirection w:val="lrTb"/>
            <w:noWrap w:val="false"/>
          </w:tcPr>
          <w:p>
            <w:pPr>
              <w:pStyle w:val="63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63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А.Самойлова</w:t>
            </w:r>
            <w:r/>
          </w:p>
        </w:tc>
      </w:tr>
    </w:tbl>
    <w:p>
      <w:pPr>
        <w:pStyle w:val="633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33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3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3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2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sectPr>
      <w:headerReference w:type="default" r:id="rId9"/>
      <w:footnotePr/>
      <w:endnotePr/>
      <w:type w:val="nextPage"/>
      <w:pgSz w:w="11909" w:h="16838" w:orient="portrait"/>
      <w:pgMar w:top="1134" w:right="567" w:bottom="1276" w:left="153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9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9"/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9"/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9"/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9"/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9"/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9"/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9"/>
        <w:ind w:left="2869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1683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9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9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9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9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9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9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9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9"/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9"/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1050" w:hanging="51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9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9"/>
        <w:ind w:left="188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9"/>
        <w:ind w:left="255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9"/>
        <w:ind w:left="286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9"/>
        <w:ind w:left="353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9"/>
        <w:ind w:left="42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9"/>
        <w:ind w:left="451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9"/>
        <w:ind w:left="5188" w:hanging="216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29"/>
      </w:pPr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pStyle w:val="629"/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9"/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9"/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9"/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9"/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9"/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9"/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9"/>
        <w:ind w:left="11240" w:hanging="216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29"/>
        <w:ind w:left="1020" w:hanging="360"/>
        <w:tabs>
          <w:tab w:val="num" w:pos="1020" w:leader="none"/>
        </w:tabs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29"/>
        <w:ind w:left="1740" w:hanging="360"/>
        <w:tabs>
          <w:tab w:val="num" w:pos="17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9"/>
        <w:ind w:left="2460" w:hanging="180"/>
        <w:tabs>
          <w:tab w:val="num" w:pos="24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9"/>
        <w:ind w:left="3180" w:hanging="360"/>
        <w:tabs>
          <w:tab w:val="num" w:pos="31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9"/>
        <w:ind w:left="3900" w:hanging="360"/>
        <w:tabs>
          <w:tab w:val="num" w:pos="39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9"/>
        <w:ind w:left="4620" w:hanging="180"/>
        <w:tabs>
          <w:tab w:val="num" w:pos="46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9"/>
        <w:ind w:left="5340" w:hanging="360"/>
        <w:tabs>
          <w:tab w:val="num" w:pos="53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9"/>
        <w:ind w:left="6060" w:hanging="360"/>
        <w:tabs>
          <w:tab w:val="num" w:pos="60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9"/>
        <w:ind w:left="6780" w:hanging="180"/>
        <w:tabs>
          <w:tab w:val="num" w:pos="67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10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29"/>
        <w:ind w:left="17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9"/>
        <w:ind w:left="24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9"/>
        <w:ind w:left="31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9"/>
        <w:ind w:left="39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9"/>
        <w:ind w:left="46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9"/>
        <w:ind w:left="53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9"/>
        <w:ind w:left="60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9"/>
        <w:ind w:left="67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29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>
        <w:pStyle w:val="629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9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9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9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9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9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9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9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9"/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9"/>
        <w:ind w:left="6480" w:hanging="180"/>
        <w:tabs>
          <w:tab w:val="num" w:pos="6480" w:leader="none"/>
        </w:tabs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29"/>
    <w:next w:val="62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29"/>
    <w:next w:val="62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9"/>
    <w:next w:val="62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9"/>
    <w:next w:val="62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9"/>
    <w:next w:val="62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9"/>
    <w:next w:val="62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9"/>
    <w:next w:val="62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9"/>
    <w:next w:val="62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9"/>
    <w:next w:val="62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2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29"/>
    <w:next w:val="62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29"/>
    <w:next w:val="62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29"/>
    <w:next w:val="62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9"/>
    <w:next w:val="62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2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29"/>
    <w:next w:val="6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2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next w:val="629"/>
    <w:link w:val="629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630">
    <w:name w:val="Основной шрифт абзаца"/>
    <w:next w:val="630"/>
    <w:link w:val="629"/>
    <w:uiPriority w:val="1"/>
    <w:semiHidden/>
    <w:unhideWhenUsed/>
  </w:style>
  <w:style w:type="table" w:styleId="631">
    <w:name w:val="Обычная таблица"/>
    <w:next w:val="631"/>
    <w:link w:val="629"/>
    <w:uiPriority w:val="99"/>
    <w:semiHidden/>
    <w:unhideWhenUsed/>
    <w:tblPr/>
  </w:style>
  <w:style w:type="numbering" w:styleId="632">
    <w:name w:val="Нет списка"/>
    <w:next w:val="632"/>
    <w:link w:val="629"/>
    <w:uiPriority w:val="99"/>
    <w:semiHidden/>
    <w:unhideWhenUsed/>
  </w:style>
  <w:style w:type="paragraph" w:styleId="633">
    <w:name w:val="Без интервала"/>
    <w:next w:val="633"/>
    <w:link w:val="629"/>
    <w:uiPriority w:val="99"/>
    <w:qFormat/>
    <w:rPr>
      <w:sz w:val="22"/>
      <w:szCs w:val="22"/>
      <w:lang w:val="ru-RU" w:eastAsia="ru-RU" w:bidi="ar-SA"/>
    </w:rPr>
  </w:style>
  <w:style w:type="paragraph" w:styleId="634">
    <w:name w:val="Текст выноски"/>
    <w:basedOn w:val="629"/>
    <w:next w:val="634"/>
    <w:link w:val="63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635">
    <w:name w:val="Текст выноски Знак"/>
    <w:next w:val="635"/>
    <w:link w:val="634"/>
    <w:uiPriority w:val="99"/>
    <w:semiHidden/>
    <w:rPr>
      <w:rFonts w:ascii="Tahoma" w:hAnsi="Tahoma" w:cs="Tahoma"/>
      <w:sz w:val="16"/>
      <w:szCs w:val="16"/>
    </w:rPr>
  </w:style>
  <w:style w:type="character" w:styleId="636">
    <w:name w:val="Основной текст (3)_"/>
    <w:next w:val="636"/>
    <w:link w:val="638"/>
    <w:rPr>
      <w:b/>
      <w:bCs/>
      <w:sz w:val="26"/>
      <w:szCs w:val="26"/>
      <w:lang w:bidi="ar-SA"/>
    </w:rPr>
  </w:style>
  <w:style w:type="character" w:styleId="637">
    <w:name w:val="Основной текст (3)"/>
    <w:next w:val="637"/>
    <w:link w:val="629"/>
    <w:rPr>
      <w:b/>
      <w:bCs/>
      <w:color w:val="000000"/>
      <w:spacing w:val="0"/>
      <w:position w:val="0"/>
      <w:sz w:val="26"/>
      <w:szCs w:val="26"/>
      <w:lang w:val="ru-RU" w:eastAsia="en-US" w:bidi="ar-SA"/>
    </w:rPr>
  </w:style>
  <w:style w:type="paragraph" w:styleId="638">
    <w:name w:val="Основной текст (3)1"/>
    <w:basedOn w:val="629"/>
    <w:next w:val="638"/>
    <w:link w:val="636"/>
    <w:pPr>
      <w:spacing w:after="1020" w:line="312" w:lineRule="exact"/>
      <w:shd w:val="clear" w:color="auto" w:fill="ffffff"/>
      <w:widowControl w:val="off"/>
    </w:pPr>
    <w:rPr>
      <w:rFonts w:ascii="Times New Roman" w:hAnsi="Times New Roman"/>
      <w:b/>
      <w:bCs/>
      <w:sz w:val="26"/>
      <w:szCs w:val="26"/>
    </w:rPr>
  </w:style>
  <w:style w:type="character" w:styleId="639">
    <w:name w:val="Основной текст_"/>
    <w:next w:val="639"/>
    <w:link w:val="642"/>
    <w:rPr>
      <w:sz w:val="27"/>
      <w:szCs w:val="27"/>
      <w:lang w:bidi="ar-SA"/>
    </w:rPr>
  </w:style>
  <w:style w:type="character" w:styleId="640">
    <w:name w:val="Основной текст1"/>
    <w:next w:val="640"/>
    <w:link w:val="629"/>
    <w:rPr>
      <w:color w:val="000000"/>
      <w:spacing w:val="0"/>
      <w:position w:val="0"/>
      <w:sz w:val="27"/>
      <w:szCs w:val="27"/>
      <w:lang w:val="ru-RU" w:eastAsia="en-US" w:bidi="ar-SA"/>
    </w:rPr>
  </w:style>
  <w:style w:type="character" w:styleId="641">
    <w:name w:val="Основной текст + 13 pt,Полужирный,Интервал 3 pt"/>
    <w:next w:val="641"/>
    <w:link w:val="629"/>
    <w:rPr>
      <w:b/>
      <w:bCs/>
      <w:color w:val="000000"/>
      <w:spacing w:val="70"/>
      <w:position w:val="0"/>
      <w:sz w:val="26"/>
      <w:szCs w:val="26"/>
      <w:lang w:val="ru-RU" w:eastAsia="en-US" w:bidi="ar-SA"/>
    </w:rPr>
  </w:style>
  <w:style w:type="paragraph" w:styleId="642">
    <w:name w:val="Основной текст9"/>
    <w:basedOn w:val="629"/>
    <w:next w:val="642"/>
    <w:link w:val="639"/>
    <w:pPr>
      <w:jc w:val="center"/>
      <w:spacing w:after="120" w:line="317" w:lineRule="exact"/>
      <w:shd w:val="clear" w:color="auto" w:fill="ffffff"/>
      <w:widowControl w:val="off"/>
    </w:pPr>
    <w:rPr>
      <w:rFonts w:ascii="Times New Roman" w:hAnsi="Times New Roman"/>
      <w:sz w:val="27"/>
      <w:szCs w:val="27"/>
    </w:rPr>
  </w:style>
  <w:style w:type="paragraph" w:styleId="643">
    <w:name w:val="ConsPlusNormal"/>
    <w:next w:val="643"/>
    <w:link w:val="644"/>
    <w:pPr>
      <w:ind w:firstLine="720"/>
      <w:widowControl w:val="off"/>
    </w:pPr>
    <w:rPr>
      <w:rFonts w:ascii="Arial" w:hAnsi="Arial" w:cs="Courier New"/>
      <w:sz w:val="22"/>
      <w:szCs w:val="22"/>
      <w:lang w:val="ru-RU" w:eastAsia="ru-RU" w:bidi="ar-SA"/>
    </w:rPr>
  </w:style>
  <w:style w:type="character" w:styleId="644">
    <w:name w:val="ConsPlusNormal Знак"/>
    <w:next w:val="644"/>
    <w:link w:val="643"/>
    <w:rPr>
      <w:rFonts w:ascii="Arial" w:hAnsi="Arial" w:cs="Courier New"/>
      <w:sz w:val="22"/>
      <w:szCs w:val="22"/>
      <w:lang w:val="ru-RU" w:eastAsia="ru-RU" w:bidi="ar-SA"/>
    </w:rPr>
  </w:style>
  <w:style w:type="paragraph" w:styleId="645">
    <w:name w:val="Основной текст с отступом"/>
    <w:basedOn w:val="629"/>
    <w:next w:val="645"/>
    <w:link w:val="646"/>
    <w:pPr>
      <w:ind w:firstLine="720"/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646">
    <w:name w:val="Основной текст с отступом Знак"/>
    <w:next w:val="646"/>
    <w:link w:val="645"/>
    <w:rPr>
      <w:rFonts w:ascii="Times New Roman" w:hAnsi="Times New Roman"/>
      <w:sz w:val="28"/>
    </w:rPr>
  </w:style>
  <w:style w:type="paragraph" w:styleId="647">
    <w:name w:val="Основной текст 3"/>
    <w:basedOn w:val="629"/>
    <w:next w:val="647"/>
    <w:link w:val="64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styleId="648">
    <w:name w:val="Основной текст 3 Знак"/>
    <w:next w:val="648"/>
    <w:link w:val="647"/>
    <w:rPr>
      <w:rFonts w:ascii="Times New Roman" w:hAnsi="Times New Roman"/>
      <w:sz w:val="16"/>
      <w:szCs w:val="16"/>
    </w:rPr>
  </w:style>
  <w:style w:type="paragraph" w:styleId="649">
    <w:name w:val="ConsPlusTitle"/>
    <w:next w:val="649"/>
    <w:link w:val="629"/>
    <w:pPr>
      <w:widowControl w:val="off"/>
    </w:pPr>
    <w:rPr>
      <w:rFonts w:cs="Calibri"/>
      <w:b/>
      <w:sz w:val="22"/>
      <w:lang w:val="ru-RU" w:eastAsia="ru-RU" w:bidi="ar-SA"/>
    </w:rPr>
  </w:style>
  <w:style w:type="paragraph" w:styleId="650">
    <w:name w:val="ConsPlusNonformat"/>
    <w:next w:val="650"/>
    <w:link w:val="62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51">
    <w:name w:val="Верхний колонтитул"/>
    <w:basedOn w:val="629"/>
    <w:next w:val="651"/>
    <w:link w:val="6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2">
    <w:name w:val="Верхний колонтитул Знак"/>
    <w:next w:val="652"/>
    <w:link w:val="651"/>
    <w:uiPriority w:val="99"/>
    <w:rPr>
      <w:sz w:val="22"/>
      <w:szCs w:val="22"/>
    </w:rPr>
  </w:style>
  <w:style w:type="paragraph" w:styleId="653">
    <w:name w:val="Нижний колонтитул"/>
    <w:basedOn w:val="629"/>
    <w:next w:val="653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>
    <w:name w:val="Нижний колонтитул Знак"/>
    <w:next w:val="654"/>
    <w:link w:val="653"/>
    <w:uiPriority w:val="99"/>
    <w:rPr>
      <w:sz w:val="22"/>
      <w:szCs w:val="22"/>
    </w:rPr>
  </w:style>
  <w:style w:type="character" w:styleId="655">
    <w:name w:val="Гиперссылка"/>
    <w:next w:val="655"/>
    <w:link w:val="629"/>
    <w:uiPriority w:val="99"/>
    <w:semiHidden/>
    <w:unhideWhenUsed/>
    <w:rPr>
      <w:color w:val="0000ff"/>
      <w:u w:val="single"/>
    </w:rPr>
  </w:style>
  <w:style w:type="table" w:styleId="656">
    <w:name w:val="Сетка таблицы"/>
    <w:basedOn w:val="631"/>
    <w:next w:val="656"/>
    <w:link w:val="629"/>
    <w:uiPriority w:val="59"/>
    <w:tblPr/>
  </w:style>
  <w:style w:type="character" w:styleId="657">
    <w:name w:val="Другое_"/>
    <w:next w:val="657"/>
    <w:link w:val="658"/>
    <w:rPr>
      <w:rFonts w:ascii="Times New Roman" w:hAnsi="Times New Roman"/>
    </w:rPr>
  </w:style>
  <w:style w:type="paragraph" w:styleId="658">
    <w:name w:val="Другое"/>
    <w:basedOn w:val="629"/>
    <w:next w:val="658"/>
    <w:link w:val="657"/>
    <w:pPr>
      <w:ind w:firstLine="400"/>
      <w:spacing w:after="0" w:line="240" w:lineRule="auto"/>
    </w:pPr>
    <w:rPr>
      <w:rFonts w:ascii="Times New Roman" w:hAnsi="Times New Roman"/>
      <w:sz w:val="20"/>
      <w:szCs w:val="20"/>
    </w:rPr>
  </w:style>
  <w:style w:type="character" w:styleId="1842" w:default="1">
    <w:name w:val="Default Paragraph Font"/>
    <w:uiPriority w:val="1"/>
    <w:semiHidden/>
    <w:unhideWhenUsed/>
  </w:style>
  <w:style w:type="numbering" w:styleId="1843" w:default="1">
    <w:name w:val="No List"/>
    <w:uiPriority w:val="99"/>
    <w:semiHidden/>
    <w:unhideWhenUsed/>
  </w:style>
  <w:style w:type="table" w:styleId="1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</dc:creator>
  <cp:revision>14</cp:revision>
  <dcterms:created xsi:type="dcterms:W3CDTF">2024-01-16T07:04:00Z</dcterms:created>
  <dcterms:modified xsi:type="dcterms:W3CDTF">2024-04-15T12:31:39Z</dcterms:modified>
  <cp:version>1048576</cp:version>
</cp:coreProperties>
</file>