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3"/>
        <w:jc w:val="center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4819650</wp:posOffset>
                </wp:positionH>
                <wp:positionV relativeFrom="paragraph">
                  <wp:posOffset>-472439</wp:posOffset>
                </wp:positionV>
                <wp:extent cx="1509395" cy="91440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50939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603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</w:r>
                            <w:r/>
                          </w:p>
                          <w:p>
                            <w:pPr>
                              <w:pStyle w:val="603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524288;o:allowoverlap:true;o:allowincell:true;mso-position-horizontal-relative:text;margin-left:379.5pt;mso-position-horizontal:absolute;mso-position-vertical-relative:text;margin-top:-37.2pt;mso-position-vertical:absolute;width:118.8pt;height:72.0pt;mso-wrap-distance-left:9.0pt;mso-wrap-distance-top:0.0pt;mso-wrap-distance-right:9.0pt;mso-wrap-distance-bottom:0.0pt;visibility:visible;" fillcolor="#FFFFFF" strokecolor="#FFFFFF">
                <v:textbox inset="0,0,0,0">
                  <w:txbxContent>
                    <w:p>
                      <w:pPr>
                        <w:pStyle w:val="603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</w:r>
                      <w:r/>
                    </w:p>
                    <w:p>
                      <w:pPr>
                        <w:pStyle w:val="603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" o:spid="_x0000_s1" type="#_x0000_t75" style="width:58.5pt;height:70.4pt;mso-wrap-distance-left:0.0pt;mso-wrap-distance-top:0.0pt;mso-wrap-distance-right:0.0pt;mso-wrap-distance-bottom:0.0pt;" filled="f" stroked="f">
            <v:path textboxrect="0,0,0,0"/>
            <v:imagedata r:id="rId9" o:title=""/>
          </v:shape>
          <o:OLEObject DrawAspect="Content" r:id="rId10" ObjectID="_1525041" ProgID="" ShapeID="_x0000_i1" Type="Embed"/>
        </w:object>
      </w:r>
      <w:r>
        <w:rPr>
          <w:sz w:val="24"/>
          <w:szCs w:val="24"/>
        </w:rPr>
      </w:r>
      <w:r/>
    </w:p>
    <w:p>
      <w:pPr>
        <w:pStyle w:val="6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/>
    </w:p>
    <w:p>
      <w:pPr>
        <w:pStyle w:val="603"/>
        <w:jc w:val="center"/>
        <w:rPr>
          <w:b/>
          <w:sz w:val="24"/>
          <w:szCs w:val="24"/>
        </w:rPr>
      </w:pPr>
      <w:r>
        <w:rPr>
          <w:b/>
          <w:sz w:val="28"/>
          <w:szCs w:val="24"/>
        </w:rPr>
        <w:t xml:space="preserve">  АДМИНИСТРАЦИИ ВЕЙДЕЛЕВСКОГО РАЙОНА</w:t>
      </w:r>
      <w:r>
        <w:rPr>
          <w:b/>
          <w:sz w:val="24"/>
          <w:szCs w:val="24"/>
        </w:rPr>
      </w:r>
      <w:r/>
    </w:p>
    <w:p>
      <w:pPr>
        <w:pStyle w:val="603"/>
        <w:jc w:val="center"/>
        <w:rPr>
          <w:b/>
          <w:sz w:val="24"/>
          <w:szCs w:val="24"/>
        </w:rPr>
      </w:pPr>
      <w:r>
        <w:rPr>
          <w:b/>
          <w:sz w:val="28"/>
          <w:szCs w:val="24"/>
        </w:rPr>
        <w:t xml:space="preserve">БЕЛГОРОДСКОЙ ОБЛАСТИ</w:t>
      </w:r>
      <w:r>
        <w:rPr>
          <w:b/>
          <w:sz w:val="24"/>
          <w:szCs w:val="24"/>
        </w:rPr>
      </w:r>
      <w:r/>
    </w:p>
    <w:p>
      <w:pPr>
        <w:pStyle w:val="603"/>
        <w:rPr>
          <w:sz w:val="28"/>
          <w:szCs w:val="28"/>
        </w:rPr>
      </w:pPr>
      <w:r>
        <w:rPr>
          <w:b/>
          <w:sz w:val="24"/>
          <w:szCs w:val="24"/>
        </w:rPr>
        <w:tab/>
        <w:t xml:space="preserve">                                                   </w:t>
      </w:r>
      <w:r>
        <w:rPr>
          <w:sz w:val="28"/>
          <w:szCs w:val="28"/>
        </w:rPr>
        <w:t xml:space="preserve">п. Вейделевка</w:t>
      </w:r>
      <w:r/>
    </w:p>
    <w:p>
      <w:pPr>
        <w:pStyle w:val="603"/>
        <w:rPr>
          <w:b/>
          <w:sz w:val="16"/>
          <w:szCs w:val="24"/>
        </w:rPr>
      </w:pPr>
      <w:r>
        <w:rPr>
          <w:b/>
          <w:sz w:val="16"/>
          <w:szCs w:val="24"/>
        </w:rPr>
      </w:r>
      <w:r/>
    </w:p>
    <w:p>
      <w:pPr>
        <w:pStyle w:val="603"/>
        <w:ind w:firstLine="708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« 18 »  </w:t>
      </w:r>
      <w:r>
        <w:rPr>
          <w:sz w:val="28"/>
          <w:szCs w:val="28"/>
        </w:rPr>
        <w:t xml:space="preserve"> марта 2024</w:t>
      </w:r>
      <w:r>
        <w:rPr>
          <w:sz w:val="28"/>
          <w:szCs w:val="28"/>
        </w:rPr>
        <w:t xml:space="preserve"> г.                                             № 91</w:t>
      </w:r>
      <w:r/>
    </w:p>
    <w:p>
      <w:pPr>
        <w:pStyle w:val="603"/>
        <w:ind w:left="510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pStyle w:val="603"/>
        <w:ind w:left="510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pStyle w:val="603"/>
        <w:ind w:left="510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pStyle w:val="60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 xml:space="preserve"> вне</w:t>
      </w:r>
      <w:r>
        <w:rPr>
          <w:b/>
          <w:bCs/>
          <w:sz w:val="28"/>
          <w:szCs w:val="28"/>
        </w:rPr>
        <w:t xml:space="preserve">сении  изменений в постановление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pStyle w:val="60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Вейделевского района от </w:t>
      </w:r>
      <w:r/>
    </w:p>
    <w:p>
      <w:pPr>
        <w:pStyle w:val="60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26.04.2022 г. № 115</w:t>
      </w:r>
      <w:r>
        <w:rPr>
          <w:b/>
          <w:bCs/>
          <w:sz w:val="28"/>
          <w:szCs w:val="28"/>
        </w:rPr>
      </w:r>
      <w:r/>
    </w:p>
    <w:p>
      <w:pPr>
        <w:pStyle w:val="603"/>
        <w:ind w:left="510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pStyle w:val="603"/>
        <w:ind w:left="510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pStyle w:val="603"/>
        <w:ind w:left="510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pStyle w:val="603"/>
        <w:ind w:firstLine="567"/>
        <w:jc w:val="both"/>
        <w:widowControl w:val="off"/>
        <w:rPr>
          <w:b/>
          <w:sz w:val="28"/>
          <w:szCs w:val="28"/>
        </w:rPr>
      </w:pPr>
      <w:r>
        <w:rPr>
          <w:sz w:val="28"/>
          <w:szCs w:val="28"/>
        </w:rPr>
        <w:t xml:space="preserve">В целях</w:t>
      </w:r>
      <w:r>
        <w:rPr>
          <w:sz w:val="28"/>
          <w:szCs w:val="28"/>
        </w:rPr>
        <w:t xml:space="preserve"> актуализации </w:t>
      </w:r>
      <w:r>
        <w:rPr>
          <w:sz w:val="28"/>
          <w:szCs w:val="28"/>
        </w:rPr>
        <w:t xml:space="preserve">требов</w:t>
      </w:r>
      <w:r>
        <w:rPr>
          <w:sz w:val="28"/>
          <w:szCs w:val="28"/>
        </w:rPr>
        <w:t xml:space="preserve">аний к порядку информирования  предоставления муниципальной</w:t>
      </w:r>
      <w:r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,  руководствуясь  Уставом  муниципального</w:t>
      </w:r>
      <w:r>
        <w:rPr>
          <w:sz w:val="28"/>
          <w:szCs w:val="28"/>
        </w:rPr>
        <w:t xml:space="preserve">  района  «Вейделевский  район»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п о с т а н о в л я ю</w:t>
      </w:r>
      <w:r>
        <w:rPr>
          <w:sz w:val="28"/>
          <w:szCs w:val="28"/>
        </w:rPr>
        <w:t xml:space="preserve">: </w:t>
      </w:r>
      <w:r>
        <w:rPr>
          <w:b/>
          <w:sz w:val="28"/>
          <w:szCs w:val="28"/>
        </w:rPr>
      </w:r>
      <w:r/>
    </w:p>
    <w:p>
      <w:pPr>
        <w:pStyle w:val="613"/>
        <w:ind w:firstLine="567"/>
        <w:jc w:val="both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r>
        <w:rPr>
          <w:b w:val="0"/>
          <w:sz w:val="28"/>
          <w:szCs w:val="28"/>
        </w:rPr>
        <w:t xml:space="preserve">Внести следующие изменения в постановление администрации Вейделевско</w:t>
      </w:r>
      <w:r>
        <w:rPr>
          <w:b w:val="0"/>
          <w:sz w:val="28"/>
          <w:szCs w:val="28"/>
        </w:rPr>
        <w:t xml:space="preserve">го района от 26.04.2022 г. № 115</w:t>
      </w:r>
      <w:r>
        <w:rPr>
          <w:b w:val="0"/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>
        <w:rPr>
          <w:b w:val="0"/>
          <w:sz w:val="28"/>
          <w:szCs w:val="28"/>
        </w:rPr>
        <w:t xml:space="preserve">Направление уведомления о планируемом сносе объекта капитального строительства и уведомления о завершении сноса объекта капитального строительства </w:t>
      </w:r>
      <w:r>
        <w:rPr>
          <w:b w:val="0"/>
          <w:sz w:val="28"/>
          <w:szCs w:val="28"/>
        </w:rPr>
        <w:t xml:space="preserve">на территории муниципального района </w:t>
      </w:r>
      <w:r>
        <w:rPr>
          <w:b w:val="0"/>
          <w:sz w:val="28"/>
          <w:szCs w:val="28"/>
        </w:rPr>
        <w:t xml:space="preserve">«</w:t>
      </w:r>
      <w:r>
        <w:rPr>
          <w:b w:val="0"/>
          <w:sz w:val="28"/>
          <w:szCs w:val="28"/>
        </w:rPr>
        <w:t xml:space="preserve">Вейделевский район»</w:t>
      </w:r>
      <w:r>
        <w:rPr>
          <w:b w:val="0"/>
          <w:sz w:val="28"/>
          <w:szCs w:val="28"/>
        </w:rPr>
        <w:t xml:space="preserve">»</w:t>
      </w:r>
      <w:r>
        <w:rPr>
          <w:b w:val="0"/>
          <w:sz w:val="28"/>
          <w:szCs w:val="28"/>
        </w:rPr>
        <w:t xml:space="preserve">:</w:t>
      </w:r>
      <w:r/>
    </w:p>
    <w:p>
      <w:pPr>
        <w:pStyle w:val="613"/>
        <w:ind w:firstLine="567"/>
        <w:jc w:val="both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1.1</w:t>
      </w:r>
      <w:r>
        <w:rPr>
          <w:b w:val="0"/>
          <w:sz w:val="28"/>
          <w:szCs w:val="28"/>
        </w:rPr>
        <w:t xml:space="preserve"> Пункт 1.4</w:t>
      </w:r>
      <w:r>
        <w:rPr>
          <w:b w:val="0"/>
          <w:sz w:val="28"/>
          <w:szCs w:val="28"/>
        </w:rPr>
        <w:t xml:space="preserve">. «</w:t>
      </w:r>
      <w:r>
        <w:rPr>
          <w:b w:val="0"/>
          <w:sz w:val="28"/>
          <w:szCs w:val="28"/>
        </w:rPr>
        <w:t xml:space="preserve">Информирование о порядке предоставления государственной (муниципальной) услуги осуществляется», раздел 1 «Общие положения» </w:t>
      </w:r>
      <w:r>
        <w:rPr>
          <w:b w:val="0"/>
          <w:sz w:val="28"/>
          <w:szCs w:val="28"/>
        </w:rPr>
        <w:t xml:space="preserve"> изложить в следующей редакции:</w:t>
      </w:r>
      <w:r/>
    </w:p>
    <w:p>
      <w:pPr>
        <w:pStyle w:val="613"/>
        <w:ind w:firstLine="567"/>
        <w:jc w:val="both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</w:t>
      </w:r>
      <w:r>
        <w:rPr>
          <w:b w:val="0"/>
          <w:sz w:val="28"/>
          <w:szCs w:val="28"/>
        </w:rPr>
        <w:t xml:space="preserve">1.4. Информирование о порядке предоставления государственной (муниципальной) услуги осуществляется:</w:t>
      </w:r>
      <w:r>
        <w:rPr>
          <w:b w:val="0"/>
          <w:sz w:val="28"/>
          <w:szCs w:val="28"/>
        </w:rPr>
      </w:r>
      <w:r/>
    </w:p>
    <w:p>
      <w:pPr>
        <w:pStyle w:val="613"/>
        <w:ind w:firstLine="567"/>
        <w:jc w:val="both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1) непосредственно </w:t>
      </w:r>
      <w:r>
        <w:rPr>
          <w:b w:val="0"/>
          <w:sz w:val="28"/>
          <w:szCs w:val="28"/>
        </w:rPr>
        <w:t xml:space="preserve">при личном приеме заявителя в отделе архитектуры и градостроительства администрации Вейделевского района (далее –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  <w:r/>
    </w:p>
    <w:p>
      <w:pPr>
        <w:pStyle w:val="613"/>
        <w:ind w:firstLine="567"/>
        <w:jc w:val="both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2) по телефону в Уполномоченном органе или многофункциональном центре;</w:t>
      </w:r>
      <w:r/>
    </w:p>
    <w:p>
      <w:pPr>
        <w:pStyle w:val="613"/>
        <w:ind w:firstLine="567"/>
        <w:jc w:val="both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3) письменно, в том числе посредством электронной почты, факсимильной связи;</w:t>
      </w:r>
      <w:r/>
    </w:p>
    <w:p>
      <w:pPr>
        <w:pStyle w:val="613"/>
        <w:ind w:firstLine="567"/>
        <w:jc w:val="both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4) посредством размещения в открытой и доступной форме информации:</w:t>
      </w:r>
      <w:r/>
    </w:p>
    <w:p>
      <w:pPr>
        <w:pStyle w:val="613"/>
        <w:ind w:firstLine="567"/>
        <w:jc w:val="both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</w:t>
      </w:r>
      <w:r>
        <w:rPr>
          <w:b w:val="0"/>
          <w:sz w:val="28"/>
          <w:szCs w:val="28"/>
        </w:rPr>
        <w:t xml:space="preserve"> федеральной государственной </w:t>
      </w:r>
      <w:r>
        <w:rPr>
          <w:b w:val="0"/>
          <w:sz w:val="28"/>
          <w:szCs w:val="28"/>
        </w:rPr>
        <w:t xml:space="preserve">информационной системе «Единый портал государственных и муниципальных услуг (функций)» (</w:t>
      </w:r>
      <w:r>
        <w:rPr>
          <w:b w:val="0"/>
          <w:sz w:val="28"/>
          <w:szCs w:val="28"/>
          <w:lang w:val="en-US"/>
        </w:rPr>
        <w:t xml:space="preserve">https</w:t>
      </w:r>
      <w:r>
        <w:rPr>
          <w:b w:val="0"/>
          <w:sz w:val="28"/>
          <w:szCs w:val="28"/>
        </w:rPr>
        <w:t xml:space="preserve">://</w:t>
      </w:r>
      <w:r>
        <w:rPr>
          <w:b w:val="0"/>
          <w:sz w:val="28"/>
          <w:szCs w:val="28"/>
          <w:lang w:val="en-US"/>
        </w:rPr>
        <w:t xml:space="preserve">www</w:t>
      </w:r>
      <w:r>
        <w:rPr>
          <w:b w:val="0"/>
          <w:sz w:val="28"/>
          <w:szCs w:val="28"/>
        </w:rPr>
        <w:t xml:space="preserve">.</w:t>
      </w:r>
      <w:r>
        <w:rPr>
          <w:b w:val="0"/>
          <w:sz w:val="28"/>
          <w:szCs w:val="28"/>
          <w:lang w:val="en-US"/>
        </w:rPr>
        <w:t xml:space="preserve">gosuslugi</w:t>
      </w:r>
      <w:r>
        <w:rPr>
          <w:b w:val="0"/>
          <w:sz w:val="28"/>
          <w:szCs w:val="28"/>
        </w:rPr>
        <w:t xml:space="preserve">.</w:t>
      </w:r>
      <w:r>
        <w:rPr>
          <w:b w:val="0"/>
          <w:sz w:val="28"/>
          <w:szCs w:val="28"/>
          <w:lang w:val="en-US"/>
        </w:rPr>
        <w:t xml:space="preserve">ru</w:t>
      </w:r>
      <w:r>
        <w:rPr>
          <w:b w:val="0"/>
          <w:sz w:val="28"/>
          <w:szCs w:val="28"/>
        </w:rPr>
        <w:t xml:space="preserve">)</w:t>
      </w:r>
      <w:r>
        <w:rPr>
          <w:b w:val="0"/>
          <w:sz w:val="28"/>
          <w:szCs w:val="28"/>
        </w:rPr>
        <w:t xml:space="preserve"> (</w:t>
      </w:r>
      <w:r>
        <w:rPr>
          <w:b w:val="0"/>
          <w:sz w:val="28"/>
          <w:szCs w:val="28"/>
        </w:rPr>
        <w:t xml:space="preserve">далее – ЕПГУ, Единый портал</w:t>
      </w:r>
      <w:r>
        <w:rPr>
          <w:b w:val="0"/>
          <w:sz w:val="28"/>
          <w:szCs w:val="28"/>
        </w:rPr>
        <w:t xml:space="preserve">)</w:t>
      </w:r>
      <w:r>
        <w:rPr>
          <w:b w:val="0"/>
          <w:sz w:val="28"/>
          <w:szCs w:val="28"/>
        </w:rPr>
        <w:t xml:space="preserve">;</w:t>
      </w:r>
      <w:r>
        <w:rPr>
          <w:b w:val="0"/>
          <w:sz w:val="28"/>
          <w:szCs w:val="28"/>
        </w:rPr>
      </w:r>
      <w:r/>
    </w:p>
    <w:p>
      <w:pPr>
        <w:pStyle w:val="613"/>
        <w:ind w:firstLine="567"/>
        <w:jc w:val="both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 региональном портале государственных и муниципальных услуг (функций) Белгородской области (</w:t>
      </w:r>
      <w:r>
        <w:rPr>
          <w:b w:val="0"/>
          <w:sz w:val="28"/>
          <w:szCs w:val="28"/>
          <w:lang w:val="en-US"/>
        </w:rPr>
        <w:fldChar w:fldCharType="begin"/>
      </w:r>
      <w:r>
        <w:rPr>
          <w:b w:val="0"/>
          <w:sz w:val="28"/>
          <w:szCs w:val="28"/>
        </w:rPr>
        <w:instrText xml:space="preserve"> </w:instrText>
      </w:r>
      <w:r>
        <w:rPr>
          <w:b w:val="0"/>
          <w:sz w:val="28"/>
          <w:szCs w:val="28"/>
          <w:lang w:val="en-US"/>
        </w:rPr>
        <w:instrText xml:space="preserve">HYPERLINK</w:instrText>
      </w:r>
      <w:r>
        <w:rPr>
          <w:b w:val="0"/>
          <w:sz w:val="28"/>
          <w:szCs w:val="28"/>
        </w:rPr>
        <w:instrText xml:space="preserve"> "</w:instrText>
      </w:r>
      <w:r>
        <w:rPr>
          <w:b w:val="0"/>
          <w:sz w:val="28"/>
          <w:szCs w:val="28"/>
          <w:lang w:val="en-US"/>
        </w:rPr>
        <w:instrText xml:space="preserve">https</w:instrText>
      </w:r>
      <w:r>
        <w:rPr>
          <w:b w:val="0"/>
          <w:sz w:val="28"/>
          <w:szCs w:val="28"/>
        </w:rPr>
        <w:instrText xml:space="preserve">://</w:instrText>
      </w:r>
      <w:r>
        <w:rPr>
          <w:b w:val="0"/>
          <w:sz w:val="28"/>
          <w:szCs w:val="28"/>
          <w:lang w:val="en-US"/>
        </w:rPr>
        <w:instrText xml:space="preserve">www</w:instrText>
      </w:r>
      <w:r>
        <w:rPr>
          <w:b w:val="0"/>
          <w:sz w:val="28"/>
          <w:szCs w:val="28"/>
        </w:rPr>
        <w:instrText xml:space="preserve">.</w:instrText>
      </w:r>
      <w:r>
        <w:rPr>
          <w:b w:val="0"/>
          <w:sz w:val="28"/>
          <w:szCs w:val="28"/>
          <w:lang w:val="en-US"/>
        </w:rPr>
        <w:instrText xml:space="preserve">gosuslugi</w:instrText>
      </w:r>
      <w:r>
        <w:rPr>
          <w:b w:val="0"/>
          <w:sz w:val="28"/>
          <w:szCs w:val="28"/>
        </w:rPr>
        <w:instrText xml:space="preserve">31.</w:instrText>
      </w:r>
      <w:r>
        <w:rPr>
          <w:b w:val="0"/>
          <w:sz w:val="28"/>
          <w:szCs w:val="28"/>
          <w:lang w:val="en-US"/>
        </w:rPr>
        <w:instrText xml:space="preserve">ru</w:instrText>
      </w:r>
      <w:r>
        <w:rPr>
          <w:b w:val="0"/>
          <w:sz w:val="28"/>
          <w:szCs w:val="28"/>
        </w:rPr>
        <w:instrText xml:space="preserve">" </w:instrText>
      </w:r>
      <w:r>
        <w:rPr>
          <w:b w:val="0"/>
          <w:sz w:val="28"/>
          <w:szCs w:val="28"/>
          <w:lang w:val="en-US"/>
        </w:rPr>
        <w:fldChar w:fldCharType="separate"/>
      </w:r>
      <w:r>
        <w:rPr>
          <w:rStyle w:val="616"/>
          <w:b/>
          <w:color w:val="000000"/>
          <w:sz w:val="28"/>
          <w:szCs w:val="28"/>
          <w:u w:val="none"/>
          <w:lang w:val="en-US"/>
        </w:rPr>
        <w:t xml:space="preserve">https</w:t>
      </w:r>
      <w:r>
        <w:rPr>
          <w:rStyle w:val="616"/>
          <w:b/>
          <w:color w:val="000000"/>
          <w:sz w:val="28"/>
          <w:szCs w:val="28"/>
          <w:u w:val="none"/>
        </w:rPr>
        <w:t xml:space="preserve">://</w:t>
      </w:r>
      <w:r>
        <w:rPr>
          <w:rStyle w:val="616"/>
          <w:b/>
          <w:color w:val="000000"/>
          <w:sz w:val="28"/>
          <w:szCs w:val="28"/>
          <w:u w:val="none"/>
          <w:lang w:val="en-US"/>
        </w:rPr>
        <w:t xml:space="preserve">www</w:t>
      </w:r>
      <w:r>
        <w:rPr>
          <w:rStyle w:val="616"/>
          <w:b/>
          <w:color w:val="000000"/>
          <w:sz w:val="28"/>
          <w:szCs w:val="28"/>
          <w:u w:val="none"/>
        </w:rPr>
        <w:t xml:space="preserve">.</w:t>
      </w:r>
      <w:r>
        <w:rPr>
          <w:rStyle w:val="616"/>
          <w:b/>
          <w:color w:val="000000"/>
          <w:sz w:val="28"/>
          <w:szCs w:val="28"/>
          <w:u w:val="none"/>
          <w:lang w:val="en-US"/>
        </w:rPr>
        <w:t xml:space="preserve">gosuslugi</w:t>
      </w:r>
      <w:r>
        <w:rPr>
          <w:rStyle w:val="616"/>
          <w:b/>
          <w:color w:val="000000"/>
          <w:sz w:val="28"/>
          <w:szCs w:val="28"/>
          <w:u w:val="none"/>
        </w:rPr>
        <w:t xml:space="preserve">31.</w:t>
      </w:r>
      <w:r>
        <w:rPr>
          <w:rStyle w:val="616"/>
          <w:b/>
          <w:color w:val="000000"/>
          <w:sz w:val="28"/>
          <w:szCs w:val="28"/>
          <w:u w:val="none"/>
          <w:lang w:val="en-US"/>
        </w:rPr>
        <w:t xml:space="preserve">ru</w:t>
      </w:r>
      <w:r>
        <w:rPr>
          <w:b w:val="0"/>
          <w:sz w:val="28"/>
          <w:szCs w:val="28"/>
          <w:lang w:val="en-US"/>
        </w:rPr>
        <w:fldChar w:fldCharType="end"/>
      </w:r>
      <w:r>
        <w:rPr>
          <w:b w:val="0"/>
          <w:sz w:val="28"/>
          <w:szCs w:val="28"/>
        </w:rPr>
        <w:t xml:space="preserve">) (далее – РПГУ, региональный портал);</w:t>
      </w:r>
      <w:r/>
    </w:p>
    <w:p>
      <w:pPr>
        <w:pStyle w:val="613"/>
        <w:ind w:firstLine="567"/>
        <w:jc w:val="both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 официальном сайте администрации Вейделевского района </w:t>
      </w:r>
      <w:r>
        <w:rPr>
          <w:b w:val="0"/>
          <w:sz w:val="28"/>
          <w:szCs w:val="28"/>
        </w:rPr>
        <w:fldChar w:fldCharType="begin"/>
      </w:r>
      <w:r>
        <w:rPr>
          <w:b w:val="0"/>
          <w:sz w:val="28"/>
          <w:szCs w:val="28"/>
        </w:rPr>
        <w:instrText xml:space="preserve"> HYPERLINK "https://vejdelevskij-r31.gosweb.gosuslugi.ru" </w:instrText>
      </w:r>
      <w:r>
        <w:rPr>
          <w:b w:val="0"/>
          <w:sz w:val="28"/>
          <w:szCs w:val="28"/>
        </w:rPr>
        <w:fldChar w:fldCharType="separate"/>
      </w:r>
      <w:r>
        <w:rPr>
          <w:rStyle w:val="616"/>
          <w:b/>
          <w:color w:val="000000"/>
          <w:sz w:val="28"/>
          <w:szCs w:val="28"/>
          <w:u w:val="none"/>
        </w:rPr>
        <w:t xml:space="preserve">https://vejdelevskij-r31.gosweb.gosuslugi.ru</w:t>
      </w:r>
      <w:r>
        <w:rPr>
          <w:b w:val="0"/>
          <w:sz w:val="28"/>
          <w:szCs w:val="28"/>
        </w:rPr>
        <w:fldChar w:fldCharType="end"/>
      </w:r>
      <w:r>
        <w:rPr>
          <w:b w:val="0"/>
          <w:sz w:val="28"/>
          <w:szCs w:val="28"/>
        </w:rPr>
        <w:t xml:space="preserve"> (далее – официальный сайт);</w:t>
      </w:r>
      <w:r/>
    </w:p>
    <w:p>
      <w:pPr>
        <w:pStyle w:val="613"/>
        <w:ind w:firstLine="567"/>
        <w:jc w:val="both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5)посредством размещения информации на информационных стендах Уполномоченного органа или многоф</w:t>
      </w:r>
      <w:r>
        <w:rPr>
          <w:b w:val="0"/>
          <w:sz w:val="28"/>
          <w:szCs w:val="28"/>
        </w:rPr>
        <w:t xml:space="preserve">ункционального центра».</w:t>
      </w:r>
      <w:r>
        <w:rPr>
          <w:b w:val="0"/>
          <w:sz w:val="28"/>
          <w:szCs w:val="28"/>
        </w:rPr>
      </w:r>
      <w:r/>
    </w:p>
    <w:p>
      <w:pPr>
        <w:pStyle w:val="613"/>
        <w:ind w:firstLine="567"/>
        <w:jc w:val="both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Пункт 4.1., раздел 4 «Формы контроля за исполнением административного регламента» изложить в следующей редакции:</w:t>
      </w:r>
      <w:r/>
    </w:p>
    <w:p>
      <w:pPr>
        <w:pStyle w:val="617"/>
        <w:ind w:firstLine="567"/>
        <w:jc w:val="both"/>
      </w:pPr>
      <w:r>
        <w:rPr>
          <w:szCs w:val="28"/>
        </w:rPr>
        <w:t xml:space="preserve">«</w:t>
      </w:r>
      <w:r>
        <w:rPr>
          <w:szCs w:val="28"/>
        </w:rPr>
        <w:t xml:space="preserve">4.1. Текущий контрол</w:t>
      </w:r>
      <w:r>
        <w:rPr>
          <w:szCs w:val="28"/>
        </w:rPr>
        <w:t xml:space="preserve">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</w:t>
      </w:r>
      <w:r>
        <w:rPr>
          <w:b/>
          <w:szCs w:val="28"/>
        </w:rPr>
        <w:t xml:space="preserve"> </w:t>
      </w:r>
      <w:r>
        <w:t xml:space="preserve">заместителем главы администрации В</w:t>
      </w:r>
      <w:r>
        <w:t xml:space="preserve">ейделевского района – начальником</w:t>
      </w:r>
      <w:r>
        <w:t xml:space="preserve"> управления строител</w:t>
      </w:r>
      <w:r>
        <w:t xml:space="preserve">ьства, архитектуры и ЖКХ района, </w:t>
      </w:r>
      <w:r>
        <w:t xml:space="preserve">начальником отдела.</w:t>
      </w:r>
      <w:r/>
    </w:p>
    <w:p>
      <w:pPr>
        <w:pStyle w:val="617"/>
        <w:ind w:firstLine="567"/>
        <w:jc w:val="both"/>
        <w:rPr>
          <w:sz w:val="24"/>
          <w:szCs w:val="24"/>
        </w:rPr>
      </w:pPr>
      <w: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  <w:r>
        <w:rPr>
          <w:sz w:val="24"/>
          <w:szCs w:val="24"/>
        </w:rPr>
      </w:r>
      <w:r/>
    </w:p>
    <w:p>
      <w:pPr>
        <w:pStyle w:val="617"/>
        <w:ind w:firstLine="567"/>
        <w:jc w:val="both"/>
      </w:pPr>
      <w:r>
        <w:t xml:space="preserve">Текущий контроль осуществляется путем проведения проверок:</w:t>
      </w:r>
      <w:r/>
    </w:p>
    <w:p>
      <w:pPr>
        <w:pStyle w:val="617"/>
        <w:jc w:val="both"/>
        <w:rPr>
          <w:sz w:val="24"/>
          <w:szCs w:val="24"/>
        </w:rPr>
      </w:pPr>
      <w:r>
        <w:t xml:space="preserve">решений о предоставлении (об отказе в предоставлении) муниципальной услуги;</w:t>
      </w:r>
      <w:r>
        <w:rPr>
          <w:sz w:val="24"/>
          <w:szCs w:val="24"/>
        </w:rPr>
      </w:r>
      <w:r/>
    </w:p>
    <w:p>
      <w:pPr>
        <w:pStyle w:val="617"/>
        <w:ind w:firstLine="567"/>
        <w:jc w:val="both"/>
        <w:rPr>
          <w:sz w:val="24"/>
          <w:szCs w:val="24"/>
        </w:rPr>
      </w:pPr>
      <w:r>
        <w:t xml:space="preserve">выявления и устранения нарушений прав граждан;</w:t>
      </w:r>
      <w:r>
        <w:rPr>
          <w:sz w:val="24"/>
          <w:szCs w:val="24"/>
        </w:rPr>
      </w:r>
      <w:r/>
    </w:p>
    <w:p>
      <w:pPr>
        <w:pStyle w:val="617"/>
        <w:ind w:firstLine="567"/>
        <w:jc w:val="both"/>
      </w:pPr>
      <w:r>
        <w:t xml:space="preserve">рассмотрения, принятия решений и подготовки ответов на обращения граждан, содержащие жалобы на решения, действи</w:t>
      </w:r>
      <w:r>
        <w:t xml:space="preserve">я (бездействие) должностных лиц».</w:t>
      </w:r>
      <w:r/>
    </w:p>
    <w:p>
      <w:pPr>
        <w:pStyle w:val="617"/>
        <w:ind w:firstLine="567"/>
        <w:jc w:val="both"/>
        <w:rPr>
          <w:szCs w:val="28"/>
        </w:rPr>
      </w:pPr>
      <w:r>
        <w:t xml:space="preserve">3. Пункт 4 постановления администрации Вейделевского района от </w:t>
      </w:r>
      <w:r>
        <w:rPr>
          <w:szCs w:val="28"/>
        </w:rPr>
        <w:t xml:space="preserve">26.04.2022 г. № 115 «Об утверждении административног</w:t>
      </w:r>
      <w:r>
        <w:rPr>
          <w:szCs w:val="28"/>
        </w:rPr>
        <w:t xml:space="preserve">о регламента по предоставлению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района Вейделевский район»»</w:t>
      </w:r>
      <w:r>
        <w:rPr>
          <w:szCs w:val="28"/>
        </w:rPr>
        <w:t xml:space="preserve"> изложить в следующей редакции:</w:t>
      </w:r>
      <w:r/>
    </w:p>
    <w:p>
      <w:pPr>
        <w:pStyle w:val="617"/>
        <w:ind w:firstLine="567"/>
        <w:jc w:val="both"/>
      </w:pPr>
      <w:r>
        <w:rPr>
          <w:szCs w:val="28"/>
        </w:rPr>
        <w:t xml:space="preserve">«4. </w:t>
      </w:r>
      <w:r>
        <w:t xml:space="preserve"> </w:t>
      </w:r>
      <w:r>
        <w:t xml:space="preserve">Контроль за исполнением настоящего постановления</w:t>
      </w:r>
      <w:r>
        <w:rPr>
          <w:rFonts w:cs="Calibri"/>
        </w:rPr>
        <w:t xml:space="preserve"> </w:t>
      </w:r>
      <w:r>
        <w:t xml:space="preserve">возложить на заместителя главы администрации Вейделевского района – начальника управления строительства, архитектуры и ЖКХ района Адонина А.Ю.».</w:t>
      </w:r>
      <w:r/>
    </w:p>
    <w:p>
      <w:pPr>
        <w:pStyle w:val="617"/>
        <w:ind w:firstLine="567"/>
        <w:jc w:val="both"/>
        <w:rPr>
          <w:color w:val="000000"/>
          <w:szCs w:val="28"/>
        </w:rPr>
      </w:pPr>
      <w:r>
        <w:t xml:space="preserve">4. </w:t>
      </w:r>
      <w:r>
        <w:rPr>
          <w:color w:val="000000"/>
          <w:szCs w:val="28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работ</w:t>
      </w:r>
      <w:r>
        <w:rPr>
          <w:color w:val="000000"/>
          <w:szCs w:val="28"/>
        </w:rPr>
        <w:t xml:space="preserve">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 </w:t>
      </w:r>
      <w:r/>
    </w:p>
    <w:p>
      <w:pPr>
        <w:pStyle w:val="603"/>
        <w:ind w:firstLine="567"/>
        <w:jc w:val="both"/>
        <w:tabs>
          <w:tab w:val="left" w:pos="-142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Начальнику отдела делопроизводства, писем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 Белгородской области.</w:t>
      </w:r>
      <w:r>
        <w:rPr>
          <w:color w:val="000000"/>
          <w:sz w:val="28"/>
          <w:szCs w:val="28"/>
        </w:rPr>
      </w:r>
      <w:r/>
    </w:p>
    <w:p>
      <w:pPr>
        <w:pStyle w:val="617"/>
        <w:ind w:firstLine="567"/>
        <w:jc w:val="both"/>
      </w:pPr>
      <w:r/>
      <w:r/>
    </w:p>
    <w:p>
      <w:pPr>
        <w:pStyle w:val="617"/>
        <w:ind w:firstLine="567"/>
        <w:jc w:val="both"/>
      </w:pPr>
      <w:r>
        <w:t xml:space="preserve">6</w:t>
      </w:r>
      <w:r>
        <w:t xml:space="preserve">. </w:t>
      </w:r>
      <w:r>
        <w:t xml:space="preserve">Контроль за исполнением настоящего постановления</w:t>
      </w:r>
      <w:r>
        <w:rPr>
          <w:rFonts w:cs="Calibri"/>
        </w:rPr>
        <w:t xml:space="preserve"> </w:t>
      </w:r>
      <w:r>
        <w:t xml:space="preserve">возложить на заместителя главы администрации Вейделевского района – начальника управления строительства, архитектуры и ЖКХ района Адонина А.Ю.</w:t>
      </w:r>
      <w:r/>
    </w:p>
    <w:p>
      <w:pPr>
        <w:pStyle w:val="617"/>
        <w:ind w:firstLine="567"/>
        <w:jc w:val="both"/>
      </w:pPr>
      <w:r/>
      <w:r/>
    </w:p>
    <w:p>
      <w:pPr>
        <w:pStyle w:val="617"/>
        <w:ind w:firstLine="567"/>
        <w:jc w:val="both"/>
      </w:pPr>
      <w:r/>
      <w:r/>
    </w:p>
    <w:p>
      <w:pPr>
        <w:pStyle w:val="617"/>
        <w:ind w:firstLine="567"/>
        <w:jc w:val="both"/>
      </w:pPr>
      <w:r/>
      <w:r/>
    </w:p>
    <w:p>
      <w:pPr>
        <w:pStyle w:val="617"/>
        <w:jc w:val="both"/>
        <w:rPr>
          <w:b/>
        </w:rPr>
      </w:pPr>
      <w:r>
        <w:rPr>
          <w:b/>
        </w:rPr>
        <w:t xml:space="preserve">Глава администрации</w:t>
      </w:r>
      <w:r/>
    </w:p>
    <w:p>
      <w:pPr>
        <w:pStyle w:val="617"/>
        <w:jc w:val="both"/>
        <w:rPr>
          <w:rFonts w:eastAsia="Calibri"/>
          <w:b/>
          <w:lang w:eastAsia="en-US"/>
        </w:rPr>
      </w:pPr>
      <w:r>
        <w:rPr>
          <w:b/>
        </w:rPr>
        <w:t xml:space="preserve">Вейделевского  района</w:t>
      </w:r>
      <w:r>
        <w:rPr>
          <w:b/>
        </w:rPr>
        <w:tab/>
        <w:tab/>
        <w:tab/>
        <w:t xml:space="preserve">      </w:t>
      </w:r>
      <w:r>
        <w:rPr>
          <w:b/>
        </w:rPr>
        <w:t xml:space="preserve">                              </w:t>
      </w:r>
      <w:r>
        <w:rPr>
          <w:b/>
        </w:rPr>
        <w:t xml:space="preserve">  А.Самойлова</w:t>
      </w:r>
      <w:r>
        <w:rPr>
          <w:rFonts w:eastAsia="Calibri"/>
          <w:b/>
          <w:lang w:eastAsia="en-US"/>
        </w:rPr>
      </w:r>
      <w:r/>
    </w:p>
    <w:p>
      <w:pPr>
        <w:pStyle w:val="617"/>
        <w:ind w:firstLine="567"/>
        <w:jc w:val="both"/>
      </w:pPr>
      <w:r/>
      <w:r/>
    </w:p>
    <w:p>
      <w:pPr>
        <w:pStyle w:val="617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03"/>
        <w:jc w:val="both"/>
        <w:keepNext/>
        <w:rPr>
          <w:b/>
          <w:sz w:val="28"/>
          <w:szCs w:val="28"/>
        </w:rPr>
        <w:outlineLvl w:val="0"/>
      </w:pPr>
      <w:r>
        <w:rPr>
          <w:b/>
          <w:sz w:val="28"/>
          <w:szCs w:val="28"/>
        </w:rPr>
      </w:r>
      <w:r/>
    </w:p>
    <w:p>
      <w:pPr>
        <w:pStyle w:val="60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                                                             </w:t>
      </w:r>
      <w:r>
        <w:rPr>
          <w:b/>
          <w:sz w:val="24"/>
          <w:szCs w:val="24"/>
        </w:rPr>
        <w:t xml:space="preserve">                             </w:t>
      </w:r>
      <w:r/>
    </w:p>
    <w:sectPr>
      <w:footnotePr/>
      <w:endnotePr/>
      <w:type w:val="nextPage"/>
      <w:pgSz w:w="11906" w:h="16838" w:orient="portrait"/>
      <w:pgMar w:top="567" w:right="850" w:bottom="709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03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pStyle w:val="603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pStyle w:val="603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pStyle w:val="603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pStyle w:val="603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pStyle w:val="603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pStyle w:val="603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pStyle w:val="603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pStyle w:val="603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3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3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3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decimal"/>
      <w:isLgl w:val="false"/>
      <w:suff w:val="tab"/>
      <w:lvlText w:val="%1.%2.%3."/>
      <w:lvlJc w:val="left"/>
      <w:pPr>
        <w:pStyle w:val="603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4">
      <w:start w:val="1"/>
      <w:numFmt w:val="decimal"/>
      <w:isLgl w:val="false"/>
      <w:suff w:val="tab"/>
      <w:lvlText w:val="%1.%2.%3."/>
      <w:lvlJc w:val="left"/>
      <w:pPr>
        <w:pStyle w:val="603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5">
      <w:start w:val="1"/>
      <w:numFmt w:val="decimal"/>
      <w:isLgl w:val="false"/>
      <w:suff w:val="tab"/>
      <w:lvlText w:val="%1.%2.%3."/>
      <w:lvlJc w:val="left"/>
      <w:pPr>
        <w:pStyle w:val="603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6">
      <w:start w:val="1"/>
      <w:numFmt w:val="decimal"/>
      <w:isLgl w:val="false"/>
      <w:suff w:val="tab"/>
      <w:lvlText w:val="%1.%2.%3."/>
      <w:lvlJc w:val="left"/>
      <w:pPr>
        <w:pStyle w:val="603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7">
      <w:start w:val="1"/>
      <w:numFmt w:val="decimal"/>
      <w:isLgl w:val="false"/>
      <w:suff w:val="tab"/>
      <w:lvlText w:val="%1.%2.%3."/>
      <w:lvlJc w:val="left"/>
      <w:pPr>
        <w:pStyle w:val="603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8">
      <w:start w:val="1"/>
      <w:numFmt w:val="decimal"/>
      <w:isLgl w:val="false"/>
      <w:suff w:val="tab"/>
      <w:lvlText w:val="%1.%2.%3."/>
      <w:lvlJc w:val="left"/>
      <w:pPr>
        <w:pStyle w:val="603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3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3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3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3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3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3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3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3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3"/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3"/>
    <w:next w:val="603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3"/>
    <w:next w:val="603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3"/>
    <w:next w:val="603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3"/>
    <w:next w:val="603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3"/>
    <w:next w:val="603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3"/>
    <w:next w:val="603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3"/>
    <w:next w:val="603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3"/>
    <w:next w:val="603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3"/>
    <w:next w:val="603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3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3"/>
    <w:next w:val="603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03"/>
    <w:next w:val="603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03"/>
    <w:next w:val="603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3"/>
    <w:next w:val="603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3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03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03"/>
    <w:next w:val="6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3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03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03"/>
    <w:next w:val="603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3"/>
    <w:next w:val="603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3"/>
    <w:next w:val="603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3"/>
    <w:next w:val="603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3"/>
    <w:next w:val="603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3"/>
    <w:next w:val="603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3"/>
    <w:next w:val="603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3"/>
    <w:next w:val="603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3"/>
    <w:next w:val="603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3"/>
    <w:next w:val="603"/>
    <w:uiPriority w:val="99"/>
    <w:unhideWhenUsed/>
    <w:pPr>
      <w:spacing w:after="0" w:afterAutospacing="0"/>
    </w:pPr>
  </w:style>
  <w:style w:type="paragraph" w:styleId="603" w:default="1">
    <w:name w:val="Normal"/>
    <w:next w:val="603"/>
    <w:link w:val="603"/>
    <w:qFormat/>
    <w:rPr>
      <w:lang w:val="ru-RU" w:eastAsia="ru-RU" w:bidi="ar-SA"/>
    </w:rPr>
  </w:style>
  <w:style w:type="character" w:styleId="604">
    <w:name w:val="Основной шрифт абзаца"/>
    <w:next w:val="604"/>
    <w:link w:val="603"/>
    <w:semiHidden/>
  </w:style>
  <w:style w:type="table" w:styleId="605">
    <w:name w:val="Обычная таблица"/>
    <w:next w:val="605"/>
    <w:link w:val="603"/>
    <w:semiHidden/>
    <w:tblPr/>
  </w:style>
  <w:style w:type="numbering" w:styleId="606">
    <w:name w:val="Нет списка"/>
    <w:next w:val="606"/>
    <w:link w:val="603"/>
    <w:semiHidden/>
  </w:style>
  <w:style w:type="paragraph" w:styleId="607">
    <w:name w:val="Основной текст с отступом"/>
    <w:basedOn w:val="603"/>
    <w:next w:val="607"/>
    <w:link w:val="609"/>
    <w:pPr>
      <w:ind w:left="1"/>
      <w:jc w:val="both"/>
    </w:pPr>
    <w:rPr>
      <w:sz w:val="28"/>
    </w:rPr>
  </w:style>
  <w:style w:type="paragraph" w:styleId="608">
    <w:name w:val="ConsPlusNormal"/>
    <w:next w:val="608"/>
    <w:link w:val="603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609">
    <w:name w:val="Основной текст с отступом Знак"/>
    <w:next w:val="609"/>
    <w:link w:val="607"/>
    <w:rPr>
      <w:sz w:val="28"/>
      <w:lang w:val="ru-RU" w:eastAsia="ru-RU" w:bidi="ar-SA"/>
    </w:rPr>
  </w:style>
  <w:style w:type="table" w:styleId="610">
    <w:name w:val="Сетка таблицы"/>
    <w:basedOn w:val="605"/>
    <w:next w:val="610"/>
    <w:link w:val="603"/>
    <w:tblPr/>
  </w:style>
  <w:style w:type="paragraph" w:styleId="611">
    <w:name w:val="ConsPlusNonformat"/>
    <w:next w:val="611"/>
    <w:link w:val="603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612">
    <w:name w:val="Стиль"/>
    <w:next w:val="612"/>
    <w:link w:val="603"/>
    <w:pPr>
      <w:widowControl w:val="off"/>
    </w:pPr>
    <w:rPr>
      <w:sz w:val="24"/>
      <w:szCs w:val="24"/>
      <w:lang w:val="ru-RU" w:eastAsia="ru-RU" w:bidi="ar-SA"/>
    </w:rPr>
  </w:style>
  <w:style w:type="paragraph" w:styleId="613">
    <w:name w:val="ConsPlusTitle"/>
    <w:next w:val="613"/>
    <w:link w:val="603"/>
    <w:pPr>
      <w:widowControl w:val="off"/>
    </w:pPr>
    <w:rPr>
      <w:b/>
      <w:bCs/>
      <w:sz w:val="22"/>
      <w:szCs w:val="22"/>
      <w:lang w:val="ru-RU" w:eastAsia="ru-RU" w:bidi="ar-SA"/>
    </w:rPr>
  </w:style>
  <w:style w:type="paragraph" w:styleId="614">
    <w:name w:val="Текст выноски"/>
    <w:basedOn w:val="603"/>
    <w:next w:val="614"/>
    <w:link w:val="615"/>
    <w:rPr>
      <w:rFonts w:ascii="Tahoma" w:hAnsi="Tahoma" w:cs="Tahoma"/>
      <w:sz w:val="16"/>
      <w:szCs w:val="16"/>
    </w:rPr>
  </w:style>
  <w:style w:type="character" w:styleId="615">
    <w:name w:val="Текст выноски Знак"/>
    <w:next w:val="615"/>
    <w:link w:val="614"/>
    <w:rPr>
      <w:rFonts w:ascii="Tahoma" w:hAnsi="Tahoma" w:cs="Tahoma"/>
      <w:sz w:val="16"/>
      <w:szCs w:val="16"/>
    </w:rPr>
  </w:style>
  <w:style w:type="character" w:styleId="616">
    <w:name w:val="Гиперссылка"/>
    <w:next w:val="616"/>
    <w:link w:val="603"/>
    <w:rPr>
      <w:color w:val="0000ff"/>
      <w:u w:val="single"/>
    </w:rPr>
  </w:style>
  <w:style w:type="paragraph" w:styleId="617">
    <w:name w:val="Без интервала"/>
    <w:next w:val="617"/>
    <w:link w:val="603"/>
    <w:uiPriority w:val="1"/>
    <w:qFormat/>
    <w:rPr>
      <w:sz w:val="28"/>
      <w:lang w:val="ru-RU" w:eastAsia="ru-RU" w:bidi="ar-SA"/>
    </w:rPr>
  </w:style>
  <w:style w:type="character" w:styleId="975" w:default="1">
    <w:name w:val="Default Paragraph Font"/>
    <w:uiPriority w:val="1"/>
    <w:semiHidden/>
    <w:unhideWhenUsed/>
  </w:style>
  <w:style w:type="numbering" w:styleId="976" w:default="1">
    <w:name w:val="No List"/>
    <w:uiPriority w:val="99"/>
    <w:semiHidden/>
    <w:unhideWhenUsed/>
  </w:style>
  <w:style w:type="table" w:styleId="9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Администрация Вейделевского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Панина</dc:creator>
  <cp:revision>4</cp:revision>
  <dcterms:created xsi:type="dcterms:W3CDTF">2024-02-14T10:36:00Z</dcterms:created>
  <dcterms:modified xsi:type="dcterms:W3CDTF">2024-03-18T12:34:15Z</dcterms:modified>
  <cp:version>917504</cp:version>
</cp:coreProperties>
</file>