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>
        <w:rPr>
          <w:rFonts w:eastAsia="Calibri"/>
          <w:b/>
          <w:sz w:val="20"/>
          <w:szCs w:val="20"/>
        </w:rPr>
      </w:r>
      <w:r/>
    </w:p>
    <w:p>
      <w:pPr>
        <w:pStyle w:val="639"/>
        <w:jc w:val="center"/>
        <w:spacing w:after="200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t xml:space="preserve">П О С Т А Н О В Л Е Н И Е</w:t>
      </w:r>
      <w:r/>
    </w:p>
    <w:p>
      <w:pPr>
        <w:pStyle w:val="639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АДМИНИСТРАЦИИ ВЕЙДЕЛЕВСКОГО РАЙОНА</w:t>
      </w:r>
      <w:r/>
    </w:p>
    <w:p>
      <w:pPr>
        <w:pStyle w:val="639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БЕЛГОРОДСКОЙ ОБЛАСТИ</w:t>
      </w:r>
      <w:r/>
    </w:p>
    <w:p>
      <w:pPr>
        <w:pStyle w:val="639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п. Вейделевка </w:t>
      </w:r>
      <w:r/>
    </w:p>
    <w:p>
      <w:pPr>
        <w:pStyle w:val="639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</w:r>
      <w:r/>
    </w:p>
    <w:p>
      <w:pPr>
        <w:pStyle w:val="639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</w:r>
      <w:r/>
    </w:p>
    <w:p>
      <w:pPr>
        <w:pStyle w:val="63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«06»   февраля   202</w:t>
      </w:r>
      <w:r>
        <w:rPr>
          <w:rFonts w:eastAsia="Calibri"/>
          <w:bCs/>
          <w:sz w:val="28"/>
          <w:szCs w:val="28"/>
        </w:rPr>
        <w:t xml:space="preserve">4</w:t>
      </w:r>
      <w:r>
        <w:rPr>
          <w:rFonts w:eastAsia="Calibri"/>
          <w:bCs/>
          <w:sz w:val="28"/>
          <w:szCs w:val="28"/>
        </w:rPr>
        <w:t xml:space="preserve"> г.                                                        №41</w:t>
      </w:r>
      <w:r/>
    </w:p>
    <w:p>
      <w:pPr>
        <w:pStyle w:val="639"/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</w:r>
      <w:r/>
    </w:p>
    <w:p>
      <w:pPr>
        <w:pStyle w:val="639"/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</w:r>
      <w:r/>
    </w:p>
    <w:p>
      <w:pPr>
        <w:pStyle w:val="639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  <w:r/>
    </w:p>
    <w:p>
      <w:pPr>
        <w:pStyle w:val="639"/>
        <w:ind w:right="2125"/>
        <w:tabs>
          <w:tab w:val="left" w:pos="6663" w:leader="none"/>
          <w:tab w:val="left" w:pos="7230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</w:t>
      </w:r>
      <w:r>
        <w:rPr>
          <w:rFonts w:eastAsia="Calibri"/>
          <w:b/>
          <w:sz w:val="28"/>
          <w:szCs w:val="28"/>
        </w:rPr>
        <w:t xml:space="preserve">Предоставление малоимущим гражданам жилых помещений муниципального жилищного фонда </w:t>
        <w:br w:type="textWrapping" w:clear="all"/>
        <w:t xml:space="preserve">по договорам социального найма</w:t>
      </w:r>
      <w:r>
        <w:rPr>
          <w:rFonts w:eastAsia="Calibri"/>
          <w:b/>
          <w:sz w:val="28"/>
          <w:szCs w:val="28"/>
        </w:rPr>
      </w:r>
      <w:r/>
    </w:p>
    <w:p>
      <w:pPr>
        <w:pStyle w:val="639"/>
        <w:ind w:right="2125"/>
        <w:tabs>
          <w:tab w:val="left" w:pos="6663" w:leader="none"/>
          <w:tab w:val="left" w:pos="7230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на территории Вейделевского района</w:t>
      </w:r>
      <w:r/>
    </w:p>
    <w:p>
      <w:pPr>
        <w:pStyle w:val="639"/>
        <w:ind w:right="2125"/>
        <w:tabs>
          <w:tab w:val="left" w:pos="6663" w:leader="none"/>
          <w:tab w:val="left" w:pos="7230" w:leader="none"/>
        </w:tabs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Белгородской области</w:t>
      </w:r>
      <w:r>
        <w:rPr>
          <w:rFonts w:eastAsia="Calibri"/>
          <w:b/>
          <w:color w:val="000000"/>
          <w:sz w:val="28"/>
          <w:szCs w:val="28"/>
        </w:rPr>
        <w:t xml:space="preserve">» </w:t>
      </w:r>
      <w:r/>
    </w:p>
    <w:p>
      <w:pPr>
        <w:pStyle w:val="639"/>
        <w:ind w:right="5035"/>
        <w:tabs>
          <w:tab w:val="left" w:pos="5040" w:leader="none"/>
          <w:tab w:val="left" w:pos="5220" w:leader="none"/>
        </w:tabs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</w:r>
      <w:r/>
    </w:p>
    <w:p>
      <w:pPr>
        <w:pStyle w:val="639"/>
        <w:ind w:right="5035"/>
        <w:tabs>
          <w:tab w:val="left" w:pos="5040" w:leader="none"/>
          <w:tab w:val="left" w:pos="5220" w:leader="none"/>
        </w:tabs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</w:r>
      <w:r/>
    </w:p>
    <w:p>
      <w:pPr>
        <w:pStyle w:val="639"/>
        <w:ind w:right="5035"/>
        <w:tabs>
          <w:tab w:val="left" w:pos="5040" w:leader="none"/>
          <w:tab w:val="left" w:pos="5220" w:leader="none"/>
        </w:tabs>
        <w:rPr>
          <w:rFonts w:eastAsia="Calibri"/>
          <w:bCs/>
          <w:sz w:val="28"/>
        </w:rPr>
      </w:pPr>
      <w:r>
        <w:rPr>
          <w:rFonts w:eastAsia="Calibri"/>
          <w:bCs/>
          <w:sz w:val="28"/>
        </w:rPr>
      </w:r>
      <w:r/>
    </w:p>
    <w:p>
      <w:pPr>
        <w:pStyle w:val="639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  соответствии с Федеральными законами от 6 октября 2003 года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"consultantplus://offline/ref=6442D8D2B4700683CCA97F0A842E97A896DC940182D86E1DEE75A0C06948E1DA8C56C68D809D0FA1D2C37E952E38C59B8D7D14A149FC3EC1M6z5K"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sz w:val="28"/>
          <w:szCs w:val="28"/>
        </w:rPr>
        <w:t xml:space="preserve">№ 131-ФЗ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 от 27 июля 2010 года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"consultantplus://offline/ref=6442D8D2B4700683CCA97F0A842E97A891D4990E81D26E1DEE75A0C06948E1DA8C56C68D809D0EAFD5C37E952E38C59B8D7D14A149FC3EC1M6z5K"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sz w:val="28"/>
          <w:szCs w:val="28"/>
        </w:rPr>
        <w:t xml:space="preserve">№ 210-ФЗ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«Об организации предоставления государственных и муниципальных услуг»,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"consultantplus://offline/ref=6442D8D2B4700683CCA961079242CDA596D7CF0489D8604ABB2AFB9D3E41EB8DCB199FCFC4900FA6D1CF22C3613999DEDD6E15A649FE3CDD65F5AEM4zDK"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sz w:val="28"/>
          <w:szCs w:val="28"/>
        </w:rPr>
        <w:t xml:space="preserve">Уставом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муниципального района «Вейделевский район» Белгородской области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 </w:t>
      </w:r>
      <w:r/>
    </w:p>
    <w:p>
      <w:pPr>
        <w:pStyle w:val="639"/>
        <w:numPr>
          <w:ilvl w:val="0"/>
          <w:numId w:val="14"/>
        </w:numPr>
        <w:ind w:left="0" w:right="-1" w:firstLine="709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административный регламент предоставления муниципальной услуги «</w:t>
      </w:r>
      <w:r>
        <w:rPr>
          <w:rFonts w:eastAsia="Calibri"/>
          <w:color w:val="000000"/>
          <w:sz w:val="28"/>
          <w:szCs w:val="28"/>
        </w:rPr>
        <w:t xml:space="preserve">Предоставление малоимущим гражданам жилых помещений муниципального жилищного фонда по договорам социального найма</w:t>
      </w:r>
      <w:r>
        <w:rPr>
          <w:rFonts w:eastAsia="Calibri"/>
          <w:color w:val="000000"/>
          <w:sz w:val="28"/>
          <w:szCs w:val="28"/>
        </w:rPr>
        <w:t xml:space="preserve"> на </w:t>
      </w:r>
      <w:r>
        <w:rPr>
          <w:rFonts w:eastAsia="Calibri"/>
          <w:color w:val="000000"/>
          <w:sz w:val="28"/>
          <w:szCs w:val="28"/>
        </w:rPr>
        <w:t xml:space="preserve">территории Вейделевского района Белгородской области</w:t>
      </w:r>
      <w:r>
        <w:rPr>
          <w:rFonts w:eastAsia="Calibri"/>
          <w:sz w:val="28"/>
          <w:szCs w:val="28"/>
        </w:rPr>
        <w:t xml:space="preserve">» (прилагается).</w:t>
      </w:r>
      <w:r>
        <w:rPr>
          <w:rFonts w:eastAsia="Calibri"/>
          <w:b/>
          <w:color w:val="000000"/>
          <w:sz w:val="28"/>
          <w:szCs w:val="28"/>
        </w:rPr>
      </w:r>
      <w:r/>
    </w:p>
    <w:p>
      <w:pPr>
        <w:pStyle w:val="639"/>
        <w:ind w:right="-1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 xml:space="preserve">    2</w:t>
      </w:r>
      <w:r>
        <w:rPr>
          <w:rFonts w:eastAsia="Calibri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eastAsia="Calibri"/>
          <w:sz w:val="28"/>
          <w:szCs w:val="28"/>
        </w:rPr>
        <w:t xml:space="preserve">Вейделевского </w:t>
      </w:r>
      <w:r>
        <w:rPr>
          <w:rFonts w:eastAsia="Calibri"/>
          <w:sz w:val="28"/>
          <w:szCs w:val="28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</w:rPr>
        <w:t xml:space="preserve">администрации Вейделевского района </w:t>
      </w:r>
      <w:r>
        <w:rPr>
          <w:rFonts w:eastAsia="Calibri"/>
          <w:sz w:val="28"/>
          <w:szCs w:val="28"/>
        </w:rPr>
        <w:t xml:space="preserve">Гончаренко О.Н. обеспечить опубликование настоящего постановления в печатном средстве</w:t>
      </w:r>
      <w:r>
        <w:rPr>
          <w:rFonts w:eastAsia="Calibri"/>
          <w:sz w:val="28"/>
          <w:szCs w:val="28"/>
        </w:rPr>
        <w:t xml:space="preserve">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eastAsia="Calibri"/>
          <w:bCs/>
          <w:sz w:val="28"/>
          <w:szCs w:val="28"/>
        </w:rPr>
      </w:r>
      <w:r/>
    </w:p>
    <w:p>
      <w:pPr>
        <w:pStyle w:val="639"/>
        <w:ind w:right="-1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 xml:space="preserve">     3. Начальнику отдела делопроизводства, писем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rFonts w:eastAsia="Calibri"/>
          <w:bCs/>
          <w:sz w:val="28"/>
          <w:szCs w:val="28"/>
        </w:rPr>
      </w:r>
      <w:r/>
    </w:p>
    <w:p>
      <w:pPr>
        <w:pStyle w:val="639"/>
        <w:ind w:right="-1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 4. Настоящее постановление вступает в силу со дня его официального опубликования.</w:t>
      </w:r>
      <w:r>
        <w:rPr>
          <w:rFonts w:eastAsia="Calibri"/>
          <w:bCs/>
          <w:sz w:val="28"/>
          <w:szCs w:val="28"/>
        </w:rPr>
      </w:r>
      <w:r/>
    </w:p>
    <w:p>
      <w:pPr>
        <w:pStyle w:val="639"/>
        <w:ind w:right="-1"/>
        <w:jc w:val="both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5. Контроль за исполнени</w:t>
      </w:r>
      <w:r>
        <w:rPr>
          <w:rFonts w:eastAsia="Calibri"/>
          <w:sz w:val="28"/>
          <w:szCs w:val="28"/>
        </w:rPr>
        <w:t xml:space="preserve">ем настоящего постановления возложить на заместителя 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Масютенко Г.Н.</w:t>
      </w:r>
      <w:r/>
    </w:p>
    <w:p>
      <w:pPr>
        <w:pStyle w:val="639"/>
        <w:ind w:right="-1"/>
        <w:jc w:val="both"/>
        <w:tabs>
          <w:tab w:val="left" w:pos="0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6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6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pStyle w:val="63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Первый заместитель г</w:t>
      </w:r>
      <w:r>
        <w:rPr>
          <w:rFonts w:eastAsia="Calibri"/>
          <w:b/>
          <w:sz w:val="28"/>
          <w:szCs w:val="28"/>
        </w:rPr>
        <w:t xml:space="preserve">лав</w:t>
      </w:r>
      <w:r>
        <w:rPr>
          <w:rFonts w:eastAsia="Calibri"/>
          <w:b/>
          <w:sz w:val="28"/>
          <w:szCs w:val="28"/>
        </w:rPr>
        <w:t xml:space="preserve">ы</w:t>
      </w:r>
      <w:r/>
    </w:p>
    <w:p>
      <w:pPr>
        <w:pStyle w:val="63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администрации </w:t>
      </w:r>
      <w:r>
        <w:rPr>
          <w:rFonts w:eastAsia="Calibri"/>
          <w:b/>
          <w:sz w:val="28"/>
          <w:szCs w:val="28"/>
        </w:rPr>
        <w:t xml:space="preserve">Вейделевского района         </w:t>
      </w:r>
      <w:r>
        <w:rPr>
          <w:rFonts w:eastAsia="Calibri"/>
          <w:b/>
          <w:sz w:val="28"/>
          <w:szCs w:val="28"/>
        </w:rPr>
        <w:t xml:space="preserve">                            </w:t>
      </w:r>
      <w:r>
        <w:rPr>
          <w:rFonts w:eastAsia="Calibri"/>
          <w:b/>
          <w:sz w:val="28"/>
          <w:szCs w:val="28"/>
        </w:rPr>
        <w:t xml:space="preserve">А. </w:t>
      </w:r>
      <w:r>
        <w:rPr>
          <w:rFonts w:eastAsia="Calibri"/>
          <w:b/>
          <w:sz w:val="28"/>
          <w:szCs w:val="28"/>
        </w:rPr>
        <w:t xml:space="preserve">Самойлова</w:t>
      </w:r>
      <w:r>
        <w:rPr>
          <w:rFonts w:eastAsia="Calibri"/>
          <w:b/>
          <w:sz w:val="28"/>
          <w:szCs w:val="28"/>
        </w:rPr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 w:clear="all"/>
      </w:r>
      <w:r>
        <w:rPr>
          <w:rFonts w:eastAsia="Calibri"/>
          <w:b/>
          <w:sz w:val="28"/>
          <w:szCs w:val="28"/>
        </w:rPr>
        <w:t xml:space="preserve">                                                                      </w:t>
      </w:r>
      <w:r>
        <w:rPr>
          <w:rFonts w:eastAsia="Calibri"/>
          <w:b/>
          <w:sz w:val="28"/>
          <w:szCs w:val="28"/>
        </w:rPr>
        <w:t xml:space="preserve">П</w:t>
      </w:r>
      <w:r>
        <w:rPr>
          <w:rFonts w:eastAsia="Calibri"/>
          <w:b/>
          <w:sz w:val="28"/>
          <w:szCs w:val="28"/>
        </w:rPr>
        <w:t xml:space="preserve">риложение</w:t>
      </w:r>
      <w:r>
        <w:rPr>
          <w:rFonts w:eastAsia="Calibri"/>
          <w:b/>
          <w:sz w:val="28"/>
          <w:szCs w:val="28"/>
        </w:rPr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к постановлению администрации </w:t>
      </w:r>
      <w:r>
        <w:rPr>
          <w:rFonts w:eastAsia="Calibri"/>
          <w:b/>
          <w:sz w:val="28"/>
          <w:szCs w:val="28"/>
        </w:rPr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Вейделевского района</w:t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от «06»февраля 2024г. №41</w:t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p>
      <w:pPr>
        <w:pStyle w:val="639"/>
        <w:ind w:firstLine="708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                        УТВЕРЖДЕН</w:t>
      </w:r>
      <w:r>
        <w:rPr>
          <w:rFonts w:eastAsia="Calibri"/>
          <w:b/>
          <w:sz w:val="28"/>
          <w:szCs w:val="28"/>
        </w:rPr>
      </w:r>
      <w:r/>
    </w:p>
    <w:p>
      <w:pPr>
        <w:pStyle w:val="639"/>
        <w:ind w:firstLine="708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постановлением администрации</w:t>
      </w:r>
      <w:r/>
    </w:p>
    <w:p>
      <w:pPr>
        <w:pStyle w:val="639"/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Вейделевского района</w:t>
      </w:r>
      <w:r/>
    </w:p>
    <w:p>
      <w:pPr>
        <w:pStyle w:val="639"/>
        <w:ind w:firstLine="708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  <w:t xml:space="preserve">от «06»февраля 2024г. №41</w:t>
      </w:r>
      <w:r/>
      <w:r>
        <w:rPr>
          <w:rFonts w:eastAsia="Calibri"/>
          <w:b/>
          <w:sz w:val="28"/>
          <w:szCs w:val="28"/>
        </w:rPr>
      </w:r>
      <w:r/>
    </w:p>
    <w:p>
      <w:pPr>
        <w:pStyle w:val="63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3"/>
        <w:contextualSpacing/>
        <w:jc w:val="center"/>
      </w:pPr>
      <w:r/>
      <w:bookmarkStart w:id="0" w:name="Par44"/>
      <w:r/>
      <w:bookmarkEnd w:id="0"/>
      <w:r>
        <w:t xml:space="preserve">АДМИНИСТРАТИВНЫЙ РЕГЛАМЕНТ</w:t>
      </w:r>
      <w:r/>
    </w:p>
    <w:p>
      <w:pPr>
        <w:pStyle w:val="663"/>
        <w:contextualSpacing/>
        <w:jc w:val="center"/>
      </w:pPr>
      <w:r>
        <w:t xml:space="preserve">ПРЕДОСТАВЛЕНИЯ МУНИЦ</w:t>
      </w:r>
      <w:r>
        <w:t xml:space="preserve">ИПАЛЬНОЙ УСЛУГИ «ПРЕДОСТАВЛЕНИЕ </w:t>
      </w:r>
      <w:r>
        <w:t xml:space="preserve">МАЛОИМУЩИМ ГРАЖДАНАМ</w:t>
      </w:r>
      <w:r>
        <w:t xml:space="preserve"> ЖИЛЫХ ПОМЕЩЕНИЙ МУНИЦИПАЛЬНОГО </w:t>
      </w:r>
      <w:r>
        <w:t xml:space="preserve">ЖИЛИЩНОГО ФОНДА</w:t>
      </w:r>
      <w:r>
        <w:t xml:space="preserve"> ПО ДОГОВОРАМ СОЦИАЛЬНОГО НАЙМА </w:t>
      </w:r>
      <w:r>
        <w:t xml:space="preserve">НА ТЕРРИТОРИИ ВЕЙДЕЛЕВСКОГО РАЙОНА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1"/>
      </w:pPr>
      <w:r>
        <w:t xml:space="preserve">I. Общие положения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1.1. Предмет регулирования административного регламента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Административный регламент предоставления муниципальной услуги «Предоставление малоимущим гражданам жилых пом</w:t>
      </w:r>
      <w:r>
        <w:rPr>
          <w:rFonts w:ascii="Times New Roman" w:hAnsi="Times New Roman" w:cs="Times New Roman"/>
          <w:sz w:val="28"/>
          <w:szCs w:val="28"/>
        </w:rPr>
        <w:t xml:space="preserve">ещений муниципального жилищного фонда по договорам социального найма на территории Вейделевского района Белгородской области» (далее - административный регламент) разработан в целях повышения качества и доступности предоставления муниципальной услуги, опре</w:t>
      </w:r>
      <w:r>
        <w:rPr>
          <w:rFonts w:ascii="Times New Roman" w:hAnsi="Times New Roman" w:cs="Times New Roman"/>
          <w:sz w:val="28"/>
          <w:szCs w:val="28"/>
        </w:rPr>
        <w:t xml:space="preserve">деляет стандарт предоставления муниципальной у</w:t>
      </w:r>
      <w:r>
        <w:rPr>
          <w:rFonts w:ascii="Times New Roman" w:hAnsi="Times New Roman" w:cs="Times New Roman"/>
          <w:sz w:val="28"/>
          <w:szCs w:val="28"/>
        </w:rPr>
        <w:t xml:space="preserve">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малоимущим гражданам жилых помещений муниципального жилищного фонда по договорам социального найма на территории Вейделевский район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устанавливает сроки, последовательность действий (административных процедур) при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</w:t>
      </w:r>
      <w:r>
        <w:rPr>
          <w:rFonts w:ascii="Times New Roman" w:hAnsi="Times New Roman" w:cs="Times New Roman"/>
          <w:sz w:val="28"/>
          <w:szCs w:val="28"/>
        </w:rPr>
        <w:t xml:space="preserve">слуги, а также устанавливает порядок взаимодействия и регулирует отношения, возникающие </w:t>
      </w:r>
      <w:r>
        <w:rPr>
          <w:rFonts w:ascii="Times New Roman" w:hAnsi="Times New Roman" w:cs="Times New Roman"/>
          <w:sz w:val="28"/>
          <w:szCs w:val="28"/>
        </w:rPr>
        <w:t xml:space="preserve">с физ</w:t>
      </w:r>
      <w:r>
        <w:rPr>
          <w:rFonts w:ascii="Times New Roman" w:hAnsi="Times New Roman" w:cs="Times New Roman"/>
          <w:sz w:val="28"/>
          <w:szCs w:val="28"/>
        </w:rPr>
        <w:t xml:space="preserve">ическими и юридическими лицами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/>
      <w:bookmarkStart w:id="1" w:name="Par56"/>
      <w:r/>
      <w:bookmarkEnd w:id="1"/>
      <w:r>
        <w:t xml:space="preserve">1.2. Круг заявителей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Заявителями на получение Услуги являются - 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Интересы заявителей, имеющих право на получение муниципальной услуги, могут представлять лица, 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  <w:r/>
    </w:p>
    <w:p>
      <w:pPr>
        <w:pStyle w:val="663"/>
        <w:contextualSpacing/>
        <w:jc w:val="center"/>
        <w:outlineLvl w:val="2"/>
      </w:pPr>
      <w:r>
        <w:t xml:space="preserve">1.3. Требование предоставления заявителю Услуги</w:t>
      </w:r>
      <w:r/>
    </w:p>
    <w:p>
      <w:pPr>
        <w:pStyle w:val="663"/>
        <w:contextualSpacing/>
        <w:jc w:val="center"/>
      </w:pPr>
      <w:r>
        <w:t xml:space="preserve">в соответствии с вариантом предоставления муниципальной</w:t>
      </w:r>
      <w:r/>
    </w:p>
    <w:p>
      <w:pPr>
        <w:pStyle w:val="663"/>
        <w:contextualSpacing/>
        <w:jc w:val="center"/>
      </w:pPr>
      <w:r>
        <w:t xml:space="preserve">услуги, соответствующим признакам заявителя, определенным</w:t>
      </w:r>
      <w:r/>
    </w:p>
    <w:p>
      <w:pPr>
        <w:pStyle w:val="663"/>
        <w:contextualSpacing/>
        <w:jc w:val="center"/>
      </w:pPr>
      <w:r>
        <w:t xml:space="preserve">в результате анкетирования, проводимого органом,</w:t>
      </w:r>
      <w:r/>
    </w:p>
    <w:p>
      <w:pPr>
        <w:pStyle w:val="663"/>
        <w:contextualSpacing/>
        <w:jc w:val="center"/>
      </w:pPr>
      <w:r>
        <w:t xml:space="preserve">предоставляющим муниципальную услугу</w:t>
      </w:r>
      <w:r/>
    </w:p>
    <w:p>
      <w:pPr>
        <w:pStyle w:val="663"/>
        <w:contextualSpacing/>
        <w:jc w:val="center"/>
      </w:pPr>
      <w:r>
        <w:t xml:space="preserve">(далее - профилирование), а также результата,</w:t>
      </w:r>
      <w:r/>
    </w:p>
    <w:p>
      <w:pPr>
        <w:pStyle w:val="663"/>
        <w:contextualSpacing/>
        <w:jc w:val="center"/>
      </w:pPr>
      <w:r>
        <w:t xml:space="preserve">за предоставлением которого обратился заявитель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Муниципальная услуга предоставляется заявителю в соответствии с вариантом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(далее - вариант), который определяется согласно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Отдел имущественных и земельных отношений управления экономического развития и прогнозирования администрации Вейделевского района проводит анкетирование по результатам которого определяются: соответств</w:t>
      </w:r>
      <w:r>
        <w:rPr>
          <w:rFonts w:ascii="Times New Roman" w:hAnsi="Times New Roman" w:cs="Times New Roman"/>
          <w:sz w:val="28"/>
          <w:szCs w:val="28"/>
        </w:rPr>
        <w:t xml:space="preserve">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1"/>
      </w:pPr>
      <w:r>
        <w:t xml:space="preserve">II. Стандарт предоставления муниципальной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2.1. Наименование муниципальной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Наименование муниципальной услуги «Предоставление малоимущим гражданам жилых помещений муниципального жилищного фонда по договорам социального найма на территории Вейделевский район Белгородской области» (далее - Услуга).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2.2. Наименование органа, предоставляющего Услугу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Услугу предоставляет Отдел имущественных и земельных отношений управления экономического развития и прогнозирования администрации Вейделевского района (далее - Отдел).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2.3. Результат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В соответствии с вариантами, приведенными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Par261  \o "3.1. Перечень вариантов предоставления Услуги:"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3.1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результатом предоставления Услуги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 предоставлении Услуги (письменного уведомления о предоставлении жилого помещения по договору социального найма);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об отказе в предоставлении Услуги (уведомления об отказе в предоставлении жилого помещения по договору социального найма);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исправление (отказ в исправлении) допущенных опечаток и (или) ошибок в выданных в результате предоставления Услуги документах.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Par512  \o "Форма решения"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Услуги оформляется по форме согласно приложению 1 к настоящему административному регламенту.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Par563  \o "Форма решения"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 отказе в предоставлении Услуги оформляется по форме согласно приложению 2 к настоящему административному регламенту.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Письменное уведомление о предоставлении жилого помещения по договору социального найма (об отказе в предоставлении жилого помещения по договору социального найма) оформляется в соответствии с нормами ведения делопроизводства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2.3.5. Реестровая запись о предоставлении Услуги содержит сведения в соответствии с выбранной мерой социальной поддержки малоимущих граждан.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2.3.6. Факт получения заявителем результата предоставления Услуги (предоставление жилого помещения) фиксируется в Единой государственной информационной системе социального обеспечения (далее - ЕГИССО).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2.3.7. Результат оказания Услуги можно получить следующими способами: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</w:t>
      </w:r>
      <w:r>
        <w:rPr>
          <w:rFonts w:ascii="Times New Roman" w:hAnsi="Times New Roman" w:cs="Times New Roman"/>
          <w:sz w:val="28"/>
          <w:szCs w:val="28"/>
        </w:rPr>
        <w:t xml:space="preserve">портал государственных и муниципальных услуг (функций)» (далее - ЕПГУ) или региональной информационной системы «Реестр государственных и муниципальных услуг (функций) Белгородской области (далее - РПГУ) в информационно-телекоммуникационной сети «Интернет»;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, МФЦ;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направления документа посредством почтового отправления по указанному в заявлении почтовому адресу.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2.3.8. Результат об исправлении (отказ в исправлении) допущенных опечаток и (или) ошибок в выданных в результате предоставления Услуги документах можно получить следующими способами: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посредством выдачи заявителю лично под расписку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направления документа посредством почтового отправления по указанному в заявлении почтовому адресу.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2.4. Срок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Максимальный срок предоставления Услуги исчисляется со дня регистрации заявления и документов, необходимых для предоставления Услуги в Отделе и составляет 25 рабочих дней независимо от способа подачи заявления.</w:t>
      </w:r>
      <w:r/>
    </w:p>
    <w:p>
      <w:pPr>
        <w:pStyle w:val="663"/>
        <w:contextualSpacing/>
        <w:jc w:val="center"/>
        <w:outlineLvl w:val="2"/>
      </w:pPr>
      <w:r>
        <w:t xml:space="preserve">2.5. Правовые основания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</w:t>
      </w:r>
      <w:r>
        <w:rPr>
          <w:rFonts w:ascii="Times New Roman" w:hAnsi="Times New Roman" w:cs="Times New Roman"/>
          <w:sz w:val="28"/>
          <w:szCs w:val="28"/>
        </w:rPr>
        <w:t xml:space="preserve">ательному размещению: на официальном сайте администрации Вейделевский район Белгородской области в информационно-телекоммуникационной сети «Интернет»: valujskij-r31-gosweb.val-adm.ru (далее - официальный Интернет-сайт), на РПГУ и ЕПГУ, в федеральной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рственной информационной системе «Федеральный реестр государственных и муниципальных услуг (функций)» (далее - ФРГУ, Федеральный реестр), в федеральной государственной информационной системе «Досудебное обжалование» (далее - ФГИС «Досудебное обжалование»).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Отдел обеспечивает размещение и актуализацию указанной информации на официальном Интернет-сайте, на РПГУ и ЕПГУ, в ФРГУ.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2.6. Исчерпывающий перечень документов,</w:t>
      </w:r>
      <w:r/>
    </w:p>
    <w:p>
      <w:pPr>
        <w:pStyle w:val="663"/>
        <w:contextualSpacing/>
        <w:jc w:val="center"/>
      </w:pPr>
      <w:r>
        <w:t xml:space="preserve">необходимых для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" w:name="Par114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2.6.1. При подходе очередности на получение жилья и подтверждении заявителем статуса малоимущего и нуждающегося в получении жилого помещения по договору социального найма для получения Услуги заявитель представляет в Отдел следующие документы: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Par607  \o "Форма заявления"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жилого помещения малоимущим гражданам по договору социального найма (далее - заявление) по форме согласно приложению 3 к административному регламенту;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или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Par716  \o "Форма комплексного запроса"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запрос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нескольких государственных и (или) муниципальных услуг (далее - комплексный запрос) по форме согласно приложению 4 к административному регламенту (в случае обращения заявителя в МФЦ).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исправления технических ошибок в решении о предоставлении жилого помещения по договору социального найма или в решении об отказе в предоставлении жилого помещения по договору социального найма заявитель обращается в Отдел с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Par1104  \o "Форма заявления"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заявлением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8 к административному регламенту об исправлении технических ошибок.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Предоставление малоимущим гражданам жилых помещений муниципального жилищного фонда по договорам социального найма на территории Вейделевский район Белгородской области.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либо комплексному запросу должны быть приложены: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сведения, подтверждающие статус малоимущего и нуждающегося в получении жилого помещения по договору социального найма;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паспорт или иной документ, удостоверяющий личность заявителя (уполномоченного или законного представителя) и его членов семьи (военный билет, временное удостоверение личности по форме 2П, когда паспорт находится на оформлении);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представителя заявителя (доверенность, выданная представителю заявителя, оформленная в порядке, предусмотренном законодательством Российской Федерации);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правоустанавливающие документы на жилое помещение (если право на жилое помещение не зарегистрировано в Едином государственном реестре недвижимости (далее - ЕГРН));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Par909  \o "Форма обязательства"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обязательство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 освобождении жилого помещения (если планируется освободить занимаемое жилое помещение), (предоставляется оригинал документа (по форме согласно приложению 5 к административному регламенту)).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вне очереди малоимущим гражданам жилых помещений муниципального жилищного фонда по договорам социального найма (вне очереди жилые помещения по договорам социального найма предоставляются в случаях, установленных жилищным законодательством).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либо комплексному запросу должны быть приложены: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сведения, подтверждающие статус малоимущего и нуждающегося в получении жилого помещения по договору социального найма;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паспорт или иной документ, удостоверяющий личность заявителя (уполномоченного или законного представителя) и его членов семьи (военный билет, временное удостоверение личности по форме 2П, когда паспорт находится на оформлении);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представителя заявителя (доверенность, выданная представителю заявителя, оформленная в порядке, предусмотренном законодательством Российской Федерации);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правоустанавливающие документы на жилое помещение (если право на жилое помещение не зарегистрировано в ЕГРН);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медицинское заключение, подтверждающее наличие тяжелых форм хронических заболеваний, при которых невозможно совместное проживание граждан в одной квартире (предоставляется оригинал документа);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Par909  \o "Форма обязательства"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обязательство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 освобождении жилого помещения (если планируется освободить занимаемое жилое помещение), (предоставляется оригинал документа (по форме согласно приложению 5 к административному регламенту)).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Документы, необходимые для предоставления Услуги, которые находятся в распоряжении Отдела, </w:t>
      </w:r>
      <w:r>
        <w:rPr>
          <w:rFonts w:ascii="Times New Roman" w:hAnsi="Times New Roman" w:cs="Times New Roman"/>
          <w:sz w:val="28"/>
          <w:szCs w:val="28"/>
        </w:rPr>
        <w:t xml:space="preserve">Управлени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</w:t>
      </w:r>
      <w:r>
        <w:rPr>
          <w:rFonts w:ascii="Times New Roman" w:hAnsi="Times New Roman" w:cs="Times New Roman"/>
          <w:sz w:val="28"/>
          <w:szCs w:val="28"/>
        </w:rPr>
        <w:t xml:space="preserve">графии по Белгородской области; </w:t>
      </w:r>
      <w:r>
        <w:rPr>
          <w:rFonts w:ascii="Times New Roman" w:hAnsi="Times New Roman" w:cs="Times New Roman"/>
          <w:sz w:val="28"/>
          <w:szCs w:val="28"/>
        </w:rPr>
        <w:t xml:space="preserve">Министерств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 ЗАГС администрации Вейделевского района;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администрации Вейделевского района Белгородской области;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числе, которые подлежат представлению в рамках межведомственного информационного взаимодействия: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наличии зарегистрированных прав заявителя на недвижимое имущество;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сведения, подтверждающие действительность паспорта Российской Федерации, и сведения, подтверждающие место жительства;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государственной регистрации актов гражданского состояния;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СНИЛС;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наличии заболеваний, дающих право на дополнительную жилую площадь, и о наличии тяжелых форм хронических заболеваний, при которых невозможно совместное проживание граждан в одной квартире;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3" w:name="Par140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2.6.5. Докумен</w:t>
      </w:r>
      <w:r>
        <w:rPr>
          <w:rFonts w:ascii="Times New Roman" w:hAnsi="Times New Roman" w:cs="Times New Roman"/>
          <w:sz w:val="28"/>
          <w:szCs w:val="28"/>
        </w:rPr>
        <w:t xml:space="preserve">ты, необходимые для предоставления Услуги, которые находятся в распоряжении государственных органов, органов местного самоуправления и иных органов, с которыми осуществляется взаимодействие, и которые заявитель вправе представить по собственной инициативе: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выписка из ЕГРН о зарегистрированных правах на объекты недвижимости;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</w:t>
      </w:r>
      <w:r>
        <w:rPr>
          <w:rFonts w:ascii="Times New Roman" w:hAnsi="Times New Roman" w:cs="Times New Roman"/>
          <w:sz w:val="28"/>
          <w:szCs w:val="28"/>
        </w:rPr>
        <w:t xml:space="preserve">на жилые помещения предоставляются заявителем самостоятельно, если они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2.6.6. Требования к предоставлению документов, необходимых для оказания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подписью заявителя;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требований Федерального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https://login.consultant.ru/link/?req=doc&amp;base=LAW&amp;n=454305&amp;date=30.11.2023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закона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подписи», в случае подачи заявления и документов в электронной форме;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 заявления может быть оформлен машинописным способом.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2.7. Исчерпывающий перечень оснований для отказа</w:t>
      </w:r>
      <w:r/>
    </w:p>
    <w:p>
      <w:pPr>
        <w:pStyle w:val="663"/>
        <w:contextualSpacing/>
        <w:jc w:val="center"/>
      </w:pPr>
      <w:r>
        <w:t xml:space="preserve">в приеме документов, необходимых для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4" w:name="Par154"/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2.7.1. Основаниями для отказа в приеме документов, необходимых для предоставления Услуги,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запрос (заявление) о предоставлении услуги подан (подано) в орган государственной власти, орган местного самоуправления или организацию, в полномочия которых не входит предоставление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неполное заполнение обязательных полей в форме запроса (заявления) о предоставлении услуги (недостоверное, неправильное);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неполного комплекта документов;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в электронной форме документы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подано лицом, не имеющим полномочий представлять интересы заявителя.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Письменное решение об отказе в приеме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Услуги, оформляется по требованию заявителя, подписывается уполномоченным должностным лицом и выдается (направляется) заявителю с указанием причин отказа в срок не позднее 3 рабочих дней, следующих за днем получения от заявителя документов.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2.7.3. В случае подачи запроса в электронной форме с использованием ЕПГУ (РПГУ) решение об отказ</w:t>
      </w:r>
      <w:r>
        <w:rPr>
          <w:rFonts w:ascii="Times New Roman" w:hAnsi="Times New Roman" w:cs="Times New Roman"/>
          <w:sz w:val="28"/>
          <w:szCs w:val="28"/>
        </w:rPr>
        <w:t xml:space="preserve">е в приеме документов, необходимых для предоставления Услуги, подписывается уполномоченным должностным лицом с использованием электронной подписи и направляется в «личный кабинет» заявителя не позднее 1 рабочего дня, следующего за днем регистрации запроса.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2.8. Исчерпывающий перечень оснований для приостановления</w:t>
      </w:r>
      <w:r/>
    </w:p>
    <w:p>
      <w:pPr>
        <w:pStyle w:val="663"/>
        <w:contextualSpacing/>
        <w:jc w:val="center"/>
      </w:pPr>
      <w:r>
        <w:t xml:space="preserve">предоставления Услуги или отказа в предоставлении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Оснований для приостановления предоставления Услуги законодательством Российской Федерации не предусмотрено.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5" w:name="Par171"/>
      <w:r/>
      <w:bookmarkEnd w:id="5"/>
      <w:r>
        <w:rPr>
          <w:rFonts w:ascii="Times New Roman" w:hAnsi="Times New Roman" w:cs="Times New Roman"/>
          <w:sz w:val="28"/>
          <w:szCs w:val="28"/>
        </w:rPr>
        <w:t xml:space="preserve">2.8.2. Перечень оснований для отказа в предоставлении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представленными документами и сведениями не подтверждается право гражданина в предоставлении жилого помещения.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2.8.3. Перечень оснований для отказа в предоставлении Услуги, установленных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Par171  \o "2.8.2. Перечень оснований для отказа в предоставлении Услуги:"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2.8.2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является исчерпывающим.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2.8.4. Решение об отказе в предоставлении Услуги подписывается уполномоченным должностным лицом и выдается (направляется) заявителю с указанием причин отказа не позднее 3 рабочих дней с даты принятия решения об отказе в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2.8.5. Решение об отказе в предоставлении Услуги по запросу, поданному в электронной форме с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м ЕПГУ (РПГУ), с указанием причин отказа подписывается уполномоченным должностным лицом с использованием электронной подписи и направляется в «личный кабинет» заявителя не позднее 1 рабочего дня с момента принятия решения об отказе в предоставлении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2.9. Размер платы, взимаемой с заявителя</w:t>
      </w:r>
      <w:r/>
    </w:p>
    <w:p>
      <w:pPr>
        <w:pStyle w:val="663"/>
        <w:contextualSpacing/>
        <w:jc w:val="center"/>
      </w:pPr>
      <w:r>
        <w:t xml:space="preserve">при предоставлении Услуги, и способы ее взимания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Предоставление Услуги осуществляется бесплатно.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2.10. Максимальный срок ожидания в очереди при подаче</w:t>
      </w:r>
      <w:r/>
    </w:p>
    <w:p>
      <w:pPr>
        <w:pStyle w:val="663"/>
        <w:contextualSpacing/>
        <w:jc w:val="center"/>
      </w:pPr>
      <w:r>
        <w:t xml:space="preserve">запроса о предоставлении Услуги и при</w:t>
      </w:r>
      <w:r/>
    </w:p>
    <w:p>
      <w:pPr>
        <w:pStyle w:val="663"/>
        <w:contextualSpacing/>
        <w:jc w:val="center"/>
      </w:pPr>
      <w:r>
        <w:t xml:space="preserve">получении результата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Срок ожидания в очереди при подаче запроса о предоставлении Услуги и при получении результата предоставления Услуги не должен превышать 15 минут.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2.11. Срок регистрации запроса</w:t>
      </w:r>
      <w:r/>
    </w:p>
    <w:p>
      <w:pPr>
        <w:pStyle w:val="663"/>
        <w:contextualSpacing/>
        <w:jc w:val="center"/>
      </w:pPr>
      <w:r>
        <w:t xml:space="preserve">заявителя о предоставлении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При личном обращении заявителя в Отдел с запросом (заявлением) о предоставлении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регистрация запроса (заявления) осуществляется в день его поступления в администрацию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в журнале регистрации заявлений граждан, обратившихся в Отделе, в том числе посредством автоматизированной программы регистрации заявлений и обращений граждан.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2.11.2. Регистрац</w:t>
      </w:r>
      <w:r>
        <w:rPr>
          <w:rFonts w:ascii="Times New Roman" w:hAnsi="Times New Roman" w:cs="Times New Roman"/>
          <w:sz w:val="28"/>
          <w:szCs w:val="28"/>
        </w:rPr>
        <w:t xml:space="preserve">ия запроса (заявления), направленного заявителем по почте или в форме электронного документа, осуществляется в день его поступления в администрацию Вейделевский район Белгородской области. В случае поступления запроса (заявления) в администрацию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в выходной или праздничный день регистрация запроса (заявления) осуществляется в первый следующий за ним рабочий день.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2.11.3. В случае если запрос о предоставлении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 подан гражданином (заявителем) в МФЦ, то после принятия запроса специалист МФЦ должен перенаправить его в орган, предоставляющий муниципальную услугу. Регистрация запроса (заявления) осуществляется в день его поступления в администрацию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2.12. Требования к помещениям,</w:t>
      </w:r>
      <w:r/>
    </w:p>
    <w:p>
      <w:pPr>
        <w:pStyle w:val="663"/>
        <w:contextualSpacing/>
        <w:jc w:val="center"/>
      </w:pPr>
      <w:r>
        <w:t xml:space="preserve">в которых предоставляется Услуга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Места, предназначенные для ознакомления заявителей с информационными материалами, оборудуются информационными стендами.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Места ожидания для представления или получения документов должны быть оборудованы стульями, скамьями.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2.12.3. 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2.12.4. Помещения для приема заявителей: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иметь комфортные условия для заявителей и оптимальные условия для работы должностных лиц в том числе;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быть оборудованы бесплатным туалетом для посетителей, в том числе туалетом, предназначенным для инвалидов;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быть доступны для инвалидов в соответствии с законодательством Российской Федерации о социальной защите инвалидов.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беспрепятственного входа в объекты и выхода из них;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 и вспомогательных технологий, а также сменного кресла-коляски;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сопровождение инвалидов, имеющих стойкие нарушения функции зрения и самостоятельного передвижения, по территории объекта;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</w:t>
      </w:r>
      <w:r>
        <w:rPr>
          <w:rFonts w:ascii="Times New Roman" w:hAnsi="Times New Roman" w:cs="Times New Roman"/>
          <w:sz w:val="28"/>
          <w:szCs w:val="28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помощь работников Отдела инвалидам в преодолении барьеров, мешающих получению ими услуг наравне с другими лицами.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Услуги, либо, когда это невозможно, ее предоставление по месту жительства инвалида или в дистанционном режиме.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2.12.7. На информационных стендах в доступных для ознакомления местах, на официальном Интернет-сайте, а также на ЕПГУ и РПГУ размещается следующая информация: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приема заявителей;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максимальном времени ожидания в очереди при обращении заявителя в Отдел для получения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информирования о ходе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обжалования решений, действий или бездействия должностных лиц, предоставляющих Услугу.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2.13. Показатели доступности и качества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Показателями доступности и качества предоставления Услуги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информации о предоставлении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получения информации о ходе предоставления Услуги с использованием информационно-коммуникационных технологий, в том числе с использованием ЕПГУ и РПГУ;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сроков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обоснованных жалоб со стороны заявителей на решения и (или) действия (бездействие) должностного лица 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Услуги и на некорректное, невнимательное отношение должностного лица 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 к заявителям;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возможности подачи заявления и получения результата предоставления Услуги в электронной форме;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возможности получения Услуги в МФЦ;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ожидания в очереди при подаче запроса (заявления) - не более 15 минут;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ожидания в очереди при подаче запроса (заявления) по предварительной записи - не более 10 минут;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 регистрации запроса (заявления) и иных документов, необходимых для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время ожидания в очереди при получении результата предоставления Услуги - не более 15 минут;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 лицом и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 при получении Услуги и их продолжительность;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предоставляемой заявителям информации о ходе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своевременный прием и регистрация запроса (заявления) заявителя;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удовлетворенность заявителей качеством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принятие мер, направленных на восстановление нарушенных прав, свобод и законных интересов заявителей.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2.14. Иные требования к предоставлению Услуги, в том числе</w:t>
      </w:r>
      <w:r/>
    </w:p>
    <w:p>
      <w:pPr>
        <w:pStyle w:val="663"/>
        <w:contextualSpacing/>
        <w:jc w:val="center"/>
      </w:pPr>
      <w:r>
        <w:t xml:space="preserve">учитывающие особенности предоставления Услуги</w:t>
      </w:r>
      <w:r/>
    </w:p>
    <w:p>
      <w:pPr>
        <w:pStyle w:val="663"/>
        <w:contextualSpacing/>
        <w:jc w:val="center"/>
      </w:pPr>
      <w:r>
        <w:t xml:space="preserve">в многофункциональных центрах предоставления</w:t>
      </w:r>
      <w:r/>
    </w:p>
    <w:p>
      <w:pPr>
        <w:pStyle w:val="663"/>
        <w:contextualSpacing/>
        <w:jc w:val="center"/>
      </w:pPr>
      <w:r>
        <w:t xml:space="preserve">государственных и муниципальных услуг и особенности</w:t>
      </w:r>
      <w:r/>
    </w:p>
    <w:p>
      <w:pPr>
        <w:pStyle w:val="663"/>
        <w:contextualSpacing/>
        <w:jc w:val="center"/>
      </w:pPr>
      <w:r>
        <w:t xml:space="preserve">предоставления Услуги в электронной форме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Услуги, необходимые и обязательные для предоставления муниципальной услуги, отсутствуют.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2.14.2. Предоставление услуги, необходимой и обязательной для предоставления Услуги, осуществляется бесплатно.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2.14.3. Для предоставления Услуги используются следующие информационные системы: ЕПГУ, РПГУ, ФРГУ, ФГИС «Досудебное обжалование».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за получением Услуги через МФЦ.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1"/>
      </w:pPr>
      <w:r>
        <w:t xml:space="preserve">III. Состав, последовательность и сроки</w:t>
      </w:r>
      <w:r/>
    </w:p>
    <w:p>
      <w:pPr>
        <w:pStyle w:val="663"/>
        <w:contextualSpacing/>
        <w:jc w:val="center"/>
      </w:pPr>
      <w:r>
        <w:t xml:space="preserve">выполнения административных процедур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/>
      <w:bookmarkStart w:id="6" w:name="Par261"/>
      <w:r/>
      <w:bookmarkEnd w:id="6"/>
      <w:r>
        <w:t xml:space="preserve">3.1. Перечень вариантов предоставления Услуги: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 предоставлении Услуги (письменного уведомления о предоставлении жилого помещения по договору социального найма);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решения о предоставлении Услуги (письменного уведомления о предоставлении жилого помещения по договору социального найма) вне очереди;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исправление (отказ в исправлении) допущенных опечаток и (или) ошибок в выданных в результате предоставления Услуги документах.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3.2. Профилирование заявителя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ЕПГУ (РПГУ);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МФЦ.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Порядок определения и предъявления необходимого заявителю варианта предоставления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ответов заявителя на вопросы экспертной системы ЕПГУ (РПГУ);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опроса в Отделе, МФЦ.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Par1076  \o "Перечень"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приведен в приложении 7 к административному регламенту.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 Анкетирование заявителя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 или в МФЦ и включает в себя выяснение вопросов, позволяющих выявить перечень признаков заявителя, закрепленных в приложении 7 к настоящему административному регламенту.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3.3. Вариант 1 «Выдача решения о предоставлении Услуги</w:t>
      </w:r>
      <w:r/>
    </w:p>
    <w:p>
      <w:pPr>
        <w:pStyle w:val="663"/>
        <w:contextualSpacing/>
        <w:jc w:val="center"/>
      </w:pPr>
      <w:r>
        <w:t xml:space="preserve">(письменного уведомления о предоставлении жилого помещения</w:t>
      </w:r>
      <w:r/>
    </w:p>
    <w:p>
      <w:pPr>
        <w:pStyle w:val="663"/>
        <w:contextualSpacing/>
        <w:jc w:val="center"/>
      </w:pPr>
      <w:r>
        <w:t xml:space="preserve">по договору социального найма)» включает в себя</w:t>
      </w:r>
      <w:r/>
    </w:p>
    <w:p>
      <w:pPr>
        <w:pStyle w:val="663"/>
        <w:contextualSpacing/>
        <w:jc w:val="center"/>
      </w:pPr>
      <w:r>
        <w:t xml:space="preserve">следующие административные процедуры: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Прием (получение) и регистрация запроса (заявления) и иных документов, необходимых для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Межведомственное информационное взаимодействие.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Приостановление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Принятие решения о предоставлении (об отказе в предоставлении)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Предоставление результата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Прием запроса (заявления) и документов и (или)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информации, необходимых для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3.3.1.1. Основанием начала выполнения административной процедуры является поступление от заявителя запроса (заявления) и иных документов, необходимых для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</w:t>
      </w:r>
      <w:r>
        <w:rPr>
          <w:rFonts w:ascii="Times New Roman" w:hAnsi="Times New Roman" w:cs="Times New Roman"/>
          <w:sz w:val="28"/>
          <w:szCs w:val="28"/>
        </w:rPr>
        <w:t xml:space="preserve">ачи запроса (заявления) в электронной форме с использованием ЕПГУ (РПГУ) основанием начала выполнения административной процедуры является личная явка заявителя с представлением всех необходимых документов или регистрация запроса (заявления) на ЕПГУ (РПГУ).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3.3.1.2. Для получения Услуги заявитель представляет в Отдел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Par607  \o "Форма заявления"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административному регламенту, а также документы, указанные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</w:instrText>
      </w:r>
      <w:r>
        <w:rPr>
          <w:rFonts w:ascii="Times New Roman" w:hAnsi="Times New Roman" w:cs="Times New Roman"/>
          <w:sz w:val="28"/>
          <w:szCs w:val="28"/>
        </w:rPr>
        <w:instrText xml:space="preserve">Par114  \o "2.6.1. При подходе очередности на получение жилья и подтверждении заявителем статуса малоимущего и нуждающегося в получении жилого помещения по договору социального найма для получения Услуги заявитель представляет в Отдел следующие документы:"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инициативе, указаны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Par140  \o "2.6.5. Документ</w:instrText>
      </w:r>
      <w:r>
        <w:rPr>
          <w:rFonts w:ascii="Times New Roman" w:hAnsi="Times New Roman" w:cs="Times New Roman"/>
          <w:sz w:val="28"/>
          <w:szCs w:val="28"/>
        </w:rPr>
        <w:instrText xml:space="preserve">ы, необходимые для предоставления Услуги, которые находятся в распоряжении государственных органов, органов местного самоуправления и иных органов, с которыми осуществляется взаимодействие, и которые заявитель вправе представить по собственной инициативе:"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3.3.1.4. Способами установления личности (идентификации) заявителя (представителя заявителя)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заявителем (представителем заявителя) документа, удостоверяющего личность;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представителем заявителя документа, подтверждающего права представлять интересы заявителя;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заявителем документа, удостоверяющего личность, при подаче запроса (заявления) посредством ЕПГУ (РПГУ) электронная подпись, вид которой предусмотрен законодательством Российской Федерации.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3.3.1.5. Основаниями для отказа в приеме документов у заявителя являются условия, указанные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Par154  \o "2.7.1. Основаниями для отказа в приеме документов, необходимых для предоставления Услуги, являются:"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2.7.1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3.3.1.6. Орган, предоставляющий Услугу, и организации, участвующие в приеме запроса (заявления) в предоставлении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Отдел;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МФЦ.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3.3.1.7. 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3.3.1.8. Срок регистрации запроса и документов, необходимых для предоставления Услуги, в Отделе, или в МФЦ составляет не более 1 рабочего дня, следующего за днем поступления заявления в жилищное управление.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Межведомственное информационное взаимодействие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7" w:name="Par311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Par140  \o "2.6.5. Документ</w:instrText>
      </w:r>
      <w:r>
        <w:rPr>
          <w:rFonts w:ascii="Times New Roman" w:hAnsi="Times New Roman" w:cs="Times New Roman"/>
          <w:sz w:val="28"/>
          <w:szCs w:val="28"/>
        </w:rPr>
        <w:instrText xml:space="preserve">ы, необходимые для предоставления Услуги, которые находятся в распоряжении государственных органов, органов местного самоуправления и иных органов, с которыми осуществляется взаимодействие, и которые заявитель вправе представить по собственной инициативе:"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которые он вправе представлять по собственной инициативе.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Межведомственное информационное взаимодействия осуществляется с: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- Управлением Федеральной службы государственной регистрации, кадастра и картографии по Белгородской области;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Министерством внутренних дел Российской Федерации;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отделом  ЗАГС администрации Вейделевского района;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управлением социальной защиты населения администрации Вейделевского района Белгородской области;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медицинскими учреждениями и организациями Вейделевского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3.3.2.3. Межведомственный запрос формируется и направляется специалистом Отдела, ответственным за выполнение административной процедуры.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использования системы межведомственно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го электронного взаимодействия межведомственное информационное взаимодействие может осуществляться почтовым отправлением или в электронном виде по телекоммуникационным каналам связи, в этом случае межведомственный запрос должен соответствовать требованиям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https://login.consultant.ru/link/?req=doc&amp;base=LAW&amp;n=453313&amp;date=30.11.2023&amp;dst=100367&amp;field=134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п. 1 ст. 7.2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N 210-ФЗ «Об организации предоставления государственных и муниципальных услуг» (далее - Закон N 210-ФЗ).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3.3.2.4. Срок направления межведомственного запроса 1 день со дня регистрации запроса (заявления) о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3.3.2.5. Срок направления ответа на межведомственный запрос, представление сведений (докуме</w:t>
      </w:r>
      <w:r>
        <w:rPr>
          <w:rFonts w:ascii="Times New Roman" w:hAnsi="Times New Roman" w:cs="Times New Roman"/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двух рабочих дней со дня поступления межведомственного запроса в органы (организации).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Приостановление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3.3.3.1.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Принятие решения о предоставлении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(об отказе в предоставлении)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3.3.4.1. Основанием начала выполнения административной процедуры является получение специалистом Отдела, уполномоченным на выполнение административной процедуры документов, необходимых для оказания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8" w:name="Par333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3.3.4.2. Основания для отказа в предоставлении Услуги указаны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Par171  \o "2.8.2. Перечень оснований для отказа в предоставлении Услуги:"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2.8.2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3.3.4.3. Решение о предоставлении Услуги принимается при одновременном соблюдении следующих критериев: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заявителя условиям, предусмотренным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Par56  \o "1.2. Круг заявителей"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подразделом 1.2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сведений, содержащихся в представленных заявителем документах;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полного комплекта документов, указанных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</w:instrText>
      </w:r>
      <w:r>
        <w:rPr>
          <w:rFonts w:ascii="Times New Roman" w:hAnsi="Times New Roman" w:cs="Times New Roman"/>
          <w:sz w:val="28"/>
          <w:szCs w:val="28"/>
        </w:rPr>
        <w:instrText xml:space="preserve">\l Par311  \o "3.3.2.1. Основанием для начала административной процедуры является непредставление заявителем документов (сведений), указанных в пункте 2.6.5 настоящего административного регламента, которые он вправе представлять по собственной инициативе."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3.3.2.1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оснований для отказа в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3.3.4.4. Решение о предоставлении Услуги определяется жилищной комиссией при администрации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в соответствии с графиком проведения данной комиссии.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3.3.4.5. Критерии принятия решения об отказе в предоставлении Услуги предусмотрены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Par333  \o "3.3.4.2. Основания для отказа в предоставлении Услуги указаны в пункте 2.8.2 настоящего административного регламента."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3.3.4.2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3.3.4.6. Срок принятия решения об отказе в предоставлении Услуги составляет 1 день.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Предоставление результата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3.3.5.1. Результат оказания Услуги предоставляется заявителю: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МФЦ;</w:t>
      </w:r>
      <w:r/>
    </w:p>
    <w:p>
      <w:pPr>
        <w:pStyle w:val="649"/>
        <w:contextualSpacing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посредством ЕПГУ (РПГУ).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3.3.5.2. Специалист, ответственный за предоставление Услуги, выдает результат Услуги заявителю под подпись.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3.3.5.3. Предоставление результата оказания Услуги осуществляется в срок, не превышающий 2 рабочих дня, и исчисляется со дня принятия решения о предоставлении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3.4. Вариант 2 «Выдача решения о предоставлении Услуги</w:t>
      </w:r>
      <w:r/>
    </w:p>
    <w:p>
      <w:pPr>
        <w:pStyle w:val="663"/>
        <w:contextualSpacing/>
        <w:jc w:val="center"/>
      </w:pPr>
      <w:r>
        <w:t xml:space="preserve">(письменного уведомления о предоставлении жилого помещения</w:t>
      </w:r>
      <w:r/>
    </w:p>
    <w:p>
      <w:pPr>
        <w:pStyle w:val="663"/>
        <w:contextualSpacing/>
        <w:jc w:val="center"/>
      </w:pPr>
      <w:r>
        <w:t xml:space="preserve">по договору социального найма) вне очереди» включает</w:t>
      </w:r>
      <w:r/>
    </w:p>
    <w:p>
      <w:pPr>
        <w:pStyle w:val="663"/>
        <w:contextualSpacing/>
        <w:jc w:val="center"/>
      </w:pPr>
      <w:r>
        <w:t xml:space="preserve">в себя следующие административные процедуры: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Прием (получение) и регистрация запроса (заявления) и иных документов, необходимых для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Межведомственное информационное взаимодействие.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Приостановление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Принятие решения о предоставлении (об отказе в предоставлении)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Предоставление результата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Прием запроса (заявления) и документов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(или) информации, необходимых для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3.4.1.1. Основанием начала выполнения административной процедуры является поступление от заявителя запроса (заявления) и иных документов, необходимых для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</w:t>
      </w:r>
      <w:r>
        <w:rPr>
          <w:rFonts w:ascii="Times New Roman" w:hAnsi="Times New Roman" w:cs="Times New Roman"/>
          <w:sz w:val="28"/>
          <w:szCs w:val="28"/>
        </w:rPr>
        <w:t xml:space="preserve">ачи запроса (заявления) в электронной форме с использованием ЕПГУ (РПГУ) основанием начала выполнения административной процедуры является личная явка заявителя с представлением всех необходимых документов или регистрация запроса (заявления) на ЕПГУ (РПГУ).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3.4.1.2. Для получения Услуги заявитель представляет в Отдел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Par607  \o "Форма заявления"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административному регламенту, а также документы, указанные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</w:instrText>
      </w:r>
      <w:r>
        <w:rPr>
          <w:rFonts w:ascii="Times New Roman" w:hAnsi="Times New Roman" w:cs="Times New Roman"/>
          <w:sz w:val="28"/>
          <w:szCs w:val="28"/>
        </w:rPr>
        <w:instrText xml:space="preserve">Par114  \o "2.6.1. При подходе очередности на получение жилья и подтверждении заявителем статуса малоимущего и нуждающегося в получении жилого помещения по договору социального найма для получения Услуги заявитель представляет в Отдел следующие документы:"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инициативе, указаны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Par140  \o "2.6.5. Документ</w:instrText>
      </w:r>
      <w:r>
        <w:rPr>
          <w:rFonts w:ascii="Times New Roman" w:hAnsi="Times New Roman" w:cs="Times New Roman"/>
          <w:sz w:val="28"/>
          <w:szCs w:val="28"/>
        </w:rPr>
        <w:instrText xml:space="preserve">ы, необходимые для предоставления Услуги, которые находятся в распоряжении государственных органов, органов местного самоуправления и иных органов, с которыми осуществляется взаимодействие, и которые заявитель вправе представить по собственной инициативе:"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3.4.1.4. Способами установления личности (идентификации) заявителя (представителя заявителя)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заявителем (представителем заявителя) документа, удостоверяющего личность;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представителем заявителя документа, подтверждающего права представлять интересы заявителя;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предъявление заявителем документа, удостоверяющего личность, при подаче запроса (заявления) посредством ЕПГУ (РПГУ) электронная подпись, вид которой предусмотрен законодательством Российской Федерации.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3.4.1.5. Основаниями для отказа в приеме документов у заявителя являются условия, указанные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Par154  \o "2.7.1. Основаниями для отказа в приеме документов, необходимых для предоставления Услуги, являются:"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2.7.1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3.4.1.6. Орган, предоставляющий Услугу, и организации, участвующие в приеме запроса (заявления) в предоставлении Услуги: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МФЦ.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3.3.1.7. 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3.3.1.8. Срок регистрации запроса и документов, необходимых для предоставления Услуги,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 или в МФЦ составляет не более 1 рабочего дня, следующего за днем поступления заявления в жилищное управление.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Межведомственное информационное взаимодействие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9" w:name="Par383"/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3.4.2.1. Основанием для начала административной процедуры является непредставление заявителем документов (сведений), указанных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Par140  \o "2.6.5. Документ</w:instrText>
      </w:r>
      <w:r>
        <w:rPr>
          <w:rFonts w:ascii="Times New Roman" w:hAnsi="Times New Roman" w:cs="Times New Roman"/>
          <w:sz w:val="28"/>
          <w:szCs w:val="28"/>
        </w:rPr>
        <w:instrText xml:space="preserve">ы, необходимые для предоставления Услуги, которые находятся в распоряжении государственных органов, органов местного самоуправления и иных органов, с которыми осуществляется взаимодействие, и которые заявитель вправе представить по собственной инициативе:"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2.6.5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которые он вправе представлять по собственной инициативе.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Межведомственное информационное взаимодействия осуществляется с: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Управлением Федеральной службы государственной регистрации, кадастра и картографии по Белгородской области;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Министерством внутренних дел Российской Федерации;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управлением ЗАГС Белгородской области;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Социальным фондом Российской Федерации по Белгородской области;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медицинскими учреждениями и организациями Белгородской области.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3.4.2.3. Межведомственный запрос формируется и направляется специалистом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ответственным за выполнение административной процедуры.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использования системы межведомственно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го электронного взаимодействия межведомственное информационное взаимодействие может осуществляться почтовым отправлением или в электронном виде по телекоммуникационным каналам связи, в этом случае межведомственный запрос должен соответствовать требованиям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https://login.consultant.ru/link/?req=doc&amp;base=LAW&amp;n=453313&amp;date=30.11.2023&amp;dst=100367&amp;field=134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п. 1 ст. 7.2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N 210-ФЗ «Об организации предоставления государственных и муниципальных услуг» (далее - Закон N 210-ФЗ).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3.4.2.4. Срок направления межведомственного запроса 1 день со дня регистрации запроса (заявления) о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3.4.2.5. Срок направления ответа на межведомственный запрос, представление сведений (докуме</w:t>
      </w:r>
      <w:r>
        <w:rPr>
          <w:rFonts w:ascii="Times New Roman" w:hAnsi="Times New Roman" w:cs="Times New Roman"/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двух рабочих дней со дня поступления межведомственного запроса в органы (организации).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Приостановление предоставления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3.4.3.1.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Принятие решения о предоставлении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(об отказе в предоставлении)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3.4.4.1. Основанием начала выполнения административной процедуры является получение специалистом Отдела, уполномоченным на выполнение административной процедуры документов, необходимых для оказания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0" w:name="Par405"/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3.4.4.2. Основания для отказа в предоставлении Услуги указаны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Par171  \o "2.8.2. Перечень оснований для отказа в предоставлении Услуги:"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2.8.2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3.4.4.3. Решение о предоставлении Услуги принимается при одновременном соблюдении следующих критериев: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заявителя условиям, предусмотренным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Par56  \o "1.2. Круг заявителей"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подразделом 1.2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сведений, содержащихся в представленных заявителем документах;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полного комплекта документов, указанных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</w:instrText>
      </w:r>
      <w:r>
        <w:rPr>
          <w:rFonts w:ascii="Times New Roman" w:hAnsi="Times New Roman" w:cs="Times New Roman"/>
          <w:sz w:val="28"/>
          <w:szCs w:val="28"/>
        </w:rPr>
        <w:instrText xml:space="preserve">\l Par383  \o "3.4.2.1. Основанием для начала административной процедуры является непредставление заявителем документов (сведений), указанных в пункте 2.6.5 настоящего административного регламента, которые он вправе представлять по собственной инициативе."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3.4.2.1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оснований для отказа в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3.4.4.4. Решение о предоставлении Услуги определяется жилищной комиссией при администрации Вейделевский район Белгородской области в соответствии с графиком проведения данной комиссии.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3.4.4.5. Критерии принятия решения об отказе в предоставлении Услуги предусмотрены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Par405  \o "3.4.4.2. Основания для отказа в предоставлении Услуги указаны в пункте 2.8.2 настоящего административного регламента."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пунктом 3.4.4.2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3.4.4.6. Срок принятия решения об отказе в предоставлении Услуги составляет 1 день.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Предоставление результата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3.4.5.1. Результат оказания Услуги предоставляется заявителю: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Отделе;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МФЦ;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ЕПГУ (РПГУ).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3.4.5.2. Специалист, ответственный за предоставление Услуги, выдает результат Услуги заявителю под подпись.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3.4.5.3. Предоставление результата оказания Услуги осуществляется в срок, не превышающий 2 рабочих дня, и исчисляется со дня принятия решения о предоставлении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3.5. Вариант 3 «Исправление (отказ в исправлении)</w:t>
      </w:r>
      <w:r/>
    </w:p>
    <w:p>
      <w:pPr>
        <w:pStyle w:val="663"/>
        <w:contextualSpacing/>
        <w:jc w:val="center"/>
      </w:pPr>
      <w:r>
        <w:t xml:space="preserve">допущенных опечаток и (или) ошибок в выданных</w:t>
      </w:r>
      <w:r/>
    </w:p>
    <w:p>
      <w:pPr>
        <w:pStyle w:val="663"/>
        <w:contextualSpacing/>
        <w:jc w:val="center"/>
      </w:pPr>
      <w:r>
        <w:t xml:space="preserve">в результате предоставления Услуги документах»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Исправление допущенных опечаток и (или) ошибок в выданных в результате предоставления Услуги документах включает в себя следующие административные процедуры: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прием и регистрация заявления об исправлении допущенных опечаток и (или) ошибок в выданных в результате предоставления Услуги документах;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предоставление (направление) заявителю результата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Прием и регистрация заявления об исправлении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допущенных опечаток и (или) ошибок в выданных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предоставления Услуги документах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3.5.2.1. Для получения Услуги заявитель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Par1104  \o "Форма заявления"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8 к административному регламенту, а также документы, в которых были допущены опечатки и (или) ошибки в выданных в результате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3.5.2.2. Способами установления личности (идентификации) заявителя (представителя нанимателя) является документ, удостоверяющий личность (паспорт).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3.5.2.3. Основаниями для отказа в приеме документов у заявителя (представителя заявителя)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документа, удостоверяющего личность;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подтверждающих документов с опечатками и (или) ошибками.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3.5.2.4. Срок регистрации заявления и документов, необходимых для предоставления Услуги, составляет не более 1 рабочего дня, следующего за днем поступления заявления в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 Принятие решения об исправлении либо об отказе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исправлении допущенных опечаток и (или) ошибок в выданных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предоставления Услуги документах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3.5.3.1. Основанием начала выполнения административной процедуры является получение специалистом, уполномоченным на выполнение административной процедуры документов, необходимых для оказания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1" w:name="Par449"/>
      <w:r/>
      <w:bookmarkEnd w:id="11"/>
      <w:r>
        <w:rPr>
          <w:rFonts w:ascii="Times New Roman" w:hAnsi="Times New Roman" w:cs="Times New Roman"/>
          <w:sz w:val="28"/>
          <w:szCs w:val="28"/>
        </w:rPr>
        <w:t xml:space="preserve">3.5.3.2. Основаниями для отказа в предоставлении Услуги являются: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представленными документами и сведениями не подтверждается право гражданина в предоставлении жилого помещения.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3.5.3.3. Решение о предоставлении Услуги принимается при одновременном соблюдении следующих критериев: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заявителя условиям, предусмотренным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Par56  \o "1.2. Круг заявителей"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подразделом 1.2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полного комплекта документов, необходимых для предоставления Услуги;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сведений, содержащихся в представленных заявителем документах;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оснований для отказа в предоставлении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3.5.3.4. Критериями принятия решения об отказе в предоставлении Услуги предусмотрены 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Par449  \o "3.5.3.2. Основаниями для отказа в предоставлении Услуги являются:"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пункте 3.5.3.2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3.5.3.5. Срок принятия решения о предоставлении (об отказе в предоставлении) Услуги составляет 3 рабочих дня.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Предоставление результата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3.5.4.1. Результат оказания Услуги предоставляется заявителю: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 xml:space="preserve">Отделе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по указанному в заявлении почтовому адресу.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3.5.4.2. Специалист, ответственный за предоставление Услуги, выдает результат Услуги заявителю под подпись.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3.5.4.3. Предоставление результата предоставления оказания Услуги осуществляется в срок, не превышающий 3 рабочих дня, и исчисляется со дня принятия решения о предоставлении Услуги.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1"/>
      </w:pPr>
      <w:r>
        <w:t xml:space="preserve">IV. Формы контроля за предоставлением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Контроль за полнотой и качеством предоставления Отделом администрации Вейделевский район Белгородской области Услуги вклю</w:t>
      </w:r>
      <w:r>
        <w:rPr>
          <w:rFonts w:ascii="Times New Roman" w:hAnsi="Times New Roman" w:cs="Times New Roman"/>
          <w:sz w:val="28"/>
          <w:szCs w:val="28"/>
        </w:rPr>
        <w:t xml:space="preserve">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Текущий контроль осуществляется путем проведения должнос</w:t>
      </w:r>
      <w:r>
        <w:rPr>
          <w:rFonts w:ascii="Times New Roman" w:hAnsi="Times New Roman" w:cs="Times New Roman"/>
          <w:sz w:val="28"/>
          <w:szCs w:val="28"/>
        </w:rPr>
        <w:t xml:space="preserve">тным лицом, ответственным за организацию работы по предоставлению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Периодичность осуществления текущего контроля устанавливается руководителем Отдела.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Контроль за полнотой и качеством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Проверки полноты и качества предоставления Услуги осуществляется на основании индивидуальных приказов Отдела.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Плановые проверки осуществляются на основании полугодовых или годовых планов работы Отдела.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 обращений граждан и организаций, связанных с нарушениями при предоставлении государственной (муниципальной)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cs="Times New Roman"/>
          <w:sz w:val="28"/>
          <w:szCs w:val="28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1"/>
      </w:pPr>
      <w:r>
        <w:t xml:space="preserve">V. Досудебный (внесудебный) порядок обжалования решений</w:t>
      </w:r>
      <w:r/>
    </w:p>
    <w:p>
      <w:pPr>
        <w:pStyle w:val="663"/>
        <w:contextualSpacing/>
        <w:jc w:val="center"/>
      </w:pPr>
      <w:r>
        <w:t xml:space="preserve">и действий (бездействия) органа, предоставляющего Услугу,</w:t>
      </w:r>
      <w:r/>
    </w:p>
    <w:p>
      <w:pPr>
        <w:pStyle w:val="663"/>
        <w:contextualSpacing/>
        <w:jc w:val="center"/>
      </w:pPr>
      <w:r>
        <w:t xml:space="preserve">многофункционального центра, организаций, указанных в части</w:t>
      </w:r>
      <w:r/>
    </w:p>
    <w:p>
      <w:pPr>
        <w:pStyle w:val="663"/>
        <w:contextualSpacing/>
        <w:jc w:val="center"/>
      </w:pPr>
      <w:r>
        <w:t xml:space="preserve">1.1 статьи 16 Закона N 210-ФЗ, а также их должностных лиц,</w:t>
      </w:r>
      <w:r/>
    </w:p>
    <w:p>
      <w:pPr>
        <w:pStyle w:val="663"/>
        <w:contextualSpacing/>
        <w:jc w:val="center"/>
      </w:pPr>
      <w:r>
        <w:t xml:space="preserve">муниципальных служащих, работников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5.1. Способы информирования заявителей</w:t>
      </w:r>
      <w:r/>
    </w:p>
    <w:p>
      <w:pPr>
        <w:pStyle w:val="663"/>
        <w:contextualSpacing/>
        <w:jc w:val="center"/>
      </w:pPr>
      <w:r>
        <w:t xml:space="preserve">о порядке досудебного (внесудебного) обжалования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</w:t>
      </w:r>
      <w:r>
        <w:rPr>
          <w:rFonts w:ascii="Times New Roman" w:hAnsi="Times New Roman" w:cs="Times New Roman"/>
          <w:sz w:val="28"/>
          <w:szCs w:val="28"/>
        </w:rPr>
        <w:t xml:space="preserve">Отделом</w:t>
      </w:r>
      <w:r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, на официальном Интернет-сайте, на ЕПГУ и РПГУ.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  <w:outlineLvl w:val="2"/>
      </w:pPr>
      <w:r>
        <w:t xml:space="preserve">5.2. Формы и способы подачи заявителями жалобы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5.2.1. Жалоба может быть направлена заявителем в письменной форме по почте, а также может быть принята при личном приеме заявителя.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В электронном виде жалоба может быть подана заявителем с использованием сети «Интернет» посредством: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официального Интернет-сайта;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ЕПГУ;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и дей</w:t>
      </w:r>
      <w:r>
        <w:rPr>
          <w:rFonts w:ascii="Times New Roman" w:hAnsi="Times New Roman" w:cs="Times New Roman"/>
          <w:sz w:val="28"/>
          <w:szCs w:val="28"/>
        </w:rPr>
        <w:t xml:space="preserve">ствия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2" w:name="Par512"/>
      <w:r/>
      <w:bookmarkEnd w:id="12"/>
      <w:r>
        <w:rPr>
          <w:rFonts w:ascii="Times New Roman" w:hAnsi="Times New Roman" w:cs="Times New Roman"/>
          <w:sz w:val="28"/>
          <w:szCs w:val="28"/>
        </w:rPr>
        <w:t xml:space="preserve">Форма решения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</w:t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558"/>
        <w:gridCol w:w="3513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жилого помещения по договору социального найма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5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 г.</w:t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заявления N ______________ от ____________ и представленных документов, в соответствии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https://login.consultant.ru/link/?req=doc&amp;base=LAW&amp;n=461839&amp;date=30.11.2023&amp;dst=100396&amp;field=134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статьей 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 предоставить жилое помещение по договору социального найма: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085"/>
        <w:gridCol w:w="5953"/>
      </w:tblGrid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3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жилом помещении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жилого помещения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комнат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216"/>
        <w:gridCol w:w="385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Имя Отчество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3" w:name="Par563"/>
      <w:r/>
      <w:bookmarkEnd w:id="13"/>
      <w:r>
        <w:rPr>
          <w:rFonts w:ascii="Times New Roman" w:hAnsi="Times New Roman" w:cs="Times New Roman"/>
          <w:sz w:val="28"/>
          <w:szCs w:val="28"/>
        </w:rPr>
        <w:t xml:space="preserve">Форма решения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</w:t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52"/>
        <w:gridCol w:w="1035"/>
        <w:gridCol w:w="271"/>
        <w:gridCol w:w="3513"/>
      </w:tblGrid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органа местного самоуправления)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данные: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тел.: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почт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а: 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(адрес (индекс, область, район, город, улица, дом,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квартира))</w:t>
            </w:r>
            <w:r/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отказе в предоставлении жилого помещения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договору социального найма</w:t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5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 г.</w:t>
            </w:r>
            <w:r/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рассмотрения заявления N ________________ от _________ и приложенных к нему документов в соответствии с Жилищным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https://login.consultant.ru/link/?req=doc&amp;base=LAW&amp;n=461839&amp;date=30.11.2023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кодексом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принято решение об отказе в предоставлении жилого помещения по договору социального найма по следующим основаниям: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Представленными документами и сведениями не подтверждается право гражданина на предоставление жилого помещения.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Разъяснение причин отказа в предоставлении государственной услуги: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вправе повторно обратиться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заявлением о предоставлении услуги после устранения указанных нарушений.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Данный отказ может быть обжалован в досудебном порядке путем направления жалобы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в судебном порядке.</w:t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8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 Имя Отчество</w:t>
            </w:r>
            <w:r/>
          </w:p>
        </w:tc>
      </w:tr>
    </w:tbl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4" w:name="Par607"/>
      <w:r/>
      <w:bookmarkEnd w:id="14"/>
      <w:r>
        <w:rPr>
          <w:rFonts w:ascii="Times New Roman" w:hAnsi="Times New Roman" w:cs="Times New Roman"/>
          <w:sz w:val="28"/>
          <w:szCs w:val="28"/>
        </w:rPr>
        <w:t xml:space="preserve">Форма заявления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муниципальной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72"/>
        <w:gridCol w:w="454"/>
        <w:gridCol w:w="2120"/>
        <w:gridCol w:w="1818"/>
        <w:gridCol w:w="510"/>
        <w:gridCol w:w="809"/>
        <w:gridCol w:w="481"/>
        <w:gridCol w:w="407"/>
      </w:tblGrid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2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 предоставлении жилого помещения малоимущим гражданам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договору социального найма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Заявитель ______________________________________________________________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(мобильный): 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 Дата выдачи: 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подразделения: 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по месту жительства: 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Представитель заявителя: _________________________________________________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заявителя: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 Дата выдачи: 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представителя заявителя: 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_________________________________________________________________________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right w:val="single" w:color="000000" w:sz="4" w:space="0"/>
            </w:tcBorders>
            <w:tcW w:w="247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Проживаю один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4"/>
            <w:tcBorders>
              <w:left w:val="single" w:color="000000" w:sz="4" w:space="0"/>
              <w:right w:val="single" w:color="000000" w:sz="4" w:space="0"/>
            </w:tcBorders>
            <w:tcW w:w="52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 совместно с членами семьи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right w:val="single" w:color="000000" w:sz="4" w:space="0"/>
            </w:tcBorders>
            <w:tcW w:w="247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Состою в браке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6"/>
            <w:tcBorders>
              <w:left w:val="single" w:color="000000" w:sz="4" w:space="0"/>
            </w:tcBorders>
            <w:tcW w:w="614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(супруга): __________________________________________________________</w:t>
            </w:r>
            <w:r/>
          </w:p>
          <w:p>
            <w:pPr>
              <w:pStyle w:val="649"/>
              <w:contextualSpacing/>
              <w:ind w:left="19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супруга: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номер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 выдачи:__________________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подразделения: ____________</w:t>
            </w:r>
            <w:r/>
          </w:p>
        </w:tc>
      </w:tr>
      <w:tr>
        <w:trPr/>
        <w:tc>
          <w:tcPr>
            <w:gridSpan w:val="4"/>
            <w:tcBorders>
              <w:right w:val="single" w:color="000000" w:sz="4" w:space="0"/>
            </w:tcBorders>
            <w:tcW w:w="686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Проживаю с родителями (родителями супруга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(супруги))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left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родителя ____________________________________________________________</w:t>
            </w:r>
            <w:r/>
          </w:p>
          <w:p>
            <w:pPr>
              <w:pStyle w:val="649"/>
              <w:contextualSpacing/>
              <w:ind w:left="19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______________________ Дата выдачи: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_______________________________________________________________</w:t>
            </w:r>
            <w:r/>
          </w:p>
        </w:tc>
      </w:tr>
      <w:tr>
        <w:trPr/>
        <w:tc>
          <w:tcPr>
            <w:tcBorders>
              <w:right w:val="single" w:color="000000" w:sz="4" w:space="0"/>
            </w:tcBorders>
            <w:tcW w:w="247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Имеются дети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6"/>
            <w:tcBorders>
              <w:left w:val="single" w:color="000000" w:sz="4" w:space="0"/>
            </w:tcBorders>
            <w:tcW w:w="614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ребенка (до 14 лет) ____________________________________________________</w:t>
            </w:r>
            <w:r/>
          </w:p>
          <w:p>
            <w:pPr>
              <w:pStyle w:val="64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ребенка (старше 14 лет) ________________________________________________</w:t>
            </w:r>
            <w:r/>
          </w:p>
          <w:p>
            <w:pPr>
              <w:pStyle w:val="64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________________________ Дата выдачи: 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_______________________________________________________________</w:t>
            </w:r>
            <w:r/>
          </w:p>
        </w:tc>
      </w:tr>
      <w:tr>
        <w:trPr/>
        <w:tc>
          <w:tcPr>
            <w:gridSpan w:val="4"/>
            <w:tcBorders>
              <w:right w:val="single" w:color="000000" w:sz="4" w:space="0"/>
            </w:tcBorders>
            <w:tcW w:w="686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Имеются иные родственники, проживающие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left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родственника (до 14 лет) 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 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родственника (старше 14 лет) ___________________________________________</w:t>
            </w:r>
            <w:r/>
          </w:p>
          <w:p>
            <w:pPr>
              <w:pStyle w:val="64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СНИЛС)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 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_________________________ Дата выдачи: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Полноту и достоверность представленных в запросе сведений подтверждаю.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получение, обработку и передачу моих персональных данных согласно Федеральному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https://login.consultant.ru/link/?req=doc&amp;base=LAW&amp;n=439201&amp;date=30.11.2023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N 152-ФЗ «О персональных данных».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______________________ Подпись заявителя ______________________________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Подписи совершеннолетних членов семьи (с расшифровкой)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_____________________________/_____________________________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_____________________________/_____________________________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4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5" w:name="Par716"/>
      <w:r/>
      <w:bookmarkEnd w:id="15"/>
      <w:r>
        <w:rPr>
          <w:rFonts w:ascii="Times New Roman" w:hAnsi="Times New Roman" w:cs="Times New Roman"/>
          <w:sz w:val="28"/>
          <w:szCs w:val="28"/>
        </w:rPr>
        <w:t xml:space="preserve">Форма комплексного запроса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нескольких государственных и (или)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услуг в многофункциональных центрах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HYPERLINK \l Par886  \o "&lt;1&gt; Составляется при однократном обращении заявителя."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&lt;1&gt;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94"/>
        <w:gridCol w:w="4428"/>
        <w:gridCol w:w="1757"/>
        <w:gridCol w:w="204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данных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</w:t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заявителе - физическом лице, в том числе индивидуальном предпринимателе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наличии), дата и место рождения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(наименование и реквизиты)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по месту жительства (месту пребывания)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(ИНН)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Par887  \o "&lt;2&gt; Указывается заявителем при желании."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&lt;2&gt;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Страховой номер индивидуального лицевого счета (СНИЛС) &lt;2&gt;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индивидуального предпринимателя (ОГРНИП)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заявителе - юридическом лице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юридического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(при наличии)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нахождения юридического лица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(ОГРН)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представителе заявителя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(наименование документа и реквизиты документа)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представителя заявителя (наименование документа и реквизиты документа)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юридического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(при наличии)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нахождения юридического лица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государственный регистрационный номер (ОГРН)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государственной и (или)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Par888  \o "&lt;3&gt; Указываются государственные и (или) муниципальные услуги, которые желает получить заявитель."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&lt;3&gt;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государственной и (или) муниципальной услуге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предоставления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Par889  \o "&lt;4&gt; Указывается последовательность предоставления государственных и (или) муниципальных услуг, перечисленных в разделе \"Наименование государственной и (или) муниципальной услуги\":"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&lt;4&gt;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заявителя о досрочном получении результата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Par892  \o "&lt;5&gt; Подпись заявителя о досрочном получении результата предоставления государственной и (или) муниципальной услуги, указанной в разделе \"Наименование госуда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рственной и (или) муниципальной услуги\",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&lt;5&gt;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...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643"/>
        <w:gridCol w:w="5428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Par893  \o "&lt;6&gt; Указываются иные необходимые для предоставления выбранных заявителем государственных и (или) муниципальных услуг сведения, со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\"Наименование государственной и (или) муниципальной услуги\"."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&lt;6&gt;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https://login.consultant.ru/link/?req=doc&amp;base=LAW&amp;n=453313&amp;date=30.11.2023&amp;dst=265&amp;field=134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пунктом 2.1 части 1 статьи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 июля 2010 года N 210-ФЗ «Об организации предоставления государственных и муниципальных услуг» подтверждаю полномочия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(название многофункционального центра предоставления государственных и (или) муниципальных услуг)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действовать от моего имени в целях организации предоставл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государственных (муниципальных) услуг, а именно составлять на основании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лее - комплексный запрос) заявления на предоставление конкретных государственных и (или) муниципальных услуг, указанных в комплексном запросе, подписывать такие заявления и скреплять их печатью многофункционального центра, формировать комплекты документов,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для получения государственных и (или) муниципальных услуг, указанных в комплексном запросе, направлять указанные заявления и комплекты документов в органы, предоставляющие государственные услуги, и органы, предоставляющие муниципальные услуги.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4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 заявителя)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«____» _____________ ______ г.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(дата)</w:t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подтверждаю, что сведения, указанные в настоящем комплексном запросе, на дату представления комплексного запроса достоверны.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 и подпись заявителя)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приеме документов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1639"/>
        <w:gridCol w:w="1304"/>
        <w:gridCol w:w="1399"/>
        <w:gridCol w:w="1339"/>
        <w:gridCol w:w="1399"/>
        <w:gridCol w:w="1339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экземпляров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листов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экземпляров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340"/>
        <w:gridCol w:w="8107"/>
      </w:tblGrid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выполнения комплексного запроса не позднее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«____» _________________________ ______ г.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(дата выполнения комплексного запроса в полном объеме)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(копии документов), необходимые для предоставления выбранных заявителем государственных и (или) муниципальных услуг, представлены заявителем в полном объеме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должность и подпись работника многофункционального центра предоставления государственных и муниципальных услуг, принявшего документы, дата приема)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информирования заявителя (представителя заявителя) о результате предоставления государственных и (или) муниципальных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Par894  \o "&lt;7&gt; Указывается один или несколько способов информирования."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&lt;7&gt;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81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телефону ________________________________________________________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(номер телефона)</w:t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81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81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_________________________________________________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(адрес электронной почты)</w:t>
            </w:r>
            <w:r/>
          </w:p>
        </w:tc>
      </w:tr>
      <w:tr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81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810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ходе личного обращения _____________________________________________</w:t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(копии документов), представленные заявителем совместно с комплексным запросом (за исключением документов (копий документов), не подлежащих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возврату в соответствии с нормативными правовыми актами Российской Федерации), и документы, являющиеся результатом выполнения комплексного запроса, получены в многофункциональном центре предоставления государственных и муниципальных услуг в полном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HYPERLINK \l Par895  \o "&lt;8&gt; Зап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услуг."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&lt;8&gt;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подпись заявителя, дата получения результата выполнения комплексного запроса)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--------------------------------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6" w:name="Par886"/>
      <w:r/>
      <w:bookmarkEnd w:id="16"/>
      <w:r>
        <w:rPr>
          <w:rFonts w:ascii="Times New Roman" w:hAnsi="Times New Roman" w:cs="Times New Roman"/>
          <w:sz w:val="28"/>
          <w:szCs w:val="28"/>
        </w:rPr>
        <w:t xml:space="preserve">&lt;1&gt; Составляется при однократном обращении заявителя.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7" w:name="Par887"/>
      <w:r/>
      <w:bookmarkEnd w:id="17"/>
      <w:r>
        <w:rPr>
          <w:rFonts w:ascii="Times New Roman" w:hAnsi="Times New Roman" w:cs="Times New Roman"/>
          <w:sz w:val="28"/>
          <w:szCs w:val="28"/>
        </w:rPr>
        <w:t xml:space="preserve">&lt;2&gt; Указывается заявителем при желании.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8" w:name="Par888"/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&lt;3&gt; Указываются государственные и (или) муниципальные услуги, которые желает получить заявитель.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9" w:name="Par889"/>
      <w:r/>
      <w:bookmarkEnd w:id="19"/>
      <w:r>
        <w:rPr>
          <w:rFonts w:ascii="Times New Roman" w:hAnsi="Times New Roman" w:cs="Times New Roman"/>
          <w:sz w:val="28"/>
          <w:szCs w:val="28"/>
        </w:rPr>
        <w:t xml:space="preserve">&lt;4&gt; Указывается последовательность предоставления государственных и (или) муниципальных услуг, перечисленных в разделе «Наименование государственной и (или) муниципальной услуги»: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первичная (предоставление государственной и (или) муниципальной услуги возможно без получения результатов иных государственных и (или) муниципальных услуг, указанных в разделе «Наименование государственной и (или) муниципальной услуги»);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результату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«...» (в кавычках излагается наименование государственной и (или) муниципальной услуги, указанной в разделе «Наименование государственной и (или) муниципальной услуги», необходимой для предоставления выбранной государственной и (или) муниципальной услуги).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0" w:name="Par892"/>
      <w:r/>
      <w:bookmarkEnd w:id="20"/>
      <w:r>
        <w:rPr>
          <w:rFonts w:ascii="Times New Roman" w:hAnsi="Times New Roman" w:cs="Times New Roman"/>
          <w:sz w:val="28"/>
          <w:szCs w:val="28"/>
        </w:rPr>
        <w:t xml:space="preserve">&lt;5&gt; Подпись заявителя о досрочном получении результата предоставления государственной и (или) муниципальной услуги, указанной в разделе «Наименование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дарственной и (или) муниципальной услуги», до окончания общего срока выполнения комплексного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1" w:name="Par893"/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&lt;6&gt; Указываются иные необходимые для предоставления выбранных заявителем государственных и (или) муниципальных услуг сведения,</w:t>
      </w:r>
      <w:r>
        <w:rPr>
          <w:rFonts w:ascii="Times New Roman" w:hAnsi="Times New Roman" w:cs="Times New Roman"/>
          <w:sz w:val="28"/>
          <w:szCs w:val="28"/>
        </w:rPr>
        <w:t xml:space="preserve"> содержащиеся в формах заявлений, предусмотренных нормативными правовыми актами Российской Федерации, регулирующими предоставление государственных и (или) муниципальных услуг, указанных в разделе «Наименование государственной и (или) муниципальной услуги».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2" w:name="Par894"/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&lt;7&gt; Указывается один или несколько способов информирования.</w:t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3" w:name="Par895"/>
      <w:r/>
      <w:bookmarkEnd w:id="23"/>
      <w:r>
        <w:rPr>
          <w:rFonts w:ascii="Times New Roman" w:hAnsi="Times New Roman" w:cs="Times New Roman"/>
          <w:sz w:val="28"/>
          <w:szCs w:val="28"/>
        </w:rPr>
        <w:t xml:space="preserve">&lt;8&gt; За</w:t>
      </w:r>
      <w:r>
        <w:rPr>
          <w:rFonts w:ascii="Times New Roman" w:hAnsi="Times New Roman" w:cs="Times New Roman"/>
          <w:sz w:val="28"/>
          <w:szCs w:val="28"/>
        </w:rPr>
        <w:t xml:space="preserve">полняется по итогам получения всех документов, являющихся результатом предоставления государственных и (или) муниципальных услуг, заявителем (представителем заявителя) лично в многофункциональном центре предоставления государственных и муниципальных услуг.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5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24" w:name="Par909"/>
      <w:r/>
      <w:bookmarkEnd w:id="24"/>
      <w:r>
        <w:rPr>
          <w:rFonts w:ascii="Times New Roman" w:hAnsi="Times New Roman" w:cs="Times New Roman"/>
          <w:sz w:val="28"/>
          <w:szCs w:val="28"/>
        </w:rPr>
        <w:t xml:space="preserve">Форма обязательства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освобождении жилого помещения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ОБЯЗАТЕЛЬСТВО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сдаче (передаче) жилого помещения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Мы, нижеподписавшиеся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(ФИО, год рождения гражданина)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выданный ____________________________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 ____ г. (далее - должник), с одной стороны, и глава администрации Вейделевский район Белгородской области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другой стороны, обязуемся совершить следующие действия.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предоставлением жилого помещения на территории Вейделевск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 должник принимает на себя следующее обязательство: жилое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из _____ комнат ____ кв. м в квартире N ____ дома N _____ по улице _______ в городе ______ ______ района ________ области, занимаемое им на основании договора социального найма от «__» _______ _____ г., выданного 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органа, выдавшего ордер)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находящееся в муниципальной собственности, в 2-месячный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порядке.</w:t>
            </w:r>
            <w:r/>
          </w:p>
        </w:tc>
      </w:tr>
      <w:tr>
        <w:trPr/>
        <w:tc>
          <w:tcPr>
            <w:tcBorders>
              <w:bottom w:val="single" w:color="000000" w:sz="4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(ФИО, подпись)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Должник 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(ФИО, подпись)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того, должник обязуется с момента подписания насто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ящего обязательства не приватизировать указанное жилое помещение и не совершать иных действий, которые влекут или могут повлечь его отчуждение, а также не предоставлять указанное жилое помещение для проживания другим лицам, не являющимся членами его семьи.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обязуется принять от должника занимаемое им жилое помещение, указанное в настоящем обязательстве, в установленный этим обязательством срок.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Согласие совершеннолетних членов семьи, совместно проживающих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имеется.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 должника)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196"/>
        <w:gridCol w:w="1412"/>
        <w:gridCol w:w="1928"/>
        <w:gridCol w:w="850"/>
        <w:gridCol w:w="1020"/>
        <w:gridCol w:w="1361"/>
        <w:gridCol w:w="1276"/>
        <w:gridCol w:w="28"/>
      </w:tblGrid>
      <w:tr>
        <w:trPr>
          <w:cantSplit/>
          <w:gridAfter w:val="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о членах семьи должника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паспорта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</w:t>
            </w:r>
            <w:r/>
          </w:p>
        </w:tc>
      </w:tr>
      <w:tr>
        <w:trPr>
          <w:cantSplit/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cantSplit/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(ФИО, подпись)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«__» ___________ 20__ г.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Должник 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(ФИО, подпись)</w:t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Примечание. Каждая страница настоящего обязательства подписывается главой администрации и должником.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6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расписки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приеме документов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Расписка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приеме документов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гр. _______________________________________________ в том, что, от него (нее) _______ _________________ 20__ г. получены следующие документы и копии документов: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25"/>
        <w:gridCol w:w="4989"/>
        <w:gridCol w:w="1871"/>
        <w:gridCol w:w="147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 (шт.)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 (шт.)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bottom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bottom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зарегистрированы под номером _____________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_____ _____________ 20__ г.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____________________/______________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_____________________/______________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7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contextualSpacing/>
        <w:jc w:val="center"/>
      </w:pPr>
      <w:r/>
      <w:bookmarkStart w:id="25" w:name="Par1076"/>
      <w:r/>
      <w:bookmarkEnd w:id="25"/>
      <w:r>
        <w:t xml:space="preserve">Перечень</w:t>
      </w:r>
      <w:r/>
    </w:p>
    <w:p>
      <w:pPr>
        <w:pStyle w:val="663"/>
        <w:contextualSpacing/>
        <w:jc w:val="center"/>
      </w:pPr>
      <w:r>
        <w:t xml:space="preserve">признаков объединения категорий заявителей на соответствие</w:t>
      </w:r>
      <w:r/>
    </w:p>
    <w:p>
      <w:pPr>
        <w:pStyle w:val="663"/>
        <w:contextualSpacing/>
        <w:jc w:val="center"/>
      </w:pPr>
      <w:r>
        <w:t xml:space="preserve">варианту предоставления муниципальной услуги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195"/>
        <w:gridCol w:w="4820"/>
      </w:tblGrid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Общие признаки, по которым объединяются категории заявителей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Общие признаки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заявителей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Признанные малоимущими и состоящие на учете в качестве нуждающихся в жилых помещениях при подходе очереди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Признанные малоимущими и состоящие на учете в качестве нуждающихся в жилых помещениях, вне очереди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признаков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vMerge w:val="restart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лица, признанные малоимущими и состоящие на учете в качестве нуждающихся в жилых помещениях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Предоставление жилого помещения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5" w:type="dxa"/>
            <w:vAlign w:val="top"/>
            <w:vMerge w:val="continue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Отказ в предоставлении жилого помещения</w:t>
            </w:r>
            <w:r/>
          </w:p>
        </w:tc>
      </w:tr>
    </w:tbl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8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муниципального жилищного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по договорам социального найма</w:t>
      </w:r>
      <w:r/>
    </w:p>
    <w:p>
      <w:pPr>
        <w:pStyle w:val="64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26" w:name="Par1104"/>
      <w:r/>
      <w:bookmarkEnd w:id="26"/>
      <w:r>
        <w:rPr>
          <w:rFonts w:ascii="Times New Roman" w:hAnsi="Times New Roman" w:cs="Times New Roman"/>
          <w:sz w:val="28"/>
          <w:szCs w:val="28"/>
        </w:rPr>
        <w:t xml:space="preserve">Форма заявления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(или) ошибок в выданных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малоимущим гражданам жилых помещений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по договорам социального</w:t>
      </w:r>
      <w:r/>
    </w:p>
    <w:p>
      <w:pPr>
        <w:pStyle w:val="64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найма на территории Вейделевский район Белгородской области» документах</w:t>
      </w:r>
      <w:r/>
    </w:p>
    <w:p>
      <w:pPr>
        <w:pStyle w:val="6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08"/>
        <w:gridCol w:w="340"/>
        <w:gridCol w:w="2175"/>
        <w:gridCol w:w="3912"/>
      </w:tblGrid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23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12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35" w:type="dxa"/>
            <w:vAlign w:val="center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исправлении опечаток/ошибок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о предоставлении жилого помещения по договору социального найма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решении об отказе в предоставлении жилого помещения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договору социального найма)</w:t>
            </w:r>
            <w:r/>
          </w:p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исправить опечатку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(ошибку) в решении о предоставлении жилого помещения по договору социального найма (в решении об отказе в предоставлении жилого помещения по договору социального найма) от «__» _______ 20__ г. N ______, выданном в 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органа)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(указываются причины необходимости исправления)</w:t>
            </w:r>
            <w:r/>
          </w:p>
          <w:p>
            <w:pPr>
              <w:pStyle w:val="649"/>
              <w:contextualSpacing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предоставления муниципальной услуги прошу направить 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(указать способ получения результата)</w:t>
            </w:r>
            <w:r/>
          </w:p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Приложение: _____________________________________________________________</w:t>
            </w:r>
            <w:r/>
          </w:p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(перечень документов, подтверждающих ошибку (опечатку)</w:t>
            </w:r>
            <w:r/>
          </w:p>
        </w:tc>
      </w:tr>
      <w:tr>
        <w:trPr/>
        <w:tc>
          <w:tcPr>
            <w:tcW w:w="260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«__»________ 20_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/>
          </w:p>
        </w:tc>
        <w:tc>
          <w:tcPr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608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2608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40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</w:tcBorders>
            <w:tcW w:w="6087" w:type="dxa"/>
            <w:vAlign w:val="top"/>
            <w:textDirection w:val="lrTb"/>
            <w:noWrap w:val="false"/>
          </w:tcPr>
          <w:p>
            <w:pPr>
              <w:pStyle w:val="64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 заявителя, фамилия и инициалы заявителя)</w:t>
            </w:r>
            <w:r/>
          </w:p>
        </w:tc>
      </w:tr>
    </w:tbl>
    <w:p>
      <w:pPr>
        <w:pStyle w:val="639"/>
        <w:contextualSpacing/>
        <w:jc w:val="center"/>
        <w:tabs>
          <w:tab w:val="center" w:pos="141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021" w:right="567" w:bottom="993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587" w:hanging="102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</w:lvl>
    <w:lvl w:ilvl="1">
      <w:start w:val="10"/>
      <w:numFmt w:val="decimal"/>
      <w:isLgl w:val="false"/>
      <w:suff w:val="tab"/>
      <w:lvlText w:val="%1.%2."/>
      <w:lvlJc w:val="left"/>
      <w:pPr>
        <w:pStyle w:val="639"/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39"/>
        <w:ind w:left="177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39"/>
        <w:ind w:left="248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39"/>
        <w:ind w:left="28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39"/>
        <w:ind w:left="35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39"/>
        <w:ind w:left="42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39"/>
        <w:ind w:left="459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39"/>
        <w:ind w:left="5304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82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39"/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39"/>
        <w:ind w:left="17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39"/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39"/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39"/>
        <w:ind w:left="39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39"/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39"/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39"/>
        <w:ind w:left="61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39"/>
        <w:ind w:left="683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7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7185" w:hanging="180"/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39"/>
        <w:ind w:left="1620" w:hanging="1620"/>
        <w:tabs>
          <w:tab w:val="num" w:pos="16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39"/>
        <w:ind w:left="2340" w:hanging="1620"/>
        <w:tabs>
          <w:tab w:val="num" w:pos="23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39"/>
        <w:ind w:left="3060" w:hanging="1620"/>
        <w:tabs>
          <w:tab w:val="num" w:pos="30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39"/>
        <w:ind w:left="3780" w:hanging="1620"/>
        <w:tabs>
          <w:tab w:val="num" w:pos="37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39"/>
        <w:ind w:left="4500" w:hanging="1620"/>
        <w:tabs>
          <w:tab w:val="num" w:pos="45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39"/>
        <w:ind w:left="5220" w:hanging="1620"/>
        <w:tabs>
          <w:tab w:val="num" w:pos="52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39"/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39"/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39"/>
        <w:ind w:left="7920" w:hanging="2160"/>
        <w:tabs>
          <w:tab w:val="num" w:pos="792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38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7143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39"/>
        <w:ind w:left="2059" w:hanging="135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39"/>
        <w:ind w:left="2768" w:hanging="135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39"/>
        <w:ind w:left="3477" w:hanging="135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39"/>
        <w:ind w:left="4186" w:hanging="135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39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39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39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39"/>
        <w:ind w:left="7832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39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39"/>
        <w:ind w:left="1084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39"/>
        <w:ind w:left="213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39"/>
        <w:ind w:left="3207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39"/>
        <w:ind w:left="39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39"/>
        <w:ind w:left="498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39"/>
        <w:ind w:left="569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39"/>
        <w:ind w:left="6763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39"/>
        <w:ind w:left="7832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8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1950" w:hanging="54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7530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7"/>
  </w:num>
  <w:num w:numId="6">
    <w:abstractNumId w:val="13"/>
  </w:num>
  <w:num w:numId="7">
    <w:abstractNumId w:val="8"/>
  </w:num>
  <w:num w:numId="8">
    <w:abstractNumId w:val="12"/>
  </w:num>
  <w:num w:numId="9">
    <w:abstractNumId w:val="4"/>
  </w:num>
  <w:num w:numId="10">
    <w:abstractNumId w:val="0"/>
  </w:num>
  <w:num w:numId="11">
    <w:abstractNumId w:val="6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39"/>
    <w:next w:val="63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39"/>
    <w:next w:val="63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9"/>
    <w:next w:val="63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9"/>
    <w:next w:val="63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9"/>
    <w:next w:val="63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9"/>
    <w:next w:val="63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9"/>
    <w:next w:val="63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9"/>
    <w:next w:val="63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9"/>
    <w:next w:val="63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3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9"/>
    <w:next w:val="63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39"/>
    <w:next w:val="63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39"/>
    <w:next w:val="63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9"/>
    <w:next w:val="63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3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3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39"/>
    <w:next w:val="6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3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3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next w:val="639"/>
    <w:link w:val="639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640">
    <w:name w:val="Заголовок 1"/>
    <w:basedOn w:val="639"/>
    <w:next w:val="639"/>
    <w:link w:val="646"/>
    <w:uiPriority w:val="9"/>
    <w:qFormat/>
    <w:pPr>
      <w:keepLines/>
      <w:keepNext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41">
    <w:name w:val="Заголовок 8"/>
    <w:basedOn w:val="639"/>
    <w:next w:val="639"/>
    <w:link w:val="665"/>
    <w:qFormat/>
    <w:pPr>
      <w:spacing w:before="240" w:after="60"/>
      <w:outlineLvl w:val="7"/>
    </w:pPr>
    <w:rPr>
      <w:rFonts w:ascii="Calibri" w:hAnsi="Calibri"/>
      <w:i/>
      <w:iCs/>
    </w:rPr>
  </w:style>
  <w:style w:type="character" w:styleId="642">
    <w:name w:val="Основной шрифт абзаца"/>
    <w:next w:val="642"/>
    <w:link w:val="639"/>
    <w:uiPriority w:val="1"/>
    <w:unhideWhenUsed/>
  </w:style>
  <w:style w:type="table" w:styleId="643">
    <w:name w:val="Обычная таблица"/>
    <w:next w:val="643"/>
    <w:link w:val="639"/>
    <w:uiPriority w:val="99"/>
    <w:semiHidden/>
    <w:unhideWhenUsed/>
    <w:qFormat/>
    <w:tblPr/>
  </w:style>
  <w:style w:type="numbering" w:styleId="644">
    <w:name w:val="Нет списка"/>
    <w:next w:val="644"/>
    <w:link w:val="639"/>
    <w:uiPriority w:val="99"/>
    <w:semiHidden/>
    <w:unhideWhenUsed/>
  </w:style>
  <w:style w:type="table" w:styleId="645">
    <w:name w:val="Сетка таблицы"/>
    <w:basedOn w:val="643"/>
    <w:next w:val="645"/>
    <w:link w:val="639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character" w:styleId="646">
    <w:name w:val="Заголовок 1 Знак"/>
    <w:next w:val="646"/>
    <w:link w:val="640"/>
    <w:uiPriority w:val="9"/>
    <w:rPr>
      <w:rFonts w:ascii="Cambria" w:hAnsi="Cambria" w:eastAsia="Times New Roman"/>
      <w:b/>
      <w:bCs/>
      <w:color w:val="365f91"/>
      <w:sz w:val="28"/>
      <w:szCs w:val="28"/>
    </w:rPr>
  </w:style>
  <w:style w:type="paragraph" w:styleId="647">
    <w:name w:val="Основной текст с отступом"/>
    <w:basedOn w:val="639"/>
    <w:next w:val="647"/>
    <w:link w:val="648"/>
    <w:unhideWhenUsed/>
    <w:pPr>
      <w:ind w:firstLine="540"/>
      <w:jc w:val="both"/>
    </w:pPr>
    <w:rPr>
      <w:sz w:val="28"/>
    </w:rPr>
  </w:style>
  <w:style w:type="character" w:styleId="648">
    <w:name w:val="Основной текст с отступом Знак"/>
    <w:next w:val="648"/>
    <w:link w:val="647"/>
    <w:rPr>
      <w:rFonts w:ascii="Times New Roman" w:hAnsi="Times New Roman" w:eastAsia="Times New Roman"/>
      <w:sz w:val="28"/>
      <w:szCs w:val="24"/>
    </w:rPr>
  </w:style>
  <w:style w:type="paragraph" w:styleId="649">
    <w:name w:val="ConsPlusNormal"/>
    <w:next w:val="649"/>
    <w:link w:val="669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50">
    <w:name w:val="ConsNormal"/>
    <w:next w:val="650"/>
    <w:link w:val="639"/>
    <w:pPr>
      <w:ind w:right="19772"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51">
    <w:name w:val="ConsPlusNonformat"/>
    <w:next w:val="651"/>
    <w:link w:val="639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52">
    <w:name w:val="Верхний колонтитул"/>
    <w:basedOn w:val="639"/>
    <w:next w:val="652"/>
    <w:link w:val="6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3">
    <w:name w:val="Верхний колонтитул Знак"/>
    <w:next w:val="653"/>
    <w:link w:val="652"/>
    <w:uiPriority w:val="99"/>
    <w:rPr>
      <w:rFonts w:ascii="Times New Roman" w:hAnsi="Times New Roman" w:eastAsia="Times New Roman"/>
      <w:sz w:val="24"/>
      <w:szCs w:val="24"/>
    </w:rPr>
  </w:style>
  <w:style w:type="paragraph" w:styleId="654">
    <w:name w:val="Нижний колонтитул"/>
    <w:basedOn w:val="639"/>
    <w:next w:val="654"/>
    <w:link w:val="6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5">
    <w:name w:val="Нижний колонтитул Знак"/>
    <w:next w:val="655"/>
    <w:link w:val="654"/>
    <w:uiPriority w:val="99"/>
    <w:rPr>
      <w:rFonts w:ascii="Times New Roman" w:hAnsi="Times New Roman" w:eastAsia="Times New Roman"/>
      <w:sz w:val="24"/>
      <w:szCs w:val="24"/>
    </w:rPr>
  </w:style>
  <w:style w:type="paragraph" w:styleId="656">
    <w:name w:val="Основной текст с отступом 3"/>
    <w:basedOn w:val="639"/>
    <w:next w:val="656"/>
    <w:link w:val="657"/>
    <w:pPr>
      <w:ind w:left="283"/>
      <w:spacing w:after="120"/>
    </w:pPr>
    <w:rPr>
      <w:sz w:val="16"/>
      <w:szCs w:val="16"/>
    </w:rPr>
  </w:style>
  <w:style w:type="character" w:styleId="657">
    <w:name w:val="Основной текст с отступом 3 Знак"/>
    <w:next w:val="657"/>
    <w:link w:val="656"/>
    <w:rPr>
      <w:rFonts w:ascii="Times New Roman" w:hAnsi="Times New Roman" w:eastAsia="Times New Roman"/>
      <w:sz w:val="16"/>
      <w:szCs w:val="16"/>
    </w:rPr>
  </w:style>
  <w:style w:type="character" w:styleId="658">
    <w:name w:val="Гиперссылка"/>
    <w:next w:val="658"/>
    <w:link w:val="639"/>
    <w:rPr>
      <w:color w:val="0000ff"/>
      <w:u w:val="single"/>
    </w:rPr>
  </w:style>
  <w:style w:type="paragraph" w:styleId="659">
    <w:name w:val="Обычный (веб)"/>
    <w:basedOn w:val="639"/>
    <w:next w:val="659"/>
    <w:link w:val="639"/>
    <w:uiPriority w:val="99"/>
    <w:pPr>
      <w:spacing w:before="100" w:beforeAutospacing="1" w:after="100" w:afterAutospacing="1"/>
    </w:pPr>
  </w:style>
  <w:style w:type="paragraph" w:styleId="660">
    <w:name w:val="Абзац списка"/>
    <w:basedOn w:val="639"/>
    <w:next w:val="660"/>
    <w:link w:val="639"/>
    <w:uiPriority w:val="34"/>
    <w:qFormat/>
    <w:pPr>
      <w:contextualSpacing/>
      <w:ind w:left="720"/>
    </w:pPr>
    <w:rPr>
      <w:sz w:val="28"/>
      <w:szCs w:val="28"/>
    </w:rPr>
  </w:style>
  <w:style w:type="paragraph" w:styleId="661">
    <w:name w:val=" Знак Знак Знак Знак Знак Знак Знак Знак Знак Знак"/>
    <w:basedOn w:val="639"/>
    <w:next w:val="661"/>
    <w:link w:val="6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62">
    <w:name w:val="Текст выноски"/>
    <w:basedOn w:val="639"/>
    <w:next w:val="662"/>
    <w:link w:val="639"/>
    <w:semiHidden/>
    <w:rPr>
      <w:rFonts w:ascii="Tahoma" w:hAnsi="Tahoma" w:cs="Tahoma"/>
      <w:sz w:val="16"/>
      <w:szCs w:val="16"/>
    </w:rPr>
  </w:style>
  <w:style w:type="paragraph" w:styleId="663">
    <w:name w:val="ConsPlusTitle"/>
    <w:next w:val="663"/>
    <w:link w:val="639"/>
    <w:uiPriority w:val="99"/>
    <w:rPr>
      <w:rFonts w:ascii="Times New Roman" w:hAnsi="Times New Roman"/>
      <w:b/>
      <w:bCs/>
      <w:sz w:val="28"/>
      <w:szCs w:val="28"/>
      <w:lang w:val="ru-RU" w:eastAsia="ru-RU" w:bidi="ar-SA"/>
    </w:rPr>
  </w:style>
  <w:style w:type="paragraph" w:styleId="664">
    <w:name w:val="Прижатый влево"/>
    <w:basedOn w:val="639"/>
    <w:next w:val="639"/>
    <w:link w:val="639"/>
    <w:rPr>
      <w:rFonts w:ascii="Arial" w:hAnsi="Arial"/>
      <w:sz w:val="20"/>
      <w:szCs w:val="20"/>
    </w:rPr>
  </w:style>
  <w:style w:type="character" w:styleId="665">
    <w:name w:val="Заголовок 8 Знак"/>
    <w:next w:val="665"/>
    <w:link w:val="641"/>
    <w:rPr>
      <w:rFonts w:eastAsia="Times New Roman"/>
      <w:i/>
      <w:iCs/>
      <w:sz w:val="24"/>
      <w:szCs w:val="24"/>
    </w:rPr>
  </w:style>
  <w:style w:type="paragraph" w:styleId="666">
    <w:name w:val="Основной текст 3"/>
    <w:basedOn w:val="639"/>
    <w:next w:val="666"/>
    <w:link w:val="667"/>
    <w:pPr>
      <w:spacing w:after="120"/>
    </w:pPr>
    <w:rPr>
      <w:sz w:val="16"/>
      <w:szCs w:val="16"/>
    </w:rPr>
  </w:style>
  <w:style w:type="character" w:styleId="667">
    <w:name w:val="Основной текст 3 Знак"/>
    <w:next w:val="667"/>
    <w:link w:val="666"/>
    <w:rPr>
      <w:rFonts w:ascii="Times New Roman" w:hAnsi="Times New Roman" w:eastAsia="Times New Roman"/>
      <w:sz w:val="16"/>
      <w:szCs w:val="16"/>
    </w:rPr>
  </w:style>
  <w:style w:type="paragraph" w:styleId="668">
    <w:name w:val=".FORMATTEXT"/>
    <w:next w:val="668"/>
    <w:link w:val="639"/>
    <w:uiPriority w:val="99"/>
    <w:pPr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669">
    <w:name w:val="ConsPlusNormal Знак"/>
    <w:next w:val="669"/>
    <w:link w:val="649"/>
    <w:rPr>
      <w:rFonts w:ascii="Arial" w:hAnsi="Arial" w:eastAsia="Times New Roman" w:cs="Arial"/>
    </w:rPr>
  </w:style>
  <w:style w:type="paragraph" w:styleId="670">
    <w:name w:val="1"/>
    <w:basedOn w:val="639"/>
    <w:next w:val="670"/>
    <w:link w:val="639"/>
    <w:pPr>
      <w:jc w:val="center"/>
      <w:shd w:val="clear" w:color="auto" w:fill="ffffff"/>
    </w:pPr>
    <w:rPr>
      <w:b/>
      <w:sz w:val="28"/>
      <w:szCs w:val="28"/>
    </w:rPr>
  </w:style>
  <w:style w:type="paragraph" w:styleId="671">
    <w:name w:val="Текст сноски"/>
    <w:basedOn w:val="639"/>
    <w:next w:val="671"/>
    <w:link w:val="672"/>
    <w:uiPriority w:val="99"/>
    <w:semiHidden/>
    <w:unhideWhenUsed/>
    <w:rPr>
      <w:sz w:val="20"/>
      <w:szCs w:val="20"/>
    </w:rPr>
  </w:style>
  <w:style w:type="character" w:styleId="672">
    <w:name w:val="Текст сноски Знак"/>
    <w:next w:val="672"/>
    <w:link w:val="671"/>
    <w:uiPriority w:val="99"/>
    <w:semiHidden/>
    <w:rPr>
      <w:rFonts w:ascii="Times New Roman" w:hAnsi="Times New Roman" w:eastAsia="Times New Roman"/>
    </w:rPr>
  </w:style>
  <w:style w:type="character" w:styleId="673">
    <w:name w:val="Знак сноски"/>
    <w:next w:val="673"/>
    <w:link w:val="639"/>
    <w:uiPriority w:val="99"/>
    <w:semiHidden/>
    <w:unhideWhenUsed/>
    <w:rPr>
      <w:vertAlign w:val="superscript"/>
    </w:rPr>
  </w:style>
  <w:style w:type="paragraph" w:styleId="674">
    <w:name w:val="Без интервала"/>
    <w:next w:val="674"/>
    <w:link w:val="639"/>
    <w:uiPriority w:val="1"/>
    <w:qFormat/>
    <w:pPr>
      <w:ind w:firstLine="709"/>
      <w:jc w:val="both"/>
    </w:pPr>
    <w:rPr>
      <w:rFonts w:cs="SimSun"/>
      <w:sz w:val="22"/>
      <w:szCs w:val="22"/>
      <w:lang w:val="ru-RU" w:eastAsia="en-US" w:bidi="ar-SA"/>
    </w:rPr>
  </w:style>
  <w:style w:type="character" w:styleId="675">
    <w:name w:val="Знак примечания"/>
    <w:next w:val="675"/>
    <w:link w:val="639"/>
    <w:uiPriority w:val="99"/>
    <w:semiHidden/>
    <w:unhideWhenUsed/>
    <w:rPr>
      <w:sz w:val="16"/>
      <w:szCs w:val="16"/>
    </w:rPr>
  </w:style>
  <w:style w:type="paragraph" w:styleId="676">
    <w:name w:val="Текст примечания"/>
    <w:basedOn w:val="639"/>
    <w:next w:val="676"/>
    <w:link w:val="677"/>
    <w:uiPriority w:val="99"/>
    <w:semiHidden/>
    <w:unhideWhenUsed/>
    <w:rPr>
      <w:sz w:val="20"/>
      <w:szCs w:val="20"/>
    </w:rPr>
  </w:style>
  <w:style w:type="character" w:styleId="677">
    <w:name w:val="Текст примечания Знак"/>
    <w:next w:val="677"/>
    <w:link w:val="676"/>
    <w:uiPriority w:val="99"/>
    <w:semiHidden/>
    <w:rPr>
      <w:rFonts w:ascii="Times New Roman" w:hAnsi="Times New Roman" w:eastAsia="Times New Roman"/>
    </w:rPr>
  </w:style>
  <w:style w:type="paragraph" w:styleId="678">
    <w:name w:val="Тема примечания"/>
    <w:basedOn w:val="676"/>
    <w:next w:val="676"/>
    <w:link w:val="679"/>
    <w:uiPriority w:val="99"/>
    <w:semiHidden/>
    <w:unhideWhenUsed/>
    <w:rPr>
      <w:b/>
      <w:bCs/>
    </w:rPr>
  </w:style>
  <w:style w:type="character" w:styleId="679">
    <w:name w:val="Тема примечания Знак"/>
    <w:next w:val="679"/>
    <w:link w:val="678"/>
    <w:uiPriority w:val="99"/>
    <w:semiHidden/>
    <w:rPr>
      <w:rFonts w:ascii="Times New Roman" w:hAnsi="Times New Roman" w:eastAsia="Times New Roman"/>
      <w:b/>
      <w:bCs/>
    </w:rPr>
  </w:style>
  <w:style w:type="paragraph" w:styleId="680">
    <w:name w:val="ConsPlusCell"/>
    <w:next w:val="680"/>
    <w:link w:val="639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81">
    <w:name w:val="ConsPlusDocList"/>
    <w:next w:val="681"/>
    <w:link w:val="639"/>
    <w:uiPriority w:val="99"/>
    <w:pPr>
      <w:widowControl w:val="off"/>
    </w:pPr>
    <w:rPr>
      <w:rFonts w:ascii="Tahoma" w:hAnsi="Tahoma" w:eastAsia="Times New Roman" w:cs="Tahoma"/>
      <w:sz w:val="18"/>
      <w:szCs w:val="18"/>
      <w:lang w:val="ru-RU" w:eastAsia="ru-RU" w:bidi="ar-SA"/>
    </w:rPr>
  </w:style>
  <w:style w:type="paragraph" w:styleId="682">
    <w:name w:val="ConsPlusTitlePage"/>
    <w:next w:val="682"/>
    <w:link w:val="639"/>
    <w:uiPriority w:val="99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683">
    <w:name w:val="ConsPlusJurTerm"/>
    <w:next w:val="683"/>
    <w:link w:val="639"/>
    <w:uiPriority w:val="99"/>
    <w:pPr>
      <w:widowControl w:val="off"/>
    </w:pPr>
    <w:rPr>
      <w:rFonts w:ascii="Tahoma" w:hAnsi="Tahoma" w:eastAsia="Times New Roman" w:cs="Tahoma"/>
      <w:sz w:val="26"/>
      <w:szCs w:val="26"/>
      <w:lang w:val="ru-RU" w:eastAsia="ru-RU" w:bidi="ar-SA"/>
    </w:rPr>
  </w:style>
  <w:style w:type="paragraph" w:styleId="684">
    <w:name w:val="ConsPlusTextList"/>
    <w:next w:val="684"/>
    <w:link w:val="639"/>
    <w:uiPriority w:val="99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85">
    <w:name w:val="ConsPlusTextList1"/>
    <w:next w:val="685"/>
    <w:link w:val="639"/>
    <w:uiPriority w:val="99"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7834" w:default="1">
    <w:name w:val="Default Paragraph Font"/>
    <w:uiPriority w:val="1"/>
    <w:semiHidden/>
    <w:unhideWhenUsed/>
  </w:style>
  <w:style w:type="numbering" w:styleId="7835" w:default="1">
    <w:name w:val="No List"/>
    <w:uiPriority w:val="99"/>
    <w:semiHidden/>
    <w:unhideWhenUsed/>
  </w:style>
  <w:style w:type="table" w:styleId="7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Krokoz™ Inc.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предоставления  муниципальной услуги по предоставлению гражданам служебных жилых помещений</dc:title>
  <dc:creator>Ломанова Лариса</dc:creator>
  <cp:revision>11</cp:revision>
  <dcterms:created xsi:type="dcterms:W3CDTF">2023-12-08T08:00:00Z</dcterms:created>
  <dcterms:modified xsi:type="dcterms:W3CDTF">2024-02-08T07:49:25Z</dcterms:modified>
  <cp:version>917504</cp:version>
</cp:coreProperties>
</file>