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9.20pt;height:70.50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PBrush" ShapeID="_x0000_i0" Type="Embed"/>
        </w:object>
      </w:r>
      <w:r/>
    </w:p>
    <w:p>
      <w:r>
        <w:t xml:space="preserve"> 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О В Л Е Н И 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АДМИНИСТРАЦИИ ВЕЙДЕЛЕВСКОГО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.В</w:t>
      </w:r>
      <w:r>
        <w:rPr>
          <w:sz w:val="28"/>
          <w:szCs w:val="28"/>
        </w:rPr>
        <w:t xml:space="preserve">ейделевка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 xml:space="preserve">«04» марта 20</w:t>
      </w:r>
      <w:r>
        <w:rPr>
          <w:sz w:val="28"/>
        </w:rPr>
        <w:t xml:space="preserve">2</w:t>
      </w:r>
      <w:r>
        <w:rPr>
          <w:sz w:val="28"/>
        </w:rPr>
        <w:t xml:space="preserve">5</w:t>
      </w:r>
      <w:r>
        <w:rPr>
          <w:sz w:val="28"/>
        </w:rPr>
        <w:t xml:space="preserve"> г.                                                                                           </w:t>
      </w:r>
      <w:r>
        <w:rPr>
          <w:sz w:val="28"/>
        </w:rPr>
        <w:t xml:space="preserve">№ 69</w:t>
      </w:r>
      <w:r>
        <w:rPr>
          <w:sz w:val="28"/>
        </w:rPr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shd w:val="clear" w:color="auto" w:fill="ffffff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1"/>
        <w:jc w:val="both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 утверждении Порядка установления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851"/>
        <w:jc w:val="both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фактов проживания граждан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жилых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851"/>
        <w:jc w:val="both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помещениях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находящихся в зоне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851"/>
        <w:jc w:val="both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чрезвычайной ситуации, нарушения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851"/>
        <w:jc w:val="both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условий их жизнедеятельности и утраты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851"/>
        <w:jc w:val="both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ими имущества в результате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851"/>
        <w:jc w:val="both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чрезвычайной ситуации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природного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851"/>
        <w:jc w:val="both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техногенного характера на территории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851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Вейделевского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района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</w:t>
      </w:r>
      <w:r>
        <w:rPr>
          <w:sz w:val="28"/>
          <w:szCs w:val="28"/>
        </w:rPr>
        <w:t xml:space="preserve">законом от 21.12.1994 № 68-ФЗ</w:t>
      </w:r>
      <w:r>
        <w:rPr>
          <w:sz w:val="28"/>
          <w:szCs w:val="28"/>
        </w:rPr>
        <w:t xml:space="preserve"> «О защите населения и территорий от чрезвычайных ситуаций природного и техногенного характера», руководствуясь Методическими рекомендациями по порядку по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готовки списков граждан, нуждающихся в получении единовременной матер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альной помощи, финансовой помощи в связи с утратой ими имущества первой необходимости, единовременного пособия в связи с гибелью (смертью) члена семьи (включая пособие на погребение погибшего (умершего) члена</w:t>
      </w:r>
      <w:r>
        <w:rPr>
          <w:sz w:val="28"/>
          <w:szCs w:val="28"/>
        </w:rPr>
        <w:t xml:space="preserve"> семьи) и единовременного пособия в связи с получением вреда здоровью при ликвид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ции последствий чрезвычайных ситуаций природного и техногенного характера (утверждены МЧС России 03.03.2022 № 2-4-71-7-11)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о в л я ю: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Порядок установления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те чрезвычайной ситуации природного и техногенного характера на территории </w:t>
      </w:r>
      <w:r>
        <w:rPr>
          <w:sz w:val="28"/>
          <w:szCs w:val="28"/>
        </w:rPr>
        <w:t xml:space="preserve">Вейделевского района (приложение № 1);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2. Создать комиссию </w:t>
      </w:r>
      <w:r>
        <w:rPr>
          <w:sz w:val="28"/>
        </w:rPr>
        <w:t xml:space="preserve">по установлению фактов проживания граждан в ж</w:t>
      </w:r>
      <w:r>
        <w:rPr>
          <w:sz w:val="28"/>
        </w:rPr>
        <w:t xml:space="preserve">и</w:t>
      </w:r>
      <w:r>
        <w:rPr>
          <w:sz w:val="28"/>
        </w:rPr>
        <w:t xml:space="preserve">лых помещениях, находящихся в зоне чрезвычайной ситуации, нарушения условий их жизнедеятельности и утраты ими имущества в результате чрезв</w:t>
      </w:r>
      <w:r>
        <w:rPr>
          <w:sz w:val="28"/>
        </w:rPr>
        <w:t xml:space="preserve">ы</w:t>
      </w:r>
      <w:r>
        <w:rPr>
          <w:sz w:val="28"/>
        </w:rPr>
        <w:t xml:space="preserve">чайной ситуации природного и техногенного характера на территории </w:t>
      </w:r>
      <w:r>
        <w:rPr>
          <w:sz w:val="28"/>
        </w:rPr>
        <w:t xml:space="preserve">Вейд</w:t>
      </w:r>
      <w:r>
        <w:rPr>
          <w:sz w:val="28"/>
        </w:rPr>
        <w:t xml:space="preserve">е</w:t>
      </w:r>
      <w:r>
        <w:rPr>
          <w:sz w:val="28"/>
        </w:rPr>
        <w:t xml:space="preserve">левского района</w:t>
      </w:r>
      <w:r>
        <w:rPr>
          <w:sz w:val="28"/>
        </w:rPr>
        <w:t xml:space="preserve">.</w:t>
      </w:r>
      <w:r>
        <w:rPr>
          <w:sz w:val="28"/>
        </w:rPr>
      </w:r>
      <w:r>
        <w:rPr>
          <w:sz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прилагаемые: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Положение о комиссии по установлению фактов проживания граждан в жилых помещениях, находящихся в зоне чрезвычайной ситуации, нарушения</w:t>
      </w:r>
      <w:r>
        <w:rPr>
          <w:sz w:val="28"/>
        </w:rPr>
        <w:t xml:space="preserve"> условий их жизнедеятельности и утраты ими имущества в результате чрезв</w:t>
      </w:r>
      <w:r>
        <w:rPr>
          <w:sz w:val="28"/>
        </w:rPr>
        <w:t xml:space="preserve">ы</w:t>
      </w:r>
      <w:r>
        <w:rPr>
          <w:sz w:val="28"/>
        </w:rPr>
        <w:t xml:space="preserve">чайной ситуации природного и техногенного характера на территории </w:t>
      </w:r>
      <w:r>
        <w:rPr>
          <w:sz w:val="28"/>
        </w:rPr>
        <w:t xml:space="preserve">Вейд</w:t>
      </w:r>
      <w:r>
        <w:rPr>
          <w:sz w:val="28"/>
        </w:rPr>
        <w:t xml:space="preserve">е</w:t>
      </w:r>
      <w:r>
        <w:rPr>
          <w:sz w:val="28"/>
        </w:rPr>
        <w:t xml:space="preserve">левского района (приложение № 2);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</w:t>
      </w:r>
      <w:r>
        <w:rPr>
          <w:sz w:val="28"/>
        </w:rPr>
        <w:t xml:space="preserve">остав комиссии по установлению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</w:t>
      </w:r>
      <w:r>
        <w:rPr>
          <w:sz w:val="28"/>
        </w:rPr>
        <w:t xml:space="preserve">и</w:t>
      </w:r>
      <w:r>
        <w:rPr>
          <w:sz w:val="28"/>
        </w:rPr>
        <w:t xml:space="preserve">туации природного и техногенного характера на территории </w:t>
      </w:r>
      <w:r>
        <w:rPr>
          <w:sz w:val="28"/>
        </w:rPr>
        <w:t xml:space="preserve">Вейделевского района (приложение № 3).</w:t>
      </w:r>
      <w:r>
        <w:rPr>
          <w:sz w:val="28"/>
        </w:rPr>
      </w:r>
      <w:r>
        <w:rPr>
          <w:sz w:val="28"/>
        </w:rPr>
      </w:r>
    </w:p>
    <w:p>
      <w:pPr>
        <w:pStyle w:val="839"/>
        <w:ind w:left="67" w:right="-2" w:firstLine="641"/>
        <w:rPr>
          <w:lang w:val="ru-RU"/>
        </w:rPr>
      </w:pPr>
      <w:r>
        <w:rPr>
          <w:lang w:val="ru-RU"/>
        </w:rPr>
        <w:t xml:space="preserve">4</w:t>
      </w:r>
      <w:r>
        <w:rPr>
          <w:lang w:val="ru-RU"/>
        </w:rPr>
        <w:t xml:space="preserve">. Заместителю начальника управления по организационно-контрольной и кадровой работе администрации Вейделевского района – начальнику организ</w:t>
      </w:r>
      <w:r>
        <w:rPr>
          <w:lang w:val="ru-RU"/>
        </w:rPr>
        <w:t xml:space="preserve">а</w:t>
      </w:r>
      <w:r>
        <w:rPr>
          <w:lang w:val="ru-RU"/>
        </w:rPr>
        <w:t xml:space="preserve">ционно-контрольного отдела</w:t>
      </w:r>
      <w:r>
        <w:rPr>
          <w:lang w:val="ru-RU"/>
        </w:rPr>
        <w:t xml:space="preserve"> </w:t>
      </w:r>
      <w:r>
        <w:rPr>
          <w:lang w:val="ru-RU"/>
        </w:rPr>
        <w:t xml:space="preserve">управления по организационно-контрольной и кадровой работе администрации Вейделевского района Гончаренко О.Н. обе</w:t>
      </w:r>
      <w:r>
        <w:rPr>
          <w:lang w:val="ru-RU"/>
        </w:rPr>
        <w:t xml:space="preserve">с</w:t>
      </w:r>
      <w:r>
        <w:rPr>
          <w:lang w:val="ru-RU"/>
        </w:rPr>
        <w:t xml:space="preserve">печить опубликование настоящего постановления в печатном средстве масс</w:t>
      </w:r>
      <w:r>
        <w:rPr>
          <w:lang w:val="ru-RU"/>
        </w:rPr>
        <w:t xml:space="preserve">о</w:t>
      </w:r>
      <w:r>
        <w:rPr>
          <w:lang w:val="ru-RU"/>
        </w:rPr>
        <w:t xml:space="preserve">вой информации муниципального района «Вейделевский район» Белгородской области «Информационный бюллетень Вейделевского района». </w:t>
      </w:r>
      <w:r>
        <w:rPr>
          <w:lang w:val="ru-RU"/>
        </w:rPr>
      </w:r>
      <w:r>
        <w:rPr>
          <w:lang w:val="ru-RU"/>
        </w:rPr>
      </w:r>
    </w:p>
    <w:p>
      <w:pPr>
        <w:pStyle w:val="839"/>
        <w:ind w:left="67" w:right="-2" w:firstLine="641"/>
        <w:rPr>
          <w:szCs w:val="28"/>
          <w:lang w:val="ru-RU"/>
        </w:rPr>
      </w:pPr>
      <w:r>
        <w:rPr>
          <w:lang w:val="ru-RU"/>
        </w:rPr>
        <w:t xml:space="preserve">5</w:t>
      </w:r>
      <w:r>
        <w:rPr>
          <w:lang w:val="ru-RU"/>
        </w:rPr>
        <w:t xml:space="preserve">. Начальнику отдела делопроизводства, писем по связям с общественн</w:t>
      </w:r>
      <w:r>
        <w:rPr>
          <w:lang w:val="ru-RU"/>
        </w:rPr>
        <w:t xml:space="preserve">о</w:t>
      </w:r>
      <w:r>
        <w:rPr>
          <w:lang w:val="ru-RU"/>
        </w:rPr>
        <w:t xml:space="preserve">стью и СМИ администрации Вейделевского района </w:t>
      </w:r>
      <w:r>
        <w:rPr>
          <w:lang w:val="ru-RU"/>
        </w:rPr>
        <w:t xml:space="preserve">Авериной</w:t>
      </w:r>
      <w:r>
        <w:rPr>
          <w:lang w:val="ru-RU"/>
        </w:rPr>
        <w:t xml:space="preserve"> Н.В. обеспечить размещение настоящего постановления на официальном сайте администрации Вейделевского район</w:t>
      </w:r>
      <w:r>
        <w:rPr>
          <w:lang w:val="ru-RU"/>
        </w:rPr>
        <w:t xml:space="preserve">а</w:t>
      </w:r>
      <w:r>
        <w:rPr>
          <w:lang w:val="ru-RU"/>
        </w:rPr>
        <w:t xml:space="preserve"> Белгородской области.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первого з</w:t>
      </w:r>
      <w:r>
        <w:rPr>
          <w:sz w:val="28"/>
          <w:szCs w:val="28"/>
        </w:rPr>
        <w:t xml:space="preserve">аместител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главы администрации </w:t>
      </w:r>
      <w:r>
        <w:rPr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– </w:t>
      </w:r>
      <w:r>
        <w:rPr>
          <w:bCs/>
          <w:sz w:val="28"/>
          <w:szCs w:val="28"/>
        </w:rPr>
        <w:t xml:space="preserve">начальника управления</w:t>
      </w:r>
      <w:r>
        <w:rPr>
          <w:sz w:val="28"/>
          <w:szCs w:val="28"/>
        </w:rPr>
        <w:t xml:space="preserve"> безопасности администрации Вейделевского района Таранцова В.П.</w:t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</w:t>
      </w:r>
      <w:r>
        <w:rPr>
          <w:sz w:val="28"/>
          <w:szCs w:val="28"/>
        </w:rPr>
        <w:t xml:space="preserve"> Настоящее постановление вступает в силу с момента его опубликов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b/>
          <w:sz w:val="28"/>
        </w:rPr>
      </w:pPr>
      <w:r>
        <w:rPr>
          <w:b/>
          <w:sz w:val="28"/>
        </w:rPr>
        <w:t xml:space="preserve">Глава администрации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both"/>
        <w:rPr>
          <w:b/>
          <w:sz w:val="28"/>
        </w:rPr>
      </w:pPr>
      <w:r>
        <w:rPr>
          <w:b/>
          <w:sz w:val="28"/>
        </w:rPr>
        <w:t xml:space="preserve">Вейделевского </w:t>
      </w:r>
      <w:r>
        <w:rPr>
          <w:b/>
          <w:sz w:val="28"/>
        </w:rPr>
        <w:t xml:space="preserve"> района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</w:t>
      </w:r>
      <w:r>
        <w:rPr>
          <w:b/>
          <w:sz w:val="28"/>
        </w:rPr>
        <w:t xml:space="preserve">   </w:t>
      </w:r>
      <w:r>
        <w:rPr>
          <w:b/>
          <w:sz w:val="28"/>
        </w:rPr>
        <w:t xml:space="preserve"> А.</w:t>
      </w:r>
      <w:r>
        <w:rPr>
          <w:b/>
          <w:sz w:val="28"/>
        </w:rPr>
        <w:t xml:space="preserve">Самойлова</w:t>
      </w:r>
      <w:r>
        <w:rPr>
          <w:b/>
          <w:sz w:val="28"/>
        </w:rPr>
      </w:r>
      <w:r>
        <w:rPr>
          <w:b/>
          <w:sz w:val="28"/>
        </w:rPr>
      </w:r>
    </w:p>
    <w:p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28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28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28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28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28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28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28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28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5118"/>
      </w:tblGrid>
      <w:tr>
        <w:trPr/>
        <w:tc>
          <w:tcPr>
            <w:shd w:val="clear" w:color="auto" w:fill="auto"/>
            <w:tcW w:w="5118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</w:t>
            </w:r>
            <w:r>
              <w:rPr>
                <w:b/>
                <w:sz w:val="28"/>
                <w:szCs w:val="28"/>
              </w:rPr>
              <w:t xml:space="preserve">№1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постановлению администрации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tabs>
                <w:tab w:val="center" w:pos="6875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 «04» марта 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г. №69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5118" w:type="dxa"/>
            <w:textDirection w:val="lrTb"/>
            <w:noWrap w:val="false"/>
          </w:tcPr>
          <w:p>
            <w:pPr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 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"04 " марта 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г. № 69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ind w:left="4248" w:firstLine="28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90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 xml:space="preserve">Порядок</w:t>
      </w:r>
      <w:r>
        <w:rPr>
          <w:rFonts w:cs="Arial"/>
          <w:b/>
          <w:bCs/>
          <w:sz w:val="28"/>
        </w:rPr>
      </w:r>
      <w:r>
        <w:rPr>
          <w:rFonts w:cs="Arial"/>
          <w:b/>
          <w:bCs/>
          <w:sz w:val="28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установления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природного и техногенного характера на территории 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 xml:space="preserve">Вейделевского района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shd w:val="clear" w:color="auto" w:fill="ffffff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1.1. </w:t>
      </w:r>
      <w:r>
        <w:rPr>
          <w:sz w:val="28"/>
          <w:szCs w:val="28"/>
        </w:rPr>
        <w:t xml:space="preserve">Настоящий Порядок устанавливает условия осуществления админ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страцией </w:t>
      </w:r>
      <w:r>
        <w:rPr>
          <w:sz w:val="28"/>
          <w:szCs w:val="28"/>
        </w:rPr>
        <w:t xml:space="preserve">Вейделевского района</w:t>
      </w:r>
      <w:r>
        <w:rPr>
          <w:sz w:val="28"/>
          <w:szCs w:val="28"/>
        </w:rPr>
        <w:t xml:space="preserve"> полномочий, предусмотренных Федеральным законом от 21.12.1994 </w:t>
      </w:r>
      <w:r>
        <w:rPr>
          <w:sz w:val="28"/>
          <w:szCs w:val="28"/>
          <w:lang w:bidi="en-US"/>
        </w:rPr>
        <w:t xml:space="preserve">№ </w:t>
      </w:r>
      <w:r>
        <w:rPr>
          <w:sz w:val="28"/>
          <w:szCs w:val="28"/>
        </w:rPr>
        <w:t xml:space="preserve">68-ФЗ «О защите населения и территорий от чрезв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чайных ситуаций природного и техногенного характера», Федеральным законом от 06.10.2003 № 131-Ф3 «Об общих принципах организации местного сам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управления в Российской Федерации» по установлению фактов проживания в жилых помещениях, находящихся в зоне чрезвычайной ситуации, нарушения условий их жизнедеятельности и утраты ими</w:t>
      </w:r>
      <w:r>
        <w:rPr>
          <w:sz w:val="28"/>
          <w:szCs w:val="28"/>
        </w:rPr>
        <w:t xml:space="preserve"> имущества в результате чрезв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чайных ситуаций природного и техногенного характера (далее - Порядок уст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новления фактов).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1.2. </w:t>
      </w:r>
      <w:r>
        <w:rPr>
          <w:sz w:val="28"/>
          <w:szCs w:val="28"/>
        </w:rPr>
        <w:t xml:space="preserve">Установление </w:t>
      </w:r>
      <w:bookmarkStart w:id="0" w:name="_Hlk172019457"/>
      <w:r>
        <w:rPr>
          <w:sz w:val="28"/>
          <w:szCs w:val="28"/>
        </w:rPr>
        <w:t xml:space="preserve">фактов проживания в жилых помещениях, находящи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ся в зоне чрезвычайной ситуации, нарушения условий жизнедеятельности и утраты ими имущества первой необходимости в результате чрезвычайных сит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аций природного и техногенного характера</w:t>
      </w:r>
      <w:bookmarkEnd w:id="0"/>
      <w:r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 xml:space="preserve">Вейделевского рай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осуществляется с учетом положений постановления Правительства Росси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ской Федерации от 28.12.2019 </w:t>
      </w:r>
      <w:r>
        <w:rPr>
          <w:sz w:val="28"/>
          <w:szCs w:val="28"/>
          <w:lang w:bidi="en-US"/>
        </w:rPr>
        <w:t xml:space="preserve">№ </w:t>
      </w:r>
      <w:r>
        <w:rPr>
          <w:sz w:val="28"/>
          <w:szCs w:val="28"/>
        </w:rPr>
        <w:t xml:space="preserve">1928 «Об утверждении правил предоставления иных межбюджетных трансфертов из федерального бюджета, источником ф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нансового обеспечения которых являются бюджетные ассигнования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резервного фонда Правительства Российской Федерации, бюджетам субъектов Российской Федерации на финансовое обеспечение отдельных мер по ликвидации чрезв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чайных ситуаций природного и техногенного характера, осуществления ко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пенсационных выплат физическим и юридическим лицам, которым был прич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нен ущерб в результате террористического акта, и возмещения вреда, прич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ненного при пресечении террористического акта правомерными действиями», приказа Министерства Российской Федерации по делам гражданской обороны, чрезвычайным ситуациям и ликвидации последствий</w:t>
      </w:r>
      <w:r>
        <w:rPr>
          <w:sz w:val="28"/>
          <w:szCs w:val="28"/>
        </w:rPr>
        <w:t xml:space="preserve"> стихийных бедствий от </w:t>
      </w:r>
      <w:r>
        <w:rPr>
          <w:sz w:val="28"/>
          <w:szCs w:val="28"/>
        </w:rPr>
        <w:t xml:space="preserve">10.12.2021  </w:t>
      </w:r>
      <w:r>
        <w:rPr>
          <w:sz w:val="28"/>
          <w:szCs w:val="28"/>
          <w:lang w:bidi="en-US"/>
        </w:rPr>
        <w:t xml:space="preserve">№ </w:t>
      </w:r>
      <w:r>
        <w:rPr>
          <w:sz w:val="28"/>
          <w:szCs w:val="28"/>
        </w:rPr>
        <w:t xml:space="preserve">858 «Об утверждении Порядка подготовки и представления вы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шими исполнительными органами государственной власти субъектов Росси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ской Федерации документов в Министерстве Российской Федерации по делам гражданской обороны, чрезвычайным ситуациям и ликвидации последствий стихийных бедствий для обоснования предельного </w:t>
      </w:r>
      <w:r>
        <w:rPr>
          <w:sz w:val="28"/>
          <w:szCs w:val="28"/>
        </w:rPr>
        <w:t xml:space="preserve">объема</w:t>
      </w:r>
      <w:r>
        <w:rPr>
          <w:sz w:val="28"/>
          <w:szCs w:val="28"/>
        </w:rPr>
        <w:t xml:space="preserve"> запрашиваемых бюджетных ассигнований из резервного фонда Правительства Российской Ф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дерации», </w:t>
      </w:r>
      <w:r>
        <w:rPr>
          <w:sz w:val="28"/>
          <w:szCs w:val="28"/>
        </w:rPr>
        <w:t xml:space="preserve">постановления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равительства Белгородской обл</w:t>
      </w:r>
      <w:r>
        <w:rPr>
          <w:sz w:val="28"/>
          <w:szCs w:val="28"/>
        </w:rPr>
        <w:t xml:space="preserve">асти</w:t>
      </w:r>
      <w:r>
        <w:rPr>
          <w:sz w:val="28"/>
          <w:szCs w:val="28"/>
        </w:rPr>
        <w:t xml:space="preserve"> от 26.08.2024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405-пп "Об осуществлении единовременных денежных </w:t>
      </w:r>
      <w:r>
        <w:rPr>
          <w:sz w:val="28"/>
          <w:szCs w:val="28"/>
        </w:rPr>
        <w:t xml:space="preserve">выплат гражданам в случаях возникновения на территории Белгородской области чрезвычайных с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туаций природного и техногенного характера, а также террористических актов и (или) при пресечении террористических актов правомерными действиями" (вместе с "Положением о единовременных денежных выплатах гражданам,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страдавшим в результате чрезвычайных ситуаций федерального, межреги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нального, регионального и (или) межмуниципального характера на территории Белгородской области")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Методических рекомендаций по порядку подготовки списков граждан, нуждающихся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получении единовременной материальной помощи, финансовой помощи в связи с утратой ими имущества первой необх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димости, единовременного пособия в связи с гибелью (смертью) члена семьи (включая пособие на погребение погибшего (умершего) члена семьи) и един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временного пособия в связи с получением вреда здоровью при ликвидации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следствий чрезвычайных ситуаций природного и техногенного характера (утверждены МЧС России 03.03.2022 № 2-4-71-7-11)</w:t>
      </w:r>
      <w:r>
        <w:rPr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center"/>
        <w:shd w:val="clear" w:color="auto" w:fill="ffffff"/>
        <w:widowControl w:val="off"/>
        <w:tabs>
          <w:tab w:val="left" w:pos="1177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</w:t>
      </w:r>
      <w:bookmarkStart w:id="1" w:name="bookmark12"/>
      <w:r>
        <w:rPr>
          <w:b/>
          <w:bCs/>
          <w:sz w:val="28"/>
          <w:szCs w:val="28"/>
          <w:lang w:val="en-US"/>
        </w:rPr>
        <w:t xml:space="preserve"> </w:t>
      </w:r>
      <w:r>
        <w:rPr>
          <w:b/>
          <w:bCs/>
          <w:sz w:val="28"/>
          <w:szCs w:val="28"/>
        </w:rPr>
        <w:t xml:space="preserve">Установление фактов проживания в жилых помещениях,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hd w:val="clear" w:color="auto" w:fill="ffffff"/>
        <w:widowControl w:val="off"/>
        <w:tabs>
          <w:tab w:val="left" w:pos="1177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находящихся в зоне чрезвычайной ситуации</w:t>
      </w:r>
      <w:bookmarkEnd w:id="1"/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hd w:val="clear" w:color="auto" w:fill="ffffff"/>
        <w:widowControl w:val="off"/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widowControl w:val="off"/>
        <w:tabs>
          <w:tab w:val="left" w:pos="111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2.1. Факт проживания граждан от 14 лет и старше в жилых помещениях, находящихся в зоне чрезвычайной ситуации, устанавливается решением Коми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сии на основании следующих критериев: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111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а) гражданин зарегистрирован по месту жительства в жилом помещении, которое попало в зону чрезвычайной ситуации, при введении режима чрезв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чайной ситуации для соответствующих органов управления и сил территор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альной подсистемы единой государственной системы предупреждения и ликв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дации чрезвычайных ситуаций;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111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б) гражданин зарегистрирован по месту пребывания в жилом помещении, которое попало в зону чрезвычайной ситуации, при введении режима чрезв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чайной ситуации для соответствующих органов управления и сил территор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альной подсистемы единой государственной системы предупреждения и ликв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дации чрезвычайных ситуаций;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111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в) имеется договор аренды жилого помещения, которое попало в зону чрезвычайной ситуации;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111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г) имеется договор социального найма жилого помещения, которое поп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ло в зону чрезвычайной ситуации;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111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д) имеются справки с места работы или учебы, справки медицинских о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ганизаций;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111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е) имеются документы, подтверждающие оказание медицинских, образ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вательных, социальных услуг и услуг почтовой связи;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111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ж) иные сведения, которые могут быть предоставлены гражданином в инициативном порядке, получение которых не потребует от заявителя обращ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ния за получением государственных (муниципальных) услуг, услуг организ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ций.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2.2. Исчерпывающие основания, необходимые для принятия решения к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миссией об установлении фактов проживания граждан от14 лет и старше в ж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лых помещениях, находящихся в зоне чрезвычайной ситуации, определяются распоряжением администрации</w:t>
      </w:r>
      <w:r>
        <w:rPr>
          <w:sz w:val="28"/>
          <w:szCs w:val="28"/>
        </w:rPr>
        <w:t xml:space="preserve"> Вейделевского района</w:t>
      </w:r>
      <w:r>
        <w:rPr>
          <w:sz w:val="28"/>
          <w:szCs w:val="28"/>
        </w:rPr>
        <w:t xml:space="preserve"> на основании сведений, указанных в пункте 2.1. настоящего Порядка установления фактов.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111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2.3. Факт проживания детей в возрасте до 14 лет в жилых помещениях, находящихся в зоне чрезвычайной ситуации, устанавливается решением </w:t>
      </w:r>
      <w:r>
        <w:rPr>
          <w:sz w:val="28"/>
          <w:szCs w:val="28"/>
        </w:rPr>
        <w:t xml:space="preserve">Коми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сии</w:t>
      </w:r>
      <w:r>
        <w:rPr>
          <w:sz w:val="28"/>
          <w:szCs w:val="28"/>
        </w:rPr>
        <w:t xml:space="preserve"> если установлен факт проживания в жилом помещении, находящемся в зоне чрезвычайной ситуации, хотя бы одного из родителей (усыновителей, опек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нов), с которым проживает ребенок.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2.4. При наличии в распоряжении Комиссии документов и данных, пол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ченных в порядке межведомственного взаимодействия, достаточных для прин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тия решения о подтверждении (не подтверждении) факта проживания граждан в жилых помещениях, находящихся в зоне чрезвычайной ситуации, Заключение Комиссии составляется без посещения жилого помещения заявителя.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Cs w:val="28"/>
        </w:rPr>
      </w:pPr>
      <w:r>
        <w:rPr>
          <w:sz w:val="28"/>
          <w:szCs w:val="28"/>
        </w:rPr>
        <w:t xml:space="preserve">2.5. В случае не подтверждения факта проживания заявителя в жилых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мещениях, находящихся в зоне чрезвычайной ситуации, дальнейшее подтве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ждение факта нарушения условий их жизнедеятельности и (или) факта утраты ими имущества первой необходимости в результате чрезвычайных ситуаций природного и техногенного характера не требуется.</w:t>
      </w:r>
      <w:bookmarkStart w:id="2" w:name="bookmark14"/>
      <w:r>
        <w:rPr>
          <w:szCs w:val="28"/>
        </w:rPr>
      </w:r>
      <w:r>
        <w:rPr>
          <w:szCs w:val="28"/>
        </w:rPr>
      </w:r>
    </w:p>
    <w:p>
      <w:pPr>
        <w:ind w:firstLine="851"/>
        <w:jc w:val="both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 Установление </w:t>
      </w:r>
      <w:r>
        <w:rPr>
          <w:b/>
          <w:bCs/>
          <w:sz w:val="28"/>
          <w:szCs w:val="28"/>
        </w:rPr>
        <w:t xml:space="preserve">фактов нарушения условий </w:t>
      </w:r>
      <w:r>
        <w:rPr>
          <w:b/>
          <w:bCs/>
          <w:sz w:val="28"/>
          <w:szCs w:val="28"/>
        </w:rPr>
        <w:br/>
        <w:t xml:space="preserve">жизнедеятельности граждан</w:t>
      </w:r>
      <w:r>
        <w:rPr>
          <w:b/>
          <w:bCs/>
          <w:sz w:val="28"/>
          <w:szCs w:val="28"/>
        </w:rPr>
        <w:t xml:space="preserve"> в результате </w:t>
      </w:r>
      <w:bookmarkEnd w:id="2"/>
      <w:r>
        <w:rPr>
          <w:b/>
          <w:bCs/>
          <w:sz w:val="28"/>
          <w:szCs w:val="28"/>
        </w:rPr>
        <w:t xml:space="preserve">чрезвычайной ситуации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851"/>
        <w:jc w:val="both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3.1. Факт нарушения условий жизнедеятельности граждан </w:t>
      </w:r>
      <w:bookmarkStart w:id="3" w:name="_Hlk172032454"/>
      <w:r>
        <w:rPr>
          <w:sz w:val="28"/>
          <w:szCs w:val="28"/>
        </w:rPr>
        <w:t xml:space="preserve">в результате чрезвычайных ситуаций природного и техногенного характера</w:t>
      </w:r>
      <w:bookmarkEnd w:id="3"/>
      <w:r>
        <w:rPr>
          <w:sz w:val="28"/>
          <w:szCs w:val="28"/>
        </w:rPr>
        <w:t xml:space="preserve"> определяется наличием либо отсутствием обстоятельств, которые возникли в результате чре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вычайной ситуации и при которых на определенной территории невозможно проживание людей в связи с гибелью или повреждением имущества, угрозой их жизни или здоровью.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Факт нарушения условий жизнедеятельности граждан </w:t>
      </w:r>
      <w:bookmarkStart w:id="4" w:name="_Hlk172031491"/>
      <w:r>
        <w:rPr>
          <w:sz w:val="28"/>
          <w:szCs w:val="28"/>
        </w:rPr>
        <w:t xml:space="preserve">в результате чре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вычайной ситуации </w:t>
      </w:r>
      <w:bookmarkEnd w:id="4"/>
      <w:r>
        <w:rPr>
          <w:sz w:val="28"/>
          <w:szCs w:val="28"/>
        </w:rPr>
        <w:t xml:space="preserve">устанавливается решением Комиссии исходя из следующих критериев: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 невозможность проживания граждан в жилых помещениях;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 невозможность осуществления транспортного сообщения между терр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торией проживания граждан и иными территориями, где условия жизнедеятел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ности не были нарушены;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 нарушение санитарно-эпидемиологического благополучия граждан.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Факт нарушения условий жизнедеятельности в результате чрезвычайной </w:t>
      </w:r>
      <w:r>
        <w:rPr>
          <w:sz w:val="28"/>
          <w:szCs w:val="28"/>
        </w:rPr>
        <w:t xml:space="preserve">ситуации устанавливается по состоянию хотя бы одного из показателей крит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риев, указанных в подпунктах «а» - «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настоящего</w:t>
      </w:r>
      <w:r>
        <w:rPr>
          <w:sz w:val="28"/>
          <w:szCs w:val="28"/>
        </w:rPr>
        <w:t xml:space="preserve"> пункта, характеризующих невозможность проживания граждан в жилых помещениях.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 Критерий невозможности проживания граждан в жилых помещениях оценивается по следующим показателям состояния жилого помещения, хара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теризующим возможность или невозможность проживания в нем: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 состояние здания (помещения);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 состояние теплоснабжения здания (помещения);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 состояние водоснабжения здания (помещения);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г) состояние электроснабжения здания (помещения).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Состояние здания (помещения) определяется визуально. Невозможность проживания гражданина в жилых помещениях констатируется, если в результ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те чрезвычайной ситуации поврежден или частично разрушен хотя бы один из следующих конструктивных элементов здания: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 фундамент,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 стены, перегородки, перекрытия,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 полы, крыша, окна и двери,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 отделочные работы, прочие,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 печное отопление,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 электроосвещение.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Состояние теплоснабжения здания (помещения) определяется инструме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тально. Невозможность проживания гражданина в жилых помещениях конст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тируется, если в результате чрезвычайной ситуации более суток прекращено теплоснабжение жилого здания (помещения), осуществляемое до чрезвычайной ситуации.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Состояние водоснабжения здания (помещения) определяется визуально или на основании информации </w:t>
      </w:r>
      <w:r>
        <w:rPr>
          <w:sz w:val="28"/>
          <w:szCs w:val="28"/>
        </w:rPr>
        <w:t xml:space="preserve">ресурсо</w:t>
      </w:r>
      <w:r>
        <w:rPr>
          <w:sz w:val="28"/>
          <w:szCs w:val="28"/>
        </w:rPr>
        <w:t xml:space="preserve">снабжающей</w:t>
      </w:r>
      <w:r>
        <w:rPr>
          <w:sz w:val="28"/>
          <w:szCs w:val="28"/>
        </w:rPr>
        <w:t xml:space="preserve"> организации и сведений, предоставленных </w:t>
      </w:r>
      <w:r>
        <w:rPr>
          <w:sz w:val="28"/>
          <w:szCs w:val="28"/>
        </w:rPr>
        <w:t xml:space="preserve">администрацией поселения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подвозе (отсутствии подвоза) воды населению соответствующей территории при прекращении водоснабж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ния. Невозможность проживания гражданина в жилых помещениях констатир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ется, если в результате чрезвычайной ситуации более суток прекращено вод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снабжение жилого здания (помещения), осуществляемое до чрезвычайной сит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ации, и отсутствовал подвоз воды.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Состояние электроснабжения здания (помещения) определяется инстр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ментально или на основании информации </w:t>
      </w:r>
      <w:r>
        <w:rPr>
          <w:sz w:val="28"/>
          <w:szCs w:val="28"/>
        </w:rPr>
        <w:t xml:space="preserve">ресурсо</w:t>
      </w:r>
      <w:r>
        <w:rPr>
          <w:sz w:val="28"/>
          <w:szCs w:val="28"/>
        </w:rPr>
        <w:t xml:space="preserve">снабжающей</w:t>
      </w:r>
      <w:r>
        <w:rPr>
          <w:sz w:val="28"/>
          <w:szCs w:val="28"/>
        </w:rPr>
        <w:t xml:space="preserve"> организации. Невозможность проживания гражданина в жилых помещениях констатируется, если в результате чрезвычайной ситуации непрерывно более суток прекращено электроснабжение жилого здания (помещения), осуществляемое до чрезвыча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ной ситуации.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 Критерий невозможности осуществления транспортного сообщения между территорией проживания граждан и иными территориями, где условия жизнедеятельности не были нарушены, оценивается путем: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 определения наличия и состава общественного транспорта в районе проживания гражданина;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 определения возможности функционирования общественного тран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порта от ближайшего к гражданину остановочного пункта.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Невозможность осуществления транспортного сообщения констатируется при наличии абсолютной невозможности функционирования общественного транспорта между территорией проживания граждан и иными территориями, где условия жизнедеятельности не были нарушены.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 Критерий нарушения санитарно-эпидемиологического благополучия граждан оценивается инструментально. Нарушение санитарно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эпидемиолог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ческого благополучия гражданина констатируется, если в районе его прожив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ния в результате чрезвычайной ситуации произошло загрязнение атмосферного воздуха, воды, почвы загрязняющими веществами, превышающее предельно допустимые концентрации.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</w:t>
      </w:r>
      <w:bookmarkStart w:id="5" w:name="bookmark16"/>
      <w:r>
        <w:rPr>
          <w:b/>
          <w:bCs/>
          <w:sz w:val="28"/>
          <w:szCs w:val="28"/>
        </w:rPr>
        <w:t xml:space="preserve"> Установление факта </w:t>
      </w:r>
      <w:bookmarkEnd w:id="5"/>
      <w:r>
        <w:rPr>
          <w:b/>
          <w:bCs/>
          <w:sz w:val="28"/>
          <w:szCs w:val="28"/>
        </w:rPr>
        <w:t xml:space="preserve">утраты гражданами имущества первой необходим</w:t>
      </w:r>
      <w:r>
        <w:rPr>
          <w:b/>
          <w:bCs/>
          <w:sz w:val="28"/>
          <w:szCs w:val="28"/>
        </w:rPr>
        <w:t xml:space="preserve">о</w:t>
      </w:r>
      <w:r>
        <w:rPr>
          <w:b/>
          <w:bCs/>
          <w:sz w:val="28"/>
          <w:szCs w:val="28"/>
        </w:rPr>
        <w:t xml:space="preserve">сти гражданами в результате чрезвычайной ситуации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851"/>
        <w:jc w:val="both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 Под имуществом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первой необходимости понимается минимальный набор непродовольственных товаров общесемейного пользования, необход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мых для сохранения здоровья человека и обеспечения его жизнедеятельности, включающий в себя: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 предметы для хранения и приготовления пищи - холодильник, газовая плита (электроплита) и шкаф для посуды;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 предметы мебели для приема пищи - стол и стул (табуретка);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 предметы мебели для сна - кровать (диван);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г) предметы средств информирования граждан - телевизор (радио);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д) предметы средств водоснабжения и отопления (в случае отсутствия централизованного водоснабжения и отопления) - насос для подачи воды, вод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нагреватель и отопительный котел (переносная печь).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 Факт утраты имущества первой необходимости устанавливается 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шением комиссии исходя из следующих критериев: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 частичная утрата имущества первой необходимости - приведение в 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зультате воздействия поражающих факторов источника чрезвычайной ситуации части, находящегося в жилом помещении, попавшем в зону чрезвычайной сит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ации, имущества (не менее 3 предметов имущества первой необходимости) в состояние, непригодное для дальнейшего использования;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 полная утрата имущества первой необходимости - приведение в резул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тате воздействия поражающих факторов источника чрезвычайной ситуации, всего находящегося в жилом помещении, попавшем в зону чрезвычайной сит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ации, имущества в состояние, непригодное для дальнейшего использования.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4.3. При определении степени утраты имущества первой необходимости учитывается утрата предметов имущества первой необходимости каждой кат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гории, указанной в пункте 4.1 настоящего Порядка, однократно.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4.4. Приведение имущества первой необходимости, использующего эле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трическую энергию, в состояние, непригодное для дальнейшего использования, в результате воздействия поражающих факторов, связанных с электроснабж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нием, подтверждается на основании предоставленного заявителем заключения </w:t>
      </w:r>
      <w:r>
        <w:rPr>
          <w:sz w:val="28"/>
          <w:szCs w:val="28"/>
        </w:rPr>
        <w:t xml:space="preserve">специалиста по результатам инструментальных исследований.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4.5. Комиссия на основании сведений и документов, подтверждающих факт проживания граждан в жилых помещениях, находящихся в зоне чрезв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чайной ситуации, по результатам оценки фактического состояние жилого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мещения и имущества первой необходимости, попавшего в зону чрезвычайной ситуации, формирует соответствующие заключение.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hd w:val="clear" w:color="auto" w:fill="ffffff"/>
        <w:tabs>
          <w:tab w:val="left" w:pos="28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hd w:val="clear" w:color="auto" w:fill="ffffff"/>
        <w:tabs>
          <w:tab w:val="left" w:pos="28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 Подготовка </w:t>
      </w:r>
      <w:r>
        <w:rPr>
          <w:b/>
          <w:sz w:val="28"/>
          <w:szCs w:val="28"/>
        </w:rPr>
        <w:t xml:space="preserve">заключений об установлении фактов проживания и наруш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  <w:t xml:space="preserve">ния условий жизнедеятельности, об установлении фактов проживания и утраты имущества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hd w:val="clear" w:color="auto" w:fill="ffffff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 Заключение об установлении фактов проживания и нарушения усл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вий жизнедеятельности может быть подготовлено комиссией на одного или н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скольких граждан, проживающих в одном жилом помещении, находящемся в зоне чрезвычайной ситуации. Заключение подписывается всеми членами к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миссии и утверждается главой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Вейделевского района</w:t>
      </w:r>
      <w:r>
        <w:rPr>
          <w:sz w:val="28"/>
          <w:szCs w:val="28"/>
        </w:rPr>
        <w:t xml:space="preserve"> с расши</w:t>
      </w:r>
      <w:r>
        <w:rPr>
          <w:sz w:val="28"/>
          <w:szCs w:val="28"/>
        </w:rPr>
        <w:t xml:space="preserve">ф</w:t>
      </w:r>
      <w:r>
        <w:rPr>
          <w:sz w:val="28"/>
          <w:szCs w:val="28"/>
        </w:rPr>
        <w:t xml:space="preserve">ровкой подписи, проставлением даты и заверяется соответствующей печатью (приложение 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). Граждане, нуждающиеся в получении единовременной матер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альной помощи, ознакамливаются с заключением.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 Заключение об установлении фактов проживания и утраты имущества может быть подготовлено комиссией на одного или нескольких граждан, пр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живающих в одном жилом помещении, находящемся в зоне чрезвычайной сит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ации. Заключение подписывается всеми членами комиссии и утверждается гл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вой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Вейделевского района</w:t>
      </w:r>
      <w:r>
        <w:rPr>
          <w:sz w:val="28"/>
          <w:szCs w:val="28"/>
        </w:rPr>
        <w:t xml:space="preserve"> с расшифровкой подписи, проста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лением даты и заверяется соответствующей печатью (приложение 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). Граждане, нуждающиеся в получении финансовой помощи в связи с утратой ими имущ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ства первой необходимости, ознакамливаются с заключением.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 Мероприятия реализуются однократно в отношении одного утраче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ного жилого помещения или поврежденного жилого помещения в результате чрезвычайной ситуации природного и техногенного характера.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70"/>
        <w:spacing w:line="240" w:lineRule="exact"/>
        <w:widowControl w:val="off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Приложение </w:t>
      </w:r>
      <w:r>
        <w:rPr>
          <w:rFonts w:eastAsia="Arial"/>
          <w:sz w:val="28"/>
          <w:szCs w:val="28"/>
        </w:rPr>
        <w:t xml:space="preserve">1</w:t>
      </w:r>
      <w:r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</w:p>
    <w:p>
      <w:pPr>
        <w:ind w:left="5670"/>
        <w:spacing w:line="240" w:lineRule="exact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к Порядку установления фактов </w:t>
      </w: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</w:p>
    <w:p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70"/>
        <w:jc w:val="right"/>
        <w:spacing w:line="240" w:lineRule="exact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</w:p>
    <w:p>
      <w:pPr>
        <w:ind w:left="5615"/>
        <w:widowControl w:val="off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  </w:t>
      </w:r>
      <w:r>
        <w:rPr>
          <w:rFonts w:eastAsia="Arial"/>
          <w:sz w:val="28"/>
          <w:szCs w:val="28"/>
        </w:rPr>
        <w:t xml:space="preserve">УТВЕРЖДАЮ</w:t>
      </w: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</w:p>
    <w:p>
      <w:pPr>
        <w:ind w:left="5615"/>
        <w:widowControl w:val="off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</w:t>
      </w:r>
      <w:r>
        <w:rPr>
          <w:rFonts w:eastAsia="Arial"/>
          <w:sz w:val="28"/>
          <w:szCs w:val="28"/>
        </w:rPr>
        <w:t xml:space="preserve">Глава администрации </w:t>
      </w: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</w:p>
    <w:p>
      <w:pPr>
        <w:ind w:left="5615"/>
        <w:widowControl w:val="off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</w:t>
      </w:r>
      <w:r>
        <w:rPr>
          <w:rFonts w:eastAsia="Arial"/>
          <w:sz w:val="28"/>
          <w:szCs w:val="28"/>
        </w:rPr>
        <w:t xml:space="preserve">Вейделевского района</w:t>
      </w: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</w:p>
    <w:p>
      <w:pPr>
        <w:ind w:left="5615"/>
        <w:widowControl w:val="off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_</w:t>
      </w:r>
      <w:r>
        <w:rPr>
          <w:rFonts w:eastAsia="Arial"/>
          <w:sz w:val="28"/>
          <w:szCs w:val="28"/>
        </w:rPr>
        <w:t xml:space="preserve">______________________</w:t>
      </w:r>
      <w:r>
        <w:rPr>
          <w:rFonts w:eastAsia="Arial"/>
          <w:sz w:val="28"/>
          <w:szCs w:val="28"/>
        </w:rPr>
        <w:t xml:space="preserve">Ф.И.О.</w:t>
      </w: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</w:p>
    <w:p>
      <w:pPr>
        <w:ind w:left="5615"/>
        <w:widowControl w:val="off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</w:p>
    <w:p>
      <w:pPr>
        <w:ind w:left="5615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«____» _____________</w:t>
      </w:r>
      <w:r>
        <w:rPr>
          <w:rFonts w:eastAsia="Arial"/>
          <w:sz w:val="28"/>
          <w:szCs w:val="28"/>
        </w:rPr>
        <w:t xml:space="preserve"> 20___ год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7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МП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ЗАКЛЮЧЕНИЕ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установлении факта проживания в жилом помещении,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находящемся</w:t>
      </w:r>
      <w:r>
        <w:rPr>
          <w:b/>
          <w:bCs/>
          <w:sz w:val="28"/>
          <w:szCs w:val="28"/>
        </w:rPr>
        <w:t xml:space="preserve"> в зоне чрезвычайной ситуации, и факта нарушения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условий жизнедеятельности гражданина в результате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чрезвычайной ситуации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3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(реквизиты нормативного правового акта администрации </w:t>
      </w:r>
      <w:r>
        <w:rPr>
          <w:sz w:val="19"/>
          <w:szCs w:val="19"/>
        </w:rPr>
        <w:t xml:space="preserve">Вейделевского</w:t>
      </w:r>
      <w:r>
        <w:rPr>
          <w:sz w:val="19"/>
          <w:szCs w:val="19"/>
        </w:rPr>
        <w:t xml:space="preserve"> района об отнесении сложившейся ситуации </w:t>
      </w:r>
      <w:r>
        <w:rPr>
          <w:sz w:val="19"/>
          <w:szCs w:val="19"/>
        </w:rPr>
        <w:t xml:space="preserve">к</w:t>
      </w:r>
      <w:r>
        <w:rPr>
          <w:sz w:val="19"/>
          <w:szCs w:val="19"/>
        </w:rPr>
        <w:t xml:space="preserve"> чрезвычайной)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right="-423" w:firstLine="285"/>
        <w:jc w:val="both"/>
        <w:rPr>
          <w:sz w:val="19"/>
          <w:szCs w:val="19"/>
        </w:rPr>
      </w:pPr>
      <w:r>
        <w:rPr>
          <w:sz w:val="28"/>
          <w:szCs w:val="28"/>
        </w:rPr>
        <w:t xml:space="preserve">Комиссия, действующая на основании</w:t>
      </w:r>
      <w:r>
        <w:rPr>
          <w:sz w:val="19"/>
          <w:szCs w:val="19"/>
        </w:rPr>
        <w:t xml:space="preserve"> __________________________________</w:t>
      </w:r>
      <w:r>
        <w:rPr>
          <w:sz w:val="19"/>
          <w:szCs w:val="19"/>
        </w:rPr>
        <w:t xml:space="preserve">__________________</w:t>
      </w:r>
      <w:r>
        <w:rPr>
          <w:sz w:val="19"/>
          <w:szCs w:val="19"/>
        </w:rPr>
        <w:t xml:space="preserve">,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</w:t>
      </w:r>
      <w:r>
        <w:rPr>
          <w:sz w:val="28"/>
          <w:szCs w:val="28"/>
        </w:rPr>
        <w:t xml:space="preserve">: __________________</w:t>
      </w:r>
      <w:r>
        <w:rPr>
          <w:sz w:val="28"/>
          <w:szCs w:val="28"/>
        </w:rPr>
        <w:t xml:space="preserve">___________________________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19"/>
          <w:szCs w:val="19"/>
        </w:rPr>
      </w:pPr>
      <w:r>
        <w:rPr>
          <w:sz w:val="28"/>
          <w:szCs w:val="28"/>
        </w:rPr>
        <w:t xml:space="preserve">члены комиссии</w:t>
      </w:r>
      <w:r>
        <w:rPr>
          <w:sz w:val="19"/>
          <w:szCs w:val="19"/>
        </w:rPr>
        <w:t xml:space="preserve">: ___________________________________________________</w:t>
      </w:r>
      <w:r>
        <w:rPr>
          <w:sz w:val="19"/>
          <w:szCs w:val="19"/>
        </w:rPr>
        <w:t xml:space="preserve">____________________________</w:t>
      </w:r>
      <w:r>
        <w:rPr>
          <w:sz w:val="19"/>
          <w:szCs w:val="19"/>
        </w:rPr>
        <w:t xml:space="preserve">;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  <w:t xml:space="preserve">_____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провела «_____» ___________ 20___ г.  обследование условий жизнедеятельн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сти заявителя: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места жительства: _______________________________________</w:t>
      </w:r>
      <w:r>
        <w:rPr>
          <w:sz w:val="28"/>
          <w:szCs w:val="28"/>
        </w:rPr>
        <w:t xml:space="preserve">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</w:t>
      </w:r>
      <w:r>
        <w:rPr>
          <w:sz w:val="28"/>
          <w:szCs w:val="28"/>
        </w:rPr>
        <w:t xml:space="preserve">_____________________________________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ФИО заявителя: _______________________________________</w:t>
      </w:r>
      <w:r>
        <w:rPr>
          <w:sz w:val="28"/>
          <w:szCs w:val="28"/>
        </w:rPr>
        <w:t xml:space="preserve">_____________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ФИО граждан, проживающих совместно с заявителем в домовладении: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 проживания в жилом помещении _____________</w:t>
      </w:r>
      <w:r>
        <w:rPr>
          <w:sz w:val="28"/>
          <w:szCs w:val="28"/>
        </w:rPr>
        <w:t xml:space="preserve">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(ФИО заявителя)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</w:t>
      </w:r>
      <w:r>
        <w:rPr>
          <w:sz w:val="28"/>
          <w:szCs w:val="28"/>
        </w:rPr>
        <w:t xml:space="preserve">/не установлен на основании __________________</w:t>
      </w:r>
      <w:r>
        <w:rPr>
          <w:sz w:val="28"/>
          <w:szCs w:val="28"/>
        </w:rPr>
        <w:t xml:space="preserve">___________________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(нужное подчеркнуть)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</w:t>
      </w:r>
      <w:r>
        <w:rPr>
          <w:sz w:val="28"/>
          <w:szCs w:val="28"/>
        </w:rPr>
        <w:t xml:space="preserve">_____________________________________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(указать, если факт проживания установлен)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right="-423" w:firstLine="285"/>
        <w:jc w:val="both"/>
        <w:rPr>
          <w:sz w:val="19"/>
          <w:szCs w:val="19"/>
        </w:rPr>
      </w:pPr>
      <w:r>
        <w:rPr>
          <w:sz w:val="28"/>
          <w:szCs w:val="28"/>
        </w:rPr>
        <w:t xml:space="preserve">Факт проживания в домовладении граждан в количестве ______ чел., прожив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ющих совместно с заявителем, указанных в настоящем заключении, </w:t>
      </w:r>
      <w:r>
        <w:rPr>
          <w:sz w:val="28"/>
          <w:szCs w:val="28"/>
        </w:rPr>
        <w:t xml:space="preserve">установлен</w:t>
      </w:r>
      <w:r>
        <w:rPr>
          <w:sz w:val="28"/>
          <w:szCs w:val="28"/>
        </w:rPr>
        <w:t xml:space="preserve">/не установлен на основании</w:t>
      </w:r>
      <w:r>
        <w:rPr>
          <w:sz w:val="19"/>
          <w:szCs w:val="19"/>
        </w:rPr>
        <w:t xml:space="preserve"> ____________________________________________</w:t>
      </w:r>
      <w:r>
        <w:rPr>
          <w:sz w:val="19"/>
          <w:szCs w:val="19"/>
        </w:rPr>
        <w:t xml:space="preserve">_____</w:t>
      </w:r>
      <w:r>
        <w:rPr>
          <w:sz w:val="19"/>
          <w:szCs w:val="19"/>
        </w:rPr>
        <w:t xml:space="preserve">__________________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right="-423" w:firstLine="285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      </w:t>
      </w:r>
      <w:r>
        <w:rPr>
          <w:sz w:val="19"/>
          <w:szCs w:val="19"/>
        </w:rPr>
        <w:t xml:space="preserve">  </w:t>
      </w:r>
      <w:r>
        <w:rPr>
          <w:sz w:val="19"/>
          <w:szCs w:val="19"/>
        </w:rPr>
        <w:t xml:space="preserve">(</w:t>
      </w:r>
      <w:r>
        <w:rPr>
          <w:sz w:val="19"/>
          <w:szCs w:val="19"/>
        </w:rPr>
        <w:t xml:space="preserve"> </w:t>
      </w:r>
      <w:r>
        <w:rPr>
          <w:sz w:val="19"/>
          <w:szCs w:val="19"/>
        </w:rPr>
        <w:t xml:space="preserve">нужное подчеркнуть)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right="-423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_____________________________________________________________________________________________________.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right="-423"/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(указать, если факт проживания установлен)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firstLine="285"/>
        <w:jc w:val="both"/>
        <w:rPr>
          <w:sz w:val="19"/>
          <w:szCs w:val="19"/>
        </w:rPr>
      </w:pPr>
      <w:r>
        <w:rPr>
          <w:sz w:val="19"/>
          <w:szCs w:val="19"/>
        </w:rPr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firstLine="285"/>
        <w:jc w:val="both"/>
        <w:rPr>
          <w:sz w:val="19"/>
          <w:szCs w:val="19"/>
        </w:rPr>
      </w:pPr>
      <w:r>
        <w:rPr>
          <w:sz w:val="28"/>
          <w:szCs w:val="28"/>
        </w:rPr>
        <w:t xml:space="preserve">Дата начала нарушения условий жизнедеятельности:</w:t>
      </w:r>
      <w:r>
        <w:rPr>
          <w:sz w:val="19"/>
          <w:szCs w:val="19"/>
        </w:rPr>
        <w:t xml:space="preserve"> ____________________</w:t>
      </w:r>
      <w:r>
        <w:rPr>
          <w:sz w:val="19"/>
          <w:szCs w:val="19"/>
        </w:rPr>
        <w:t xml:space="preserve">__________</w:t>
      </w:r>
      <w:r>
        <w:rPr>
          <w:sz w:val="19"/>
          <w:szCs w:val="19"/>
        </w:rPr>
        <w:t xml:space="preserve">.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rPr>
          <w:sz w:val="19"/>
          <w:szCs w:val="19"/>
        </w:rPr>
      </w:pPr>
      <w:r>
        <w:rPr>
          <w:sz w:val="19"/>
          <w:szCs w:val="19"/>
        </w:rPr>
        <w:t xml:space="preserve"> 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rPr>
          <w:sz w:val="19"/>
          <w:szCs w:val="19"/>
        </w:rPr>
      </w:pPr>
      <w:r>
        <w:rPr>
          <w:sz w:val="19"/>
          <w:szCs w:val="19"/>
        </w:rPr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rPr>
          <w:sz w:val="19"/>
          <w:szCs w:val="19"/>
        </w:rPr>
      </w:pPr>
      <w:r>
        <w:rPr>
          <w:sz w:val="19"/>
          <w:szCs w:val="19"/>
        </w:rPr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Характер нарушения условий жизнедеятельности: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632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5"/>
        <w:gridCol w:w="4111"/>
        <w:gridCol w:w="2976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Критерии нарушения условий жизнедеятел</w:t>
            </w:r>
            <w:r>
              <w:rPr>
                <w:sz w:val="24"/>
                <w:szCs w:val="24"/>
              </w:rPr>
              <w:t xml:space="preserve">ь</w:t>
            </w:r>
            <w:r>
              <w:rPr>
                <w:sz w:val="24"/>
                <w:szCs w:val="24"/>
              </w:rPr>
              <w:t xml:space="preserve">ности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критериев нарушения условий жизнедеятельности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Состояние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Невозможность прож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вания заявителя в ж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лых помещениях (м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стах проживания):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здание (жилое помещение):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фундамент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Поврежден (частично ра</w:t>
            </w: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рушен)/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поврежден (частично не разрушен)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стены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Повреждены (частично ра</w:t>
            </w: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рушены)/не повреждены (частично не разрушены)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перегородки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Повреждены (частично ра</w:t>
            </w: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рушены)/не повреждены (частично не разрушены)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перекрытия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Повреждены (частично ра</w:t>
            </w: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рушены)/не повреждены (частично не разрушены)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полы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Повреждены (частично ра</w:t>
            </w: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рушены)/не повреждены (частично не разрушены)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крыша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Повреждена (частично ра</w:t>
            </w: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рушена)/не повреждена (ч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стично не разрушена)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окна и двери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Повреждены (частично ра</w:t>
            </w: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рушены)/не повреждены (частично не разрушены)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отделочные работы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Повреждены (частично ра</w:t>
            </w: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рушены)/не повреждены (частично не разрушены)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печное отопление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Повреждено (частично ра</w:t>
            </w: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рушено)/не повреждено (ч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стично не разрушено)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электроосвещение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Повреждено (частично ра</w:t>
            </w: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рушено)/не повреждено (ч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стично не разрушено)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Повреждены (частично ра</w:t>
            </w: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рушены)/не повреждены (частично не разрушены)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теплоснабжение здания (жилого п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мещения)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Нарушено</w:t>
            </w:r>
            <w:r>
              <w:rPr>
                <w:sz w:val="24"/>
                <w:szCs w:val="24"/>
              </w:rPr>
              <w:t xml:space="preserve">/не нарушено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водоснабжение здания (жилого п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мещения)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Нарушено</w:t>
            </w:r>
            <w:r>
              <w:rPr>
                <w:sz w:val="24"/>
                <w:szCs w:val="24"/>
              </w:rPr>
              <w:t xml:space="preserve">/не нарушено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электроснабжение здания (жилого помещения)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Нарушено</w:t>
            </w:r>
            <w:r>
              <w:rPr>
                <w:sz w:val="24"/>
                <w:szCs w:val="24"/>
              </w:rPr>
              <w:t xml:space="preserve">/не нарушено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возможность использования лифта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Возможно</w:t>
            </w:r>
            <w:r>
              <w:rPr>
                <w:sz w:val="24"/>
                <w:szCs w:val="24"/>
              </w:rPr>
              <w:t xml:space="preserve">/невозможно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4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Нарушение санитарно-эпидемиологического благополучия заявителя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Нарушено</w:t>
            </w:r>
            <w:r>
              <w:rPr>
                <w:sz w:val="24"/>
                <w:szCs w:val="24"/>
              </w:rPr>
              <w:t xml:space="preserve">/не нарушено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 нарушения условий жизнедеятельности при чрезвычайной ситуации устанавливается исходя из совокупности критериев нарушения условий жизн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деятельности, а также хотя бы одного из показателей критерия, характеризу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щего невозможность проживания заявителя в жилых помещениях (местах пр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живания).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  Факт нарушения условий жизнедеятельности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(ФИО заявителя)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чрезвычайной ситуации </w:t>
      </w:r>
      <w:r>
        <w:rPr>
          <w:sz w:val="28"/>
          <w:szCs w:val="28"/>
        </w:rPr>
        <w:t xml:space="preserve">установлен</w:t>
      </w:r>
      <w:r>
        <w:rPr>
          <w:sz w:val="28"/>
          <w:szCs w:val="28"/>
        </w:rPr>
        <w:t xml:space="preserve">/не установлен.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(нужное подчеркнуть)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rPr>
          <w:sz w:val="19"/>
          <w:szCs w:val="19"/>
        </w:rPr>
      </w:pPr>
      <w:r>
        <w:rPr>
          <w:sz w:val="19"/>
          <w:szCs w:val="19"/>
        </w:rPr>
        <w:t xml:space="preserve"> 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___________________________________________________________________________________________________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(должность, 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___________________________________________________________________________________________________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(должность, 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__________________________________________________________________________________________________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(должность, 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___________________________________________________________________________________________________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(должность, 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заключением комиссии </w:t>
      </w:r>
      <w:r>
        <w:rPr>
          <w:sz w:val="28"/>
          <w:szCs w:val="28"/>
        </w:rPr>
        <w:t xml:space="preserve">ознакомлен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5"/>
        <w:jc w:val="both"/>
        <w:rPr>
          <w:sz w:val="19"/>
          <w:szCs w:val="19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заявитель </w:t>
      </w:r>
      <w:r>
        <w:rPr>
          <w:sz w:val="19"/>
          <w:szCs w:val="19"/>
        </w:rPr>
        <w:t xml:space="preserve">______________________________________________________</w:t>
      </w:r>
      <w:r>
        <w:rPr>
          <w:sz w:val="19"/>
          <w:szCs w:val="19"/>
        </w:rPr>
        <w:t xml:space="preserve">_______________________</w:t>
      </w:r>
      <w:r>
        <w:rPr>
          <w:sz w:val="19"/>
          <w:szCs w:val="19"/>
        </w:rPr>
        <w:t xml:space="preserve">,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иные граждане, проживающие совместно с заявителем в домовладении: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28"/>
          <w:szCs w:val="28"/>
        </w:rPr>
        <w:t xml:space="preserve">____________________________________________________________________</w:t>
      </w:r>
      <w:r>
        <w:rPr>
          <w:sz w:val="19"/>
          <w:szCs w:val="19"/>
        </w:rPr>
        <w:t xml:space="preserve"> (подпись,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28"/>
          <w:szCs w:val="28"/>
        </w:rPr>
        <w:t xml:space="preserve">____________________________________________________________________</w:t>
      </w:r>
      <w:r>
        <w:rPr>
          <w:sz w:val="19"/>
          <w:szCs w:val="19"/>
        </w:rPr>
        <w:t xml:space="preserve"> (подпись,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28"/>
          <w:szCs w:val="28"/>
        </w:rPr>
        <w:t xml:space="preserve">____________________________________________________________________</w:t>
      </w:r>
      <w:r>
        <w:rPr>
          <w:sz w:val="19"/>
          <w:szCs w:val="19"/>
        </w:rPr>
        <w:t xml:space="preserve"> (подпись,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28"/>
          <w:szCs w:val="28"/>
        </w:rPr>
        <w:t xml:space="preserve">____________________________________________________________________</w:t>
      </w:r>
      <w:r>
        <w:rPr>
          <w:sz w:val="19"/>
          <w:szCs w:val="19"/>
        </w:rPr>
        <w:t xml:space="preserve"> (подпись,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28"/>
          <w:szCs w:val="28"/>
        </w:rPr>
        <w:t xml:space="preserve">____________________________________________________________________</w:t>
      </w:r>
      <w:r>
        <w:rPr>
          <w:sz w:val="19"/>
          <w:szCs w:val="19"/>
        </w:rPr>
        <w:t xml:space="preserve"> (подпись,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</w:t>
      </w:r>
      <w:r>
        <w:rPr>
          <w:sz w:val="19"/>
          <w:szCs w:val="19"/>
        </w:rPr>
        <w:t xml:space="preserve"> (подпись, фамилия, инициалы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70"/>
        <w:spacing w:line="240" w:lineRule="exact"/>
        <w:widowControl w:val="off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</w:p>
    <w:p>
      <w:pPr>
        <w:ind w:left="5670"/>
        <w:spacing w:line="240" w:lineRule="exact"/>
        <w:widowControl w:val="off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Приложение </w:t>
      </w:r>
      <w:r>
        <w:rPr>
          <w:rFonts w:eastAsia="Arial"/>
          <w:sz w:val="28"/>
          <w:szCs w:val="28"/>
        </w:rPr>
        <w:t xml:space="preserve">2</w:t>
      </w:r>
      <w:r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</w:p>
    <w:p>
      <w:pPr>
        <w:ind w:left="5670"/>
        <w:spacing w:line="240" w:lineRule="exact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к Порядку установления фактов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right"/>
      </w:pPr>
      <w:r/>
      <w:r/>
    </w:p>
    <w:p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15"/>
        <w:widowControl w:val="off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  </w:t>
      </w:r>
      <w:r>
        <w:rPr>
          <w:rFonts w:eastAsia="Arial"/>
          <w:sz w:val="28"/>
          <w:szCs w:val="28"/>
        </w:rPr>
        <w:t xml:space="preserve">УТВЕРЖДАЮ</w:t>
      </w: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</w:p>
    <w:p>
      <w:pPr>
        <w:ind w:left="5615"/>
        <w:widowControl w:val="off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</w:t>
      </w:r>
      <w:r>
        <w:rPr>
          <w:rFonts w:eastAsia="Arial"/>
          <w:sz w:val="28"/>
          <w:szCs w:val="28"/>
        </w:rPr>
        <w:t xml:space="preserve">Глава администрации </w:t>
      </w: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</w:p>
    <w:p>
      <w:pPr>
        <w:ind w:left="5615"/>
        <w:widowControl w:val="off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</w:t>
      </w:r>
      <w:r>
        <w:rPr>
          <w:rFonts w:eastAsia="Arial"/>
          <w:sz w:val="28"/>
          <w:szCs w:val="28"/>
        </w:rPr>
        <w:t xml:space="preserve">Вейделевского района</w:t>
      </w: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</w:p>
    <w:p>
      <w:pPr>
        <w:ind w:left="5615"/>
        <w:widowControl w:val="off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_</w:t>
      </w:r>
      <w:r>
        <w:rPr>
          <w:rFonts w:eastAsia="Arial"/>
          <w:sz w:val="28"/>
          <w:szCs w:val="28"/>
        </w:rPr>
        <w:t xml:space="preserve">______________________</w:t>
      </w:r>
      <w:r>
        <w:rPr>
          <w:rFonts w:eastAsia="Arial"/>
          <w:sz w:val="28"/>
          <w:szCs w:val="28"/>
        </w:rPr>
        <w:t xml:space="preserve">Ф.И.О.</w:t>
      </w: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</w:p>
    <w:p>
      <w:pPr>
        <w:ind w:left="5615"/>
        <w:widowControl w:val="off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  <w:r>
        <w:rPr>
          <w:rFonts w:eastAsia="Arial"/>
          <w:sz w:val="28"/>
          <w:szCs w:val="28"/>
        </w:rPr>
      </w:r>
    </w:p>
    <w:p>
      <w:pPr>
        <w:ind w:left="5615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«____» _____________</w:t>
      </w:r>
      <w:r>
        <w:rPr>
          <w:rFonts w:eastAsia="Arial"/>
          <w:sz w:val="28"/>
          <w:szCs w:val="28"/>
        </w:rPr>
        <w:t xml:space="preserve"> 20___ год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7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МП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</w:pPr>
      <w:r/>
      <w:r/>
    </w:p>
    <w:p>
      <w:pPr>
        <w:jc w:val="both"/>
      </w:pPr>
      <w:r/>
      <w:r/>
    </w:p>
    <w:p>
      <w:pPr>
        <w:jc w:val="both"/>
      </w:pPr>
      <w:r>
        <w:t xml:space="preserve"> 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ЗАКЛЮЧЕНИЕ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факта </w:t>
      </w:r>
      <w:r>
        <w:rPr>
          <w:b/>
          <w:color w:val="000000"/>
          <w:sz w:val="28"/>
          <w:szCs w:val="28"/>
        </w:rPr>
        <w:t xml:space="preserve">проживания в жилых помещениях, находящихся в зоне чрезвычайной ситуации, и факта утраты гражданином имущества первой необходимости в результате</w:t>
      </w:r>
      <w:r>
        <w:rPr>
          <w:b/>
          <w:sz w:val="28"/>
          <w:szCs w:val="28"/>
        </w:rPr>
        <w:t xml:space="preserve"> чрезвычайной ситуации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-37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(реквизиты нормативного правового акта администрации </w:t>
      </w:r>
      <w:r>
        <w:rPr>
          <w:sz w:val="19"/>
          <w:szCs w:val="19"/>
        </w:rPr>
        <w:t xml:space="preserve">Вейделевского</w:t>
      </w:r>
      <w:r>
        <w:rPr>
          <w:sz w:val="19"/>
          <w:szCs w:val="19"/>
        </w:rPr>
        <w:t xml:space="preserve"> района об отнесении сложившейся ситуации </w:t>
      </w:r>
      <w:r>
        <w:rPr>
          <w:sz w:val="19"/>
          <w:szCs w:val="19"/>
        </w:rPr>
        <w:t xml:space="preserve">к</w:t>
      </w:r>
      <w:r>
        <w:rPr>
          <w:sz w:val="19"/>
          <w:szCs w:val="19"/>
        </w:rPr>
        <w:t xml:space="preserve"> чрезвычайной)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right="-423" w:firstLine="285"/>
        <w:jc w:val="both"/>
        <w:rPr>
          <w:sz w:val="19"/>
          <w:szCs w:val="19"/>
        </w:rPr>
      </w:pPr>
      <w:r>
        <w:rPr>
          <w:sz w:val="28"/>
          <w:szCs w:val="28"/>
        </w:rPr>
        <w:t xml:space="preserve">Комиссия, действующая на основании</w:t>
      </w:r>
      <w:r>
        <w:rPr>
          <w:sz w:val="19"/>
          <w:szCs w:val="19"/>
        </w:rPr>
        <w:t xml:space="preserve"> __________________________________</w:t>
      </w:r>
      <w:r>
        <w:rPr>
          <w:sz w:val="19"/>
          <w:szCs w:val="19"/>
        </w:rPr>
        <w:t xml:space="preserve">__________________</w:t>
      </w:r>
      <w:r>
        <w:rPr>
          <w:sz w:val="19"/>
          <w:szCs w:val="19"/>
        </w:rPr>
        <w:t xml:space="preserve">,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</w:t>
      </w:r>
      <w:r>
        <w:rPr>
          <w:sz w:val="28"/>
          <w:szCs w:val="28"/>
        </w:rPr>
        <w:t xml:space="preserve">: __________________</w:t>
      </w:r>
      <w:r>
        <w:rPr>
          <w:sz w:val="28"/>
          <w:szCs w:val="28"/>
        </w:rPr>
        <w:t xml:space="preserve">___________________________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19"/>
          <w:szCs w:val="19"/>
        </w:rPr>
      </w:pPr>
      <w:r>
        <w:rPr>
          <w:sz w:val="28"/>
          <w:szCs w:val="28"/>
        </w:rPr>
        <w:t xml:space="preserve">члены комиссии</w:t>
      </w:r>
      <w:r>
        <w:rPr>
          <w:sz w:val="19"/>
          <w:szCs w:val="19"/>
        </w:rPr>
        <w:t xml:space="preserve">: ___________________________________________________</w:t>
      </w:r>
      <w:r>
        <w:rPr>
          <w:sz w:val="19"/>
          <w:szCs w:val="19"/>
        </w:rPr>
        <w:t xml:space="preserve">____________________________</w:t>
      </w:r>
      <w:r>
        <w:rPr>
          <w:sz w:val="19"/>
          <w:szCs w:val="19"/>
        </w:rPr>
        <w:t xml:space="preserve">;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  <w:t xml:space="preserve">_____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провела «_____» ___________ 20___ г.  обследование </w:t>
      </w:r>
      <w:r>
        <w:rPr>
          <w:sz w:val="28"/>
          <w:szCs w:val="28"/>
        </w:rPr>
        <w:t xml:space="preserve">утраченного имущества первой необходимости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места жительства: _______________________________________</w:t>
      </w:r>
      <w:r>
        <w:rPr>
          <w:sz w:val="28"/>
          <w:szCs w:val="28"/>
        </w:rPr>
        <w:t xml:space="preserve">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</w:t>
      </w:r>
      <w:r>
        <w:rPr>
          <w:sz w:val="28"/>
          <w:szCs w:val="28"/>
        </w:rPr>
        <w:t xml:space="preserve">_____________________________________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ФИО заявителя: _______________________________________</w:t>
      </w:r>
      <w:r>
        <w:rPr>
          <w:sz w:val="28"/>
          <w:szCs w:val="28"/>
        </w:rPr>
        <w:t xml:space="preserve">_____________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ФИО граждан, проживающих совместно с заявителем в домовладении: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 проживания в жилом помещении _____________</w:t>
      </w:r>
      <w:r>
        <w:rPr>
          <w:sz w:val="28"/>
          <w:szCs w:val="28"/>
        </w:rPr>
        <w:t xml:space="preserve">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(ФИО заявителя)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</w:t>
      </w:r>
      <w:r>
        <w:rPr>
          <w:sz w:val="28"/>
          <w:szCs w:val="28"/>
        </w:rPr>
        <w:t xml:space="preserve">/не установлен на основании __________________</w:t>
      </w:r>
      <w:r>
        <w:rPr>
          <w:sz w:val="28"/>
          <w:szCs w:val="28"/>
        </w:rPr>
        <w:t xml:space="preserve">___________________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 w:firstLine="285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(нужное подчеркнуть)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right="-4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</w:t>
      </w:r>
      <w:r>
        <w:rPr>
          <w:sz w:val="28"/>
          <w:szCs w:val="28"/>
        </w:rPr>
        <w:t xml:space="preserve">_____________________________________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3"/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(указать, если факт проживания установлен)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right="-423" w:firstLine="285"/>
        <w:jc w:val="both"/>
        <w:rPr>
          <w:sz w:val="19"/>
          <w:szCs w:val="19"/>
        </w:rPr>
      </w:pPr>
      <w:r>
        <w:rPr>
          <w:sz w:val="28"/>
          <w:szCs w:val="28"/>
        </w:rPr>
        <w:t xml:space="preserve">Факт проживания в домовладении граждан в количестве ______ чел., прожив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ющих совместно с заявителем, указанных в настоящем заключении, </w:t>
      </w:r>
      <w:r>
        <w:rPr>
          <w:sz w:val="28"/>
          <w:szCs w:val="28"/>
        </w:rPr>
        <w:t xml:space="preserve">установлен</w:t>
      </w:r>
      <w:r>
        <w:rPr>
          <w:sz w:val="28"/>
          <w:szCs w:val="28"/>
        </w:rPr>
        <w:t xml:space="preserve">/не установлен на основании</w:t>
      </w:r>
      <w:r>
        <w:rPr>
          <w:sz w:val="19"/>
          <w:szCs w:val="19"/>
        </w:rPr>
        <w:t xml:space="preserve"> ____________________________________________</w:t>
      </w:r>
      <w:r>
        <w:rPr>
          <w:sz w:val="19"/>
          <w:szCs w:val="19"/>
        </w:rPr>
        <w:t xml:space="preserve">_____</w:t>
      </w:r>
      <w:r>
        <w:rPr>
          <w:sz w:val="19"/>
          <w:szCs w:val="19"/>
        </w:rPr>
        <w:t xml:space="preserve">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right="-423" w:firstLine="285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                    </w:t>
      </w:r>
      <w:r>
        <w:rPr>
          <w:sz w:val="19"/>
          <w:szCs w:val="19"/>
        </w:rPr>
        <w:t xml:space="preserve">(</w:t>
      </w:r>
      <w:r>
        <w:rPr>
          <w:sz w:val="19"/>
          <w:szCs w:val="19"/>
        </w:rPr>
        <w:t xml:space="preserve"> </w:t>
      </w:r>
      <w:r>
        <w:rPr>
          <w:sz w:val="19"/>
          <w:szCs w:val="19"/>
        </w:rPr>
        <w:t xml:space="preserve">нужное подчеркнуть)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right="-423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_____________________________________________________________________________________________________.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right="-423"/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(указать, если факт проживания установлен)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rPr>
          <w:sz w:val="19"/>
          <w:szCs w:val="19"/>
        </w:rPr>
      </w:pPr>
      <w:r>
        <w:rPr>
          <w:sz w:val="19"/>
          <w:szCs w:val="19"/>
        </w:rPr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Список утраченного имущества первой необходимости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4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2"/>
        <w:gridCol w:w="1181"/>
        <w:gridCol w:w="1296"/>
      </w:tblGrid>
      <w:tr>
        <w:trPr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Список имущества первой необходимости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Утрачено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(ДА или НЕТ)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Примечание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Предметы для хранения и приготовления пищи: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холодильник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газовая плита (электроплита)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шкаф для посуды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Предметы мебели для приема пищи: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стул (табурет)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Предметы мебели для сна: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кровать (диван)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Предметы средств информирования граждан: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телевизор (радио)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Предметы средств водоснабжения и отопления (заполняется в случае отсутствия централизованного водоснабжения и отопл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ния):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насос для подачи воды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водонагреватель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котел отопительный (переносная печь)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 утраты имущества первой необходимости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(ФИО заявителя)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чрезвычайной ситуации </w:t>
      </w:r>
      <w:r>
        <w:rPr>
          <w:sz w:val="28"/>
          <w:szCs w:val="28"/>
        </w:rPr>
        <w:t xml:space="preserve">установлен</w:t>
      </w:r>
      <w:r>
        <w:rPr>
          <w:sz w:val="28"/>
          <w:szCs w:val="28"/>
        </w:rPr>
        <w:t xml:space="preserve">/не установлен.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(нужное подчеркнуть)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rPr>
          <w:sz w:val="19"/>
          <w:szCs w:val="19"/>
        </w:rPr>
      </w:pPr>
      <w:r>
        <w:rPr>
          <w:sz w:val="19"/>
          <w:szCs w:val="19"/>
        </w:rPr>
        <w:t xml:space="preserve"> 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Имущество первой необходимости утрачено полностью/частично.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5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(нужное подчеркнуть)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firstLine="28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___________________________________________________________________________________________________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(должность, 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___________________________________________________________________________________________________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(должность, 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__________________________________________________________________________________________________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(должность, 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___________________________________________________________________________________________________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(должность, 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firstLine="28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заключением комиссии </w:t>
      </w:r>
      <w:r>
        <w:rPr>
          <w:sz w:val="28"/>
          <w:szCs w:val="28"/>
        </w:rPr>
        <w:t xml:space="preserve">ознакомлен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5"/>
        <w:jc w:val="both"/>
        <w:rPr>
          <w:sz w:val="19"/>
          <w:szCs w:val="19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заявитель </w:t>
      </w:r>
      <w:r>
        <w:rPr>
          <w:sz w:val="19"/>
          <w:szCs w:val="19"/>
        </w:rPr>
        <w:t xml:space="preserve">______________________________________________________</w:t>
      </w:r>
      <w:r>
        <w:rPr>
          <w:sz w:val="19"/>
          <w:szCs w:val="19"/>
        </w:rPr>
        <w:t xml:space="preserve">_______________________</w:t>
      </w:r>
      <w:r>
        <w:rPr>
          <w:sz w:val="19"/>
          <w:szCs w:val="19"/>
        </w:rPr>
        <w:t xml:space="preserve">,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иные граждане, проживающие совместно с заявителем в домовладении: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28"/>
          <w:szCs w:val="28"/>
        </w:rPr>
        <w:t xml:space="preserve">____________________________________________________________________</w:t>
      </w:r>
      <w:r>
        <w:rPr>
          <w:sz w:val="19"/>
          <w:szCs w:val="19"/>
        </w:rPr>
        <w:t xml:space="preserve"> (подпись,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28"/>
          <w:szCs w:val="28"/>
        </w:rPr>
        <w:t xml:space="preserve">____________________________________________________________________</w:t>
      </w:r>
      <w:r>
        <w:rPr>
          <w:sz w:val="19"/>
          <w:szCs w:val="19"/>
        </w:rPr>
        <w:t xml:space="preserve"> (подпись,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28"/>
          <w:szCs w:val="28"/>
        </w:rPr>
        <w:t xml:space="preserve">____________________________________________________________________</w:t>
      </w:r>
      <w:r>
        <w:rPr>
          <w:sz w:val="19"/>
          <w:szCs w:val="19"/>
        </w:rPr>
        <w:t xml:space="preserve"> (подпись,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28"/>
          <w:szCs w:val="28"/>
        </w:rPr>
        <w:t xml:space="preserve">____________________________________________________________________</w:t>
      </w:r>
      <w:r>
        <w:rPr>
          <w:sz w:val="19"/>
          <w:szCs w:val="19"/>
        </w:rPr>
        <w:t xml:space="preserve"> (подпись,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center"/>
        <w:rPr>
          <w:sz w:val="19"/>
          <w:szCs w:val="19"/>
        </w:rPr>
      </w:pPr>
      <w:r>
        <w:rPr>
          <w:sz w:val="28"/>
          <w:szCs w:val="28"/>
        </w:rPr>
        <w:t xml:space="preserve">____________________________________________________________________</w:t>
      </w:r>
      <w:r>
        <w:rPr>
          <w:sz w:val="19"/>
          <w:szCs w:val="19"/>
        </w:rPr>
        <w:t xml:space="preserve"> (подпись,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sz w:val="28"/>
          <w:szCs w:val="28"/>
        </w:rPr>
        <w:t xml:space="preserve">______________________________________________________.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(подпись, фамилия, инициалы) </w:t>
      </w:r>
      <w:r>
        <w:rPr>
          <w:sz w:val="19"/>
          <w:szCs w:val="19"/>
        </w:rPr>
      </w:r>
      <w:r>
        <w:rPr>
          <w:sz w:val="19"/>
          <w:szCs w:val="19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5118"/>
      </w:tblGrid>
      <w:tr>
        <w:trPr/>
        <w:tc>
          <w:tcPr>
            <w:shd w:val="clear" w:color="auto" w:fill="auto"/>
            <w:tcW w:w="5118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</w:t>
            </w:r>
            <w:r>
              <w:rPr>
                <w:b/>
                <w:sz w:val="28"/>
                <w:szCs w:val="28"/>
              </w:rPr>
              <w:t xml:space="preserve">№ 2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постановлению администрации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tabs>
                <w:tab w:val="center" w:pos="6875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 «04» марта 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г. № 69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5118" w:type="dxa"/>
            <w:textDirection w:val="lrTb"/>
            <w:noWrap w:val="false"/>
          </w:tcPr>
          <w:p>
            <w:pPr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>
              <w:rPr>
                <w:b/>
                <w:sz w:val="28"/>
                <w:szCs w:val="28"/>
              </w:rPr>
              <w:t xml:space="preserve">о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 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"04 " марта 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г. № 69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ind w:firstLine="28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ind w:firstLine="28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 xml:space="preserve">ПОЛОЖЕНИЕ</w:t>
      </w:r>
      <w:r>
        <w:rPr>
          <w:b/>
          <w:color w:val="0d0d0d"/>
          <w:sz w:val="28"/>
          <w:szCs w:val="28"/>
        </w:rPr>
      </w:r>
      <w:r>
        <w:rPr>
          <w:b/>
          <w:color w:val="0d0d0d"/>
          <w:sz w:val="28"/>
          <w:szCs w:val="28"/>
        </w:rPr>
      </w:r>
    </w:p>
    <w:p>
      <w:pPr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 xml:space="preserve">о Комиссии по установлению фактов проживания граждан в жилых пом</w:t>
      </w:r>
      <w:r>
        <w:rPr>
          <w:b/>
          <w:color w:val="0d0d0d"/>
          <w:sz w:val="28"/>
          <w:szCs w:val="28"/>
        </w:rPr>
        <w:t xml:space="preserve">е</w:t>
      </w:r>
      <w:r>
        <w:rPr>
          <w:b/>
          <w:color w:val="0d0d0d"/>
          <w:sz w:val="28"/>
          <w:szCs w:val="28"/>
        </w:rPr>
        <w:t xml:space="preserve">щениях, находящихся в зоне чрезвычайной ситуации, нарушения условий их жизнедеятельности и утраты ими имущества в результате чрезвыча</w:t>
      </w:r>
      <w:r>
        <w:rPr>
          <w:b/>
          <w:color w:val="0d0d0d"/>
          <w:sz w:val="28"/>
          <w:szCs w:val="28"/>
        </w:rPr>
        <w:t xml:space="preserve">й</w:t>
      </w:r>
      <w:r>
        <w:rPr>
          <w:b/>
          <w:color w:val="0d0d0d"/>
          <w:sz w:val="28"/>
          <w:szCs w:val="28"/>
        </w:rPr>
        <w:t xml:space="preserve">ной ситуации природного и техногенного характера на территории </w:t>
      </w:r>
      <w:r>
        <w:rPr>
          <w:b/>
          <w:color w:val="0d0d0d"/>
          <w:sz w:val="28"/>
          <w:szCs w:val="28"/>
        </w:rPr>
        <w:t xml:space="preserve">Вейделевского района</w:t>
      </w:r>
      <w:r>
        <w:rPr>
          <w:b/>
          <w:color w:val="0d0d0d"/>
          <w:sz w:val="28"/>
          <w:szCs w:val="28"/>
        </w:rPr>
      </w:r>
      <w:r>
        <w:rPr>
          <w:b/>
          <w:color w:val="0d0d0d"/>
          <w:sz w:val="28"/>
          <w:szCs w:val="28"/>
        </w:rPr>
      </w:r>
    </w:p>
    <w:p>
      <w:pPr>
        <w:ind w:firstLine="288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jc w:val="center"/>
        <w:shd w:val="clear" w:color="auto" w:fill="ffffff"/>
        <w:tabs>
          <w:tab w:val="left" w:pos="284" w:leader="none"/>
        </w:tabs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1. Общие положения</w:t>
      </w:r>
      <w:r>
        <w:rPr>
          <w:b/>
          <w:bCs/>
          <w:color w:val="0d0d0d"/>
          <w:sz w:val="28"/>
          <w:szCs w:val="28"/>
        </w:rPr>
      </w:r>
      <w:r>
        <w:rPr>
          <w:b/>
          <w:bCs/>
          <w:color w:val="0d0d0d"/>
          <w:sz w:val="28"/>
          <w:szCs w:val="28"/>
        </w:rPr>
      </w:r>
    </w:p>
    <w:p>
      <w:pPr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1.1. </w:t>
      </w:r>
      <w:r>
        <w:rPr>
          <w:color w:val="0d0d0d"/>
          <w:sz w:val="28"/>
          <w:szCs w:val="28"/>
        </w:rPr>
        <w:t xml:space="preserve">Настоящее Положение о комиссии по установлению фактов прожив</w:t>
      </w:r>
      <w:r>
        <w:rPr>
          <w:color w:val="0d0d0d"/>
          <w:sz w:val="28"/>
          <w:szCs w:val="28"/>
        </w:rPr>
        <w:t xml:space="preserve">а</w:t>
      </w:r>
      <w:r>
        <w:rPr>
          <w:color w:val="0d0d0d"/>
          <w:sz w:val="28"/>
          <w:szCs w:val="28"/>
        </w:rPr>
        <w:t xml:space="preserve">ния граждан в жилых помещениях, находящихся в зоне чрезвычайной ситуации, нарушения условий их жизнедеятельности и утраты ими имущества в результ</w:t>
      </w:r>
      <w:r>
        <w:rPr>
          <w:color w:val="0d0d0d"/>
          <w:sz w:val="28"/>
          <w:szCs w:val="28"/>
        </w:rPr>
        <w:t xml:space="preserve">а</w:t>
      </w:r>
      <w:r>
        <w:rPr>
          <w:color w:val="0d0d0d"/>
          <w:sz w:val="28"/>
          <w:szCs w:val="28"/>
        </w:rPr>
        <w:t xml:space="preserve">те чрезвычайной ситуации природного и техногенного характера на территории </w:t>
      </w:r>
      <w:r>
        <w:rPr>
          <w:color w:val="0d0d0d"/>
          <w:sz w:val="28"/>
          <w:szCs w:val="28"/>
        </w:rPr>
        <w:t xml:space="preserve">Вейделевского района</w:t>
      </w:r>
      <w:r>
        <w:rPr>
          <w:color w:val="0d0d0d"/>
          <w:sz w:val="28"/>
          <w:szCs w:val="28"/>
        </w:rPr>
        <w:t xml:space="preserve"> (далее – Положение) определяет цели и задачи, порядок работы комиссии по установлению фактов проживания граждан в жилых пом</w:t>
      </w:r>
      <w:r>
        <w:rPr>
          <w:color w:val="0d0d0d"/>
          <w:sz w:val="28"/>
          <w:szCs w:val="28"/>
        </w:rPr>
        <w:t xml:space="preserve">е</w:t>
      </w:r>
      <w:r>
        <w:rPr>
          <w:color w:val="0d0d0d"/>
          <w:sz w:val="28"/>
          <w:szCs w:val="28"/>
        </w:rPr>
        <w:t xml:space="preserve">щениях, находящихся в зоне чрезвычайной ситуации, нарушения</w:t>
      </w:r>
      <w:r>
        <w:rPr>
          <w:color w:val="0d0d0d"/>
          <w:sz w:val="28"/>
          <w:szCs w:val="28"/>
        </w:rPr>
        <w:t xml:space="preserve"> условий их жизнедеятельности, утраты ими имущества в результате чрезвычайных ситу</w:t>
      </w:r>
      <w:r>
        <w:rPr>
          <w:color w:val="0d0d0d"/>
          <w:sz w:val="28"/>
          <w:szCs w:val="28"/>
        </w:rPr>
        <w:t xml:space="preserve">а</w:t>
      </w:r>
      <w:r>
        <w:rPr>
          <w:color w:val="0d0d0d"/>
          <w:sz w:val="28"/>
          <w:szCs w:val="28"/>
        </w:rPr>
        <w:t xml:space="preserve">ций, террористических актов и (или) при пресечении террористических актов правомерными действиями (далее – Комиссия).</w:t>
      </w:r>
      <w:r>
        <w:rPr>
          <w:color w:val="0d0d0d"/>
          <w:sz w:val="28"/>
          <w:szCs w:val="28"/>
        </w:rPr>
      </w:r>
      <w:r>
        <w:rPr>
          <w:color w:val="0d0d0d"/>
          <w:sz w:val="28"/>
          <w:szCs w:val="28"/>
        </w:rPr>
      </w:r>
    </w:p>
    <w:p>
      <w:pPr>
        <w:ind w:firstLine="709"/>
        <w:jc w:val="both"/>
        <w:tabs>
          <w:tab w:val="left" w:pos="1276" w:leader="none"/>
          <w:tab w:val="left" w:pos="1843" w:leader="none"/>
        </w:tabs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1.2. </w:t>
      </w:r>
      <w:r>
        <w:rPr>
          <w:color w:val="0d0d0d"/>
          <w:sz w:val="28"/>
          <w:szCs w:val="28"/>
        </w:rPr>
        <w:t xml:space="preserve">Комиссия является совещательным органом, создаваемым в целях осуществления полномочий, определенных Федеральным законом от </w:t>
      </w:r>
      <w:r>
        <w:rPr>
          <w:color w:val="0d0d0d"/>
          <w:sz w:val="28"/>
          <w:szCs w:val="28"/>
        </w:rPr>
        <w:br/>
        <w:t xml:space="preserve">21.12.1994 № 68-ФЗ «О защите населения и территорий от чрезвычайных сит</w:t>
      </w:r>
      <w:r>
        <w:rPr>
          <w:color w:val="0d0d0d"/>
          <w:sz w:val="28"/>
          <w:szCs w:val="28"/>
        </w:rPr>
        <w:t xml:space="preserve">у</w:t>
      </w:r>
      <w:r>
        <w:rPr>
          <w:color w:val="0d0d0d"/>
          <w:sz w:val="28"/>
          <w:szCs w:val="28"/>
        </w:rPr>
        <w:t xml:space="preserve">аций природного и техногенного характера» при возникновении чрезвычайной ситуации на территории </w:t>
      </w:r>
      <w:r>
        <w:rPr>
          <w:color w:val="0d0d0d"/>
          <w:sz w:val="28"/>
          <w:szCs w:val="28"/>
        </w:rPr>
        <w:t xml:space="preserve">Вейделевского района</w:t>
      </w:r>
      <w:r>
        <w:rPr>
          <w:color w:val="0d0d0d"/>
          <w:sz w:val="28"/>
          <w:szCs w:val="28"/>
        </w:rPr>
        <w:t xml:space="preserve">.</w:t>
      </w:r>
      <w:r>
        <w:rPr>
          <w:color w:val="0d0d0d"/>
          <w:sz w:val="28"/>
          <w:szCs w:val="28"/>
        </w:rPr>
      </w:r>
      <w:r>
        <w:rPr>
          <w:color w:val="0d0d0d"/>
          <w:sz w:val="28"/>
          <w:szCs w:val="28"/>
        </w:rPr>
      </w:r>
    </w:p>
    <w:p>
      <w:pPr>
        <w:ind w:firstLine="709"/>
        <w:jc w:val="both"/>
        <w:tabs>
          <w:tab w:val="left" w:pos="1276" w:leader="none"/>
          <w:tab w:val="left" w:pos="1843" w:leader="none"/>
        </w:tabs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1.3. </w:t>
      </w:r>
      <w:r>
        <w:rPr>
          <w:color w:val="0d0d0d"/>
          <w:sz w:val="28"/>
          <w:szCs w:val="28"/>
        </w:rPr>
        <w:t xml:space="preserve">Комиссия в своей деятельности руководствуется Конституцией Ро</w:t>
      </w:r>
      <w:r>
        <w:rPr>
          <w:color w:val="0d0d0d"/>
          <w:sz w:val="28"/>
          <w:szCs w:val="28"/>
        </w:rPr>
        <w:t xml:space="preserve">с</w:t>
      </w:r>
      <w:r>
        <w:rPr>
          <w:color w:val="0d0d0d"/>
          <w:sz w:val="28"/>
          <w:szCs w:val="28"/>
        </w:rPr>
        <w:t xml:space="preserve">сийской Федерации, федеральными законами и иными нормативными прав</w:t>
      </w:r>
      <w:r>
        <w:rPr>
          <w:color w:val="0d0d0d"/>
          <w:sz w:val="28"/>
          <w:szCs w:val="28"/>
        </w:rPr>
        <w:t xml:space="preserve">о</w:t>
      </w:r>
      <w:r>
        <w:rPr>
          <w:color w:val="0d0d0d"/>
          <w:sz w:val="28"/>
          <w:szCs w:val="28"/>
        </w:rPr>
        <w:t xml:space="preserve">выми актами Российской Федерации, Методическими рекомендациями по п</w:t>
      </w:r>
      <w:r>
        <w:rPr>
          <w:color w:val="0d0d0d"/>
          <w:sz w:val="28"/>
          <w:szCs w:val="28"/>
        </w:rPr>
        <w:t xml:space="preserve">о</w:t>
      </w:r>
      <w:r>
        <w:rPr>
          <w:color w:val="0d0d0d"/>
          <w:sz w:val="28"/>
          <w:szCs w:val="28"/>
        </w:rPr>
        <w:t xml:space="preserve">рядку подготовки списков граждан, нуждающихся в получении единовреме</w:t>
      </w:r>
      <w:r>
        <w:rPr>
          <w:color w:val="0d0d0d"/>
          <w:sz w:val="28"/>
          <w:szCs w:val="28"/>
        </w:rPr>
        <w:t xml:space="preserve">н</w:t>
      </w:r>
      <w:r>
        <w:rPr>
          <w:color w:val="0d0d0d"/>
          <w:sz w:val="28"/>
          <w:szCs w:val="28"/>
        </w:rPr>
        <w:t xml:space="preserve">ной материальной помощи, финансовой помощи в связи с утратой ими имущ</w:t>
      </w:r>
      <w:r>
        <w:rPr>
          <w:color w:val="0d0d0d"/>
          <w:sz w:val="28"/>
          <w:szCs w:val="28"/>
        </w:rPr>
        <w:t xml:space="preserve">е</w:t>
      </w:r>
      <w:r>
        <w:rPr>
          <w:color w:val="0d0d0d"/>
          <w:sz w:val="28"/>
          <w:szCs w:val="28"/>
        </w:rPr>
        <w:t xml:space="preserve">ства первой необходимости, единовременного пособия в связи с гибелью (сме</w:t>
      </w:r>
      <w:r>
        <w:rPr>
          <w:color w:val="0d0d0d"/>
          <w:sz w:val="28"/>
          <w:szCs w:val="28"/>
        </w:rPr>
        <w:t xml:space="preserve">р</w:t>
      </w:r>
      <w:r>
        <w:rPr>
          <w:color w:val="0d0d0d"/>
          <w:sz w:val="28"/>
          <w:szCs w:val="28"/>
        </w:rPr>
        <w:t xml:space="preserve">тью) члена семьи (включая пособие на погребение погибшего (умершего) члена семьи) и единовременного пособия</w:t>
      </w:r>
      <w:r>
        <w:rPr>
          <w:color w:val="0d0d0d"/>
          <w:sz w:val="28"/>
          <w:szCs w:val="28"/>
        </w:rPr>
        <w:t xml:space="preserve"> в связи с получением вреда здоровью при ликвидации последствий чрезвычайных ситуаций природного и техногенного характера, утвержденными МЧС России от 03 марта 2022 г. № 2-4-71-7-11.</w:t>
      </w:r>
      <w:r>
        <w:rPr>
          <w:color w:val="0d0d0d"/>
          <w:sz w:val="28"/>
          <w:szCs w:val="28"/>
        </w:rPr>
      </w:r>
      <w:r>
        <w:rPr>
          <w:color w:val="0d0d0d"/>
          <w:sz w:val="28"/>
          <w:szCs w:val="28"/>
        </w:rPr>
      </w:r>
    </w:p>
    <w:p>
      <w:pPr>
        <w:ind w:firstLine="709"/>
        <w:jc w:val="both"/>
        <w:tabs>
          <w:tab w:val="left" w:pos="1276" w:leader="none"/>
          <w:tab w:val="left" w:pos="1843" w:leader="none"/>
        </w:tabs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</w:r>
      <w:r>
        <w:rPr>
          <w:color w:val="0d0d0d"/>
          <w:sz w:val="28"/>
          <w:szCs w:val="28"/>
        </w:rPr>
      </w:r>
    </w:p>
    <w:p>
      <w:pPr>
        <w:ind w:firstLine="709"/>
        <w:jc w:val="center"/>
        <w:tabs>
          <w:tab w:val="left" w:pos="1276" w:leader="none"/>
          <w:tab w:val="left" w:pos="1843" w:leader="none"/>
        </w:tabs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 xml:space="preserve">2. Состав Комиссии</w:t>
      </w:r>
      <w:r>
        <w:rPr>
          <w:b/>
          <w:color w:val="0d0d0d"/>
          <w:sz w:val="28"/>
          <w:szCs w:val="28"/>
        </w:rPr>
      </w:r>
      <w:r>
        <w:rPr>
          <w:b/>
          <w:color w:val="0d0d0d"/>
          <w:sz w:val="28"/>
          <w:szCs w:val="28"/>
        </w:rPr>
      </w:r>
    </w:p>
    <w:p>
      <w:pPr>
        <w:ind w:firstLine="709"/>
        <w:jc w:val="both"/>
        <w:tabs>
          <w:tab w:val="left" w:pos="1276" w:leader="none"/>
          <w:tab w:val="left" w:pos="1843" w:leader="none"/>
        </w:tabs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2.1. Состав Комиссии в количестве не менее трех человек утвержден настоящим постановлением.</w:t>
      </w:r>
      <w:r>
        <w:rPr>
          <w:color w:val="0d0d0d"/>
          <w:sz w:val="28"/>
          <w:szCs w:val="28"/>
        </w:rPr>
      </w:r>
      <w:r>
        <w:rPr>
          <w:color w:val="0d0d0d"/>
          <w:sz w:val="28"/>
          <w:szCs w:val="28"/>
        </w:rPr>
      </w:r>
    </w:p>
    <w:p>
      <w:pPr>
        <w:ind w:firstLine="709"/>
        <w:jc w:val="both"/>
        <w:tabs>
          <w:tab w:val="left" w:pos="1276" w:leader="none"/>
          <w:tab w:val="left" w:pos="1843" w:leader="none"/>
        </w:tabs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2.2. Комиссия состоит из председателя, заместителя председателя, секр</w:t>
      </w:r>
      <w:r>
        <w:rPr>
          <w:color w:val="0d0d0d"/>
          <w:sz w:val="28"/>
          <w:szCs w:val="28"/>
        </w:rPr>
        <w:t xml:space="preserve">е</w:t>
      </w:r>
      <w:r>
        <w:rPr>
          <w:color w:val="0d0d0d"/>
          <w:sz w:val="28"/>
          <w:szCs w:val="28"/>
        </w:rPr>
        <w:t xml:space="preserve">таря и членов Комиссии.</w:t>
      </w:r>
      <w:r>
        <w:rPr>
          <w:color w:val="0d0d0d"/>
          <w:sz w:val="28"/>
          <w:szCs w:val="28"/>
        </w:rPr>
      </w:r>
      <w:r>
        <w:rPr>
          <w:color w:val="0d0d0d"/>
          <w:sz w:val="28"/>
          <w:szCs w:val="28"/>
        </w:rPr>
      </w:r>
    </w:p>
    <w:p>
      <w:pPr>
        <w:ind w:firstLine="709"/>
        <w:jc w:val="both"/>
        <w:tabs>
          <w:tab w:val="left" w:pos="1276" w:leader="none"/>
          <w:tab w:val="left" w:pos="1843" w:leader="none"/>
        </w:tabs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2.3. Председателем Комиссии является </w:t>
      </w:r>
      <w:r>
        <w:rPr>
          <w:sz w:val="28"/>
          <w:szCs w:val="28"/>
        </w:rPr>
        <w:t xml:space="preserve">первый </w:t>
      </w:r>
      <w:r>
        <w:rPr>
          <w:sz w:val="28"/>
          <w:szCs w:val="28"/>
        </w:rPr>
        <w:t xml:space="preserve">заместитель главы адм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нистрации </w:t>
      </w:r>
      <w:r>
        <w:rPr>
          <w:sz w:val="28"/>
          <w:szCs w:val="28"/>
        </w:rPr>
        <w:t xml:space="preserve">Вейделевского район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начальник управления</w:t>
      </w:r>
      <w:r>
        <w:rPr>
          <w:sz w:val="28"/>
          <w:szCs w:val="28"/>
        </w:rPr>
        <w:t xml:space="preserve"> безопасности админ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страции Вейделевского района</w:t>
      </w:r>
      <w:r>
        <w:rPr>
          <w:color w:val="ff0000"/>
          <w:sz w:val="28"/>
          <w:szCs w:val="28"/>
        </w:rPr>
        <w:t xml:space="preserve">.</w:t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ind w:firstLine="709"/>
        <w:jc w:val="both"/>
        <w:tabs>
          <w:tab w:val="left" w:pos="1276" w:leader="none"/>
          <w:tab w:val="left" w:pos="184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2.4. В состав Комиссии включаются представители структурных подра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делений администрации </w:t>
      </w:r>
      <w:r>
        <w:rPr>
          <w:color w:val="0d0d0d"/>
          <w:sz w:val="28"/>
          <w:szCs w:val="28"/>
        </w:rPr>
        <w:t xml:space="preserve">Вейделевского района</w:t>
      </w:r>
      <w:r>
        <w:rPr>
          <w:sz w:val="28"/>
          <w:szCs w:val="28"/>
        </w:rPr>
        <w:t xml:space="preserve">, представители </w:t>
      </w:r>
      <w:r>
        <w:rPr>
          <w:sz w:val="28"/>
          <w:szCs w:val="28"/>
        </w:rPr>
        <w:t xml:space="preserve">ОМВД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оссии по Вейделевскому району</w:t>
      </w:r>
      <w:r>
        <w:rPr>
          <w:sz w:val="28"/>
          <w:szCs w:val="28"/>
        </w:rPr>
        <w:t xml:space="preserve"> и отделения надзорной деятельности и профилакт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ческой работы по </w:t>
      </w:r>
      <w:r>
        <w:rPr>
          <w:sz w:val="28"/>
          <w:szCs w:val="28"/>
        </w:rPr>
        <w:t xml:space="preserve">Вейделевскому</w:t>
      </w:r>
      <w:r>
        <w:rPr>
          <w:sz w:val="28"/>
          <w:szCs w:val="28"/>
        </w:rPr>
        <w:t xml:space="preserve"> району ГУ МЧС России по 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елгородской о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ласти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ресурс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снабжающих</w:t>
      </w:r>
      <w:r>
        <w:rPr>
          <w:sz w:val="28"/>
          <w:szCs w:val="28"/>
        </w:rPr>
        <w:t xml:space="preserve"> организаций, представители Роспотребнадзора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hd w:val="clear" w:color="auto" w:fill="ffffff"/>
        <w:tabs>
          <w:tab w:val="left" w:pos="28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hd w:val="clear" w:color="auto" w:fill="ffffff"/>
        <w:tabs>
          <w:tab w:val="left" w:pos="2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 Задачи и функции Комиссии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1276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 xml:space="preserve">3.1. Задачи Комиссии:</w:t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 xml:space="preserve">3.1.1. установление факта проживания граждан Российской Федерации, иностранных граждан и лиц без гражданства (далее – граждане) в жилых пом</w:t>
      </w:r>
      <w:r>
        <w:rPr>
          <w:bCs/>
          <w:color w:val="0d0d0d"/>
          <w:sz w:val="28"/>
          <w:szCs w:val="28"/>
        </w:rPr>
        <w:t xml:space="preserve">е</w:t>
      </w:r>
      <w:r>
        <w:rPr>
          <w:bCs/>
          <w:color w:val="0d0d0d"/>
          <w:sz w:val="28"/>
          <w:szCs w:val="28"/>
        </w:rPr>
        <w:t xml:space="preserve">щениях, находящихся в зоне чрезвычайной ситуации (далее – ЧС);</w:t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709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 xml:space="preserve">3.1.2. установление </w:t>
      </w:r>
      <w:r>
        <w:rPr>
          <w:bCs/>
          <w:color w:val="0d0d0d"/>
          <w:sz w:val="28"/>
          <w:szCs w:val="28"/>
        </w:rPr>
        <w:t xml:space="preserve">факта нарушения условий жизнедеятельности граждан</w:t>
      </w:r>
      <w:r>
        <w:rPr>
          <w:bCs/>
          <w:color w:val="0d0d0d"/>
          <w:sz w:val="28"/>
          <w:szCs w:val="28"/>
        </w:rPr>
        <w:t xml:space="preserve"> в результате ЧС;</w:t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709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 xml:space="preserve">3.1.3. установление факта утраты гражданами имущества первой необх</w:t>
      </w:r>
      <w:r>
        <w:rPr>
          <w:bCs/>
          <w:color w:val="0d0d0d"/>
          <w:sz w:val="28"/>
          <w:szCs w:val="28"/>
        </w:rPr>
        <w:t xml:space="preserve">о</w:t>
      </w:r>
      <w:r>
        <w:rPr>
          <w:bCs/>
          <w:color w:val="0d0d0d"/>
          <w:sz w:val="28"/>
          <w:szCs w:val="28"/>
        </w:rPr>
        <w:t xml:space="preserve">димости в результате ЧС;</w:t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1276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 xml:space="preserve">3.</w:t>
      </w:r>
      <w:r>
        <w:rPr>
          <w:bCs/>
          <w:color w:val="0d0d0d"/>
          <w:sz w:val="28"/>
          <w:szCs w:val="28"/>
        </w:rPr>
        <w:t xml:space="preserve">2</w:t>
      </w:r>
      <w:r>
        <w:rPr>
          <w:bCs/>
          <w:color w:val="0d0d0d"/>
          <w:sz w:val="28"/>
          <w:szCs w:val="28"/>
        </w:rPr>
        <w:t xml:space="preserve">. Функции Комиссии:</w:t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1276" w:leader="none"/>
          <w:tab w:val="left" w:pos="1418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 xml:space="preserve">3.</w:t>
      </w:r>
      <w:r>
        <w:rPr>
          <w:bCs/>
          <w:color w:val="0d0d0d"/>
          <w:sz w:val="28"/>
          <w:szCs w:val="28"/>
        </w:rPr>
        <w:t xml:space="preserve">2</w:t>
      </w:r>
      <w:r>
        <w:rPr>
          <w:bCs/>
          <w:color w:val="0d0d0d"/>
          <w:sz w:val="28"/>
          <w:szCs w:val="28"/>
        </w:rPr>
        <w:t xml:space="preserve">.</w:t>
      </w:r>
      <w:r>
        <w:rPr>
          <w:bCs/>
          <w:color w:val="0d0d0d"/>
          <w:sz w:val="28"/>
          <w:szCs w:val="28"/>
        </w:rPr>
        <w:t xml:space="preserve">1</w:t>
      </w:r>
      <w:r>
        <w:rPr>
          <w:bCs/>
          <w:color w:val="0d0d0d"/>
          <w:sz w:val="28"/>
          <w:szCs w:val="28"/>
        </w:rPr>
        <w:t xml:space="preserve">. устанавливает факт проживания граждан в жилых помещениях, находящихся в зоне ЧС, нарушения условий их жизнедеятельности и ими утр</w:t>
      </w:r>
      <w:r>
        <w:rPr>
          <w:bCs/>
          <w:color w:val="0d0d0d"/>
          <w:sz w:val="28"/>
          <w:szCs w:val="28"/>
        </w:rPr>
        <w:t xml:space="preserve">а</w:t>
      </w:r>
      <w:r>
        <w:rPr>
          <w:bCs/>
          <w:color w:val="0d0d0d"/>
          <w:sz w:val="28"/>
          <w:szCs w:val="28"/>
        </w:rPr>
        <w:t xml:space="preserve">ты имущества первой необходимости в результате ЧС;</w:t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709" w:leader="none"/>
          <w:tab w:val="left" w:pos="1276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 xml:space="preserve">3.</w:t>
      </w:r>
      <w:r>
        <w:rPr>
          <w:bCs/>
          <w:color w:val="0d0d0d"/>
          <w:sz w:val="28"/>
          <w:szCs w:val="28"/>
        </w:rPr>
        <w:t xml:space="preserve">2</w:t>
      </w:r>
      <w:r>
        <w:rPr>
          <w:bCs/>
          <w:color w:val="0d0d0d"/>
          <w:sz w:val="28"/>
          <w:szCs w:val="28"/>
        </w:rPr>
        <w:t xml:space="preserve">.</w:t>
      </w:r>
      <w:r>
        <w:rPr>
          <w:bCs/>
          <w:color w:val="0d0d0d"/>
          <w:sz w:val="28"/>
          <w:szCs w:val="28"/>
        </w:rPr>
        <w:t xml:space="preserve">2</w:t>
      </w:r>
      <w:r>
        <w:rPr>
          <w:bCs/>
          <w:color w:val="0d0d0d"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bCs/>
          <w:color w:val="0d0d0d"/>
          <w:sz w:val="28"/>
          <w:szCs w:val="28"/>
        </w:rPr>
        <w:t xml:space="preserve">подготавливает заключение об установлении факта проживания граждан в жилом помещении, находящемся в зоне ЧС, и факта нарушения усл</w:t>
      </w:r>
      <w:r>
        <w:rPr>
          <w:bCs/>
          <w:color w:val="0d0d0d"/>
          <w:sz w:val="28"/>
          <w:szCs w:val="28"/>
        </w:rPr>
        <w:t xml:space="preserve">о</w:t>
      </w:r>
      <w:r>
        <w:rPr>
          <w:bCs/>
          <w:color w:val="0d0d0d"/>
          <w:sz w:val="28"/>
          <w:szCs w:val="28"/>
        </w:rPr>
        <w:t xml:space="preserve">вий жизнедеятельности заявителя в результате ЧС (приложение </w:t>
      </w:r>
      <w:r>
        <w:rPr>
          <w:bCs/>
          <w:color w:val="0d0d0d"/>
          <w:sz w:val="28"/>
          <w:szCs w:val="28"/>
        </w:rPr>
        <w:t xml:space="preserve">1</w:t>
      </w:r>
      <w:r>
        <w:rPr>
          <w:bCs/>
          <w:color w:val="0d0d0d"/>
          <w:sz w:val="28"/>
          <w:szCs w:val="28"/>
        </w:rPr>
        <w:t xml:space="preserve"> к </w:t>
      </w:r>
      <w:r>
        <w:rPr>
          <w:rFonts w:eastAsia="Arial"/>
          <w:sz w:val="28"/>
          <w:szCs w:val="28"/>
        </w:rPr>
        <w:t xml:space="preserve">Порядку установления фактов</w:t>
      </w:r>
      <w:r>
        <w:rPr>
          <w:bCs/>
          <w:color w:val="0d0d0d"/>
          <w:sz w:val="28"/>
          <w:szCs w:val="28"/>
        </w:rPr>
        <w:t xml:space="preserve">);</w:t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1276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 xml:space="preserve">3.</w:t>
      </w:r>
      <w:r>
        <w:rPr>
          <w:bCs/>
          <w:color w:val="0d0d0d"/>
          <w:sz w:val="28"/>
          <w:szCs w:val="28"/>
        </w:rPr>
        <w:t xml:space="preserve">2</w:t>
      </w:r>
      <w:r>
        <w:rPr>
          <w:bCs/>
          <w:color w:val="0d0d0d"/>
          <w:sz w:val="28"/>
          <w:szCs w:val="28"/>
        </w:rPr>
        <w:t xml:space="preserve">.</w:t>
      </w:r>
      <w:r>
        <w:rPr>
          <w:bCs/>
          <w:color w:val="0d0d0d"/>
          <w:sz w:val="28"/>
          <w:szCs w:val="28"/>
        </w:rPr>
        <w:t xml:space="preserve">3</w:t>
      </w:r>
      <w:r>
        <w:rPr>
          <w:bCs/>
          <w:color w:val="0d0d0d"/>
          <w:sz w:val="28"/>
          <w:szCs w:val="28"/>
        </w:rPr>
        <w:t xml:space="preserve">. подготавливает заключение об установлении факта проживания граждан в жилом помещении, находящемся в зоне ЧС, и факта утраты заявит</w:t>
      </w:r>
      <w:r>
        <w:rPr>
          <w:bCs/>
          <w:color w:val="0d0d0d"/>
          <w:sz w:val="28"/>
          <w:szCs w:val="28"/>
        </w:rPr>
        <w:t xml:space="preserve">е</w:t>
      </w:r>
      <w:r>
        <w:rPr>
          <w:bCs/>
          <w:color w:val="0d0d0d"/>
          <w:sz w:val="28"/>
          <w:szCs w:val="28"/>
        </w:rPr>
        <w:t xml:space="preserve">лем имущества первой необходимости в результате ЧС (приложение </w:t>
      </w:r>
      <w:r>
        <w:rPr>
          <w:bCs/>
          <w:color w:val="0d0d0d"/>
          <w:sz w:val="28"/>
          <w:szCs w:val="28"/>
        </w:rPr>
        <w:t xml:space="preserve">2</w:t>
      </w:r>
      <w:r>
        <w:rPr>
          <w:bCs/>
          <w:color w:val="0d0d0d"/>
          <w:sz w:val="28"/>
          <w:szCs w:val="28"/>
        </w:rPr>
        <w:t xml:space="preserve"> к </w:t>
      </w:r>
      <w:r>
        <w:rPr>
          <w:rFonts w:eastAsia="Arial"/>
          <w:sz w:val="28"/>
          <w:szCs w:val="28"/>
        </w:rPr>
        <w:t xml:space="preserve">Поря</w:t>
      </w:r>
      <w:r>
        <w:rPr>
          <w:rFonts w:eastAsia="Arial"/>
          <w:sz w:val="28"/>
          <w:szCs w:val="28"/>
        </w:rPr>
        <w:t xml:space="preserve">д</w:t>
      </w:r>
      <w:r>
        <w:rPr>
          <w:rFonts w:eastAsia="Arial"/>
          <w:sz w:val="28"/>
          <w:szCs w:val="28"/>
        </w:rPr>
        <w:t xml:space="preserve">ку установления фактов</w:t>
      </w:r>
      <w:r>
        <w:rPr>
          <w:bCs/>
          <w:color w:val="0d0d0d"/>
          <w:sz w:val="28"/>
          <w:szCs w:val="28"/>
        </w:rPr>
        <w:t xml:space="preserve">);</w:t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jc w:val="center"/>
        <w:shd w:val="clear" w:color="auto" w:fill="ffffff"/>
        <w:tabs>
          <w:tab w:val="left" w:pos="284" w:leader="none"/>
        </w:tabs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</w:r>
      <w:r>
        <w:rPr>
          <w:b/>
          <w:bCs/>
          <w:color w:val="0d0d0d"/>
          <w:sz w:val="28"/>
          <w:szCs w:val="28"/>
        </w:rPr>
      </w:r>
      <w:r>
        <w:rPr>
          <w:b/>
          <w:bCs/>
          <w:color w:val="0d0d0d"/>
          <w:sz w:val="28"/>
          <w:szCs w:val="28"/>
        </w:rPr>
      </w:r>
    </w:p>
    <w:p>
      <w:pPr>
        <w:jc w:val="center"/>
        <w:shd w:val="clear" w:color="auto" w:fill="ffffff"/>
        <w:tabs>
          <w:tab w:val="left" w:pos="284" w:leader="none"/>
        </w:tabs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4. Права и обязанности Комиссии</w:t>
      </w:r>
      <w:r>
        <w:rPr>
          <w:b/>
          <w:bCs/>
          <w:color w:val="0d0d0d"/>
          <w:sz w:val="28"/>
          <w:szCs w:val="28"/>
        </w:rPr>
      </w:r>
      <w:r>
        <w:rPr>
          <w:b/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1276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 xml:space="preserve">4.1. Комиссия имеет право:</w:t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851" w:leader="none"/>
          <w:tab w:val="left" w:pos="1276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 xml:space="preserve">4.1.1. рассматривать на своих заседаниях вопросы, отнесенные к комп</w:t>
      </w:r>
      <w:r>
        <w:rPr>
          <w:bCs/>
          <w:color w:val="0d0d0d"/>
          <w:sz w:val="28"/>
          <w:szCs w:val="28"/>
        </w:rPr>
        <w:t xml:space="preserve">е</w:t>
      </w:r>
      <w:r>
        <w:rPr>
          <w:bCs/>
          <w:color w:val="0d0d0d"/>
          <w:sz w:val="28"/>
          <w:szCs w:val="28"/>
        </w:rPr>
        <w:t xml:space="preserve">тенции Комиссии;</w:t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851" w:leader="none"/>
          <w:tab w:val="left" w:pos="1276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 xml:space="preserve">4.1.2. привлекать для участия в работе Комиссии граждан, пострадавших в результате ЧС, представителей </w:t>
      </w:r>
      <w:r>
        <w:rPr>
          <w:color w:val="0d0d0d"/>
          <w:sz w:val="28"/>
          <w:szCs w:val="28"/>
        </w:rPr>
        <w:t xml:space="preserve">администрации </w:t>
      </w:r>
      <w:r>
        <w:rPr>
          <w:color w:val="0d0d0d"/>
          <w:sz w:val="28"/>
          <w:szCs w:val="28"/>
        </w:rPr>
        <w:t xml:space="preserve">Вейделевского района</w:t>
      </w:r>
      <w:r>
        <w:rPr>
          <w:color w:val="0d0d0d"/>
          <w:sz w:val="28"/>
          <w:szCs w:val="28"/>
        </w:rPr>
        <w:t xml:space="preserve">,</w:t>
      </w:r>
      <w:r>
        <w:rPr>
          <w:bCs/>
          <w:color w:val="0d0d0d"/>
          <w:sz w:val="28"/>
          <w:szCs w:val="28"/>
        </w:rPr>
        <w:t xml:space="preserve"> террит</w:t>
      </w:r>
      <w:r>
        <w:rPr>
          <w:bCs/>
          <w:color w:val="0d0d0d"/>
          <w:sz w:val="28"/>
          <w:szCs w:val="28"/>
        </w:rPr>
        <w:t xml:space="preserve">о</w:t>
      </w:r>
      <w:r>
        <w:rPr>
          <w:bCs/>
          <w:color w:val="0d0d0d"/>
          <w:sz w:val="28"/>
          <w:szCs w:val="28"/>
        </w:rPr>
        <w:t xml:space="preserve">риальных органов федеральных органов исполнительной власти, общественных объединений, иных должностных лиц и специалистов;</w:t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851" w:leader="none"/>
          <w:tab w:val="left" w:pos="1276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 xml:space="preserve">4.1.3. заслушивать на своих заседаниях членов Комиссии, граждан, п</w:t>
      </w:r>
      <w:r>
        <w:rPr>
          <w:bCs/>
          <w:color w:val="0d0d0d"/>
          <w:sz w:val="28"/>
          <w:szCs w:val="28"/>
        </w:rPr>
        <w:t xml:space="preserve">о</w:t>
      </w:r>
      <w:r>
        <w:rPr>
          <w:bCs/>
          <w:color w:val="0d0d0d"/>
          <w:sz w:val="28"/>
          <w:szCs w:val="28"/>
        </w:rPr>
        <w:t xml:space="preserve">страдавших в результате ЧС, а также иных лиц по вопросам, относящимся к о</w:t>
      </w:r>
      <w:r>
        <w:rPr>
          <w:bCs/>
          <w:color w:val="0d0d0d"/>
          <w:sz w:val="28"/>
          <w:szCs w:val="28"/>
        </w:rPr>
        <w:t xml:space="preserve">с</w:t>
      </w:r>
      <w:r>
        <w:rPr>
          <w:bCs/>
          <w:color w:val="0d0d0d"/>
          <w:sz w:val="28"/>
          <w:szCs w:val="28"/>
        </w:rPr>
        <w:t xml:space="preserve">новным задачам и функциям Комиссии;</w:t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851" w:leader="none"/>
          <w:tab w:val="left" w:pos="1276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 xml:space="preserve">4.1.4. запрашивать необходимые документы, материалы и информацию у территориальных органов федеральных органов исполнительной власти, испо</w:t>
      </w:r>
      <w:r>
        <w:rPr>
          <w:bCs/>
          <w:color w:val="0d0d0d"/>
          <w:sz w:val="28"/>
          <w:szCs w:val="28"/>
        </w:rPr>
        <w:t xml:space="preserve">л</w:t>
      </w:r>
      <w:r>
        <w:rPr>
          <w:bCs/>
          <w:color w:val="0d0d0d"/>
          <w:sz w:val="28"/>
          <w:szCs w:val="28"/>
        </w:rPr>
        <w:t xml:space="preserve">нительных органов государственной власти </w:t>
      </w:r>
      <w:r>
        <w:rPr>
          <w:bCs/>
          <w:color w:val="0d0d0d"/>
          <w:sz w:val="28"/>
          <w:szCs w:val="28"/>
        </w:rPr>
        <w:t xml:space="preserve">Б</w:t>
      </w:r>
      <w:r>
        <w:rPr>
          <w:bCs/>
          <w:color w:val="0d0d0d"/>
          <w:sz w:val="28"/>
          <w:szCs w:val="28"/>
        </w:rPr>
        <w:t xml:space="preserve">елгородской области</w:t>
      </w:r>
      <w:r>
        <w:rPr>
          <w:bCs/>
          <w:color w:val="0d0d0d"/>
          <w:sz w:val="28"/>
          <w:szCs w:val="28"/>
        </w:rPr>
        <w:t xml:space="preserve">, </w:t>
      </w:r>
      <w:r>
        <w:rPr>
          <w:color w:val="0d0d0d"/>
          <w:sz w:val="28"/>
          <w:szCs w:val="28"/>
        </w:rPr>
        <w:t xml:space="preserve">администр</w:t>
      </w:r>
      <w:r>
        <w:rPr>
          <w:color w:val="0d0d0d"/>
          <w:sz w:val="28"/>
          <w:szCs w:val="28"/>
        </w:rPr>
        <w:t xml:space="preserve">а</w:t>
      </w:r>
      <w:r>
        <w:rPr>
          <w:color w:val="0d0d0d"/>
          <w:sz w:val="28"/>
          <w:szCs w:val="28"/>
        </w:rPr>
        <w:t xml:space="preserve">ции </w:t>
      </w:r>
      <w:r>
        <w:rPr>
          <w:color w:val="0d0d0d"/>
          <w:sz w:val="28"/>
          <w:szCs w:val="28"/>
        </w:rPr>
        <w:t xml:space="preserve">Вейделевского района</w:t>
      </w:r>
      <w:r>
        <w:rPr>
          <w:bCs/>
          <w:color w:val="0d0d0d"/>
          <w:sz w:val="28"/>
          <w:szCs w:val="28"/>
        </w:rPr>
        <w:t xml:space="preserve">, организаций, граждан по вопросам своей деятельн</w:t>
      </w:r>
      <w:r>
        <w:rPr>
          <w:bCs/>
          <w:color w:val="0d0d0d"/>
          <w:sz w:val="28"/>
          <w:szCs w:val="28"/>
        </w:rPr>
        <w:t xml:space="preserve">о</w:t>
      </w:r>
      <w:r>
        <w:rPr>
          <w:bCs/>
          <w:color w:val="0d0d0d"/>
          <w:sz w:val="28"/>
          <w:szCs w:val="28"/>
        </w:rPr>
        <w:t xml:space="preserve">сти;</w:t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851" w:leader="none"/>
          <w:tab w:val="left" w:pos="1276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 xml:space="preserve">4.1.5. принимать решения в пределах своей компетенции.</w:t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1276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 xml:space="preserve">4.2. Комиссия обязана осуществлять свою деятельность в соответствии с федеральным и региональным законодательством, муниципальными правовыми актами и настоящим Положением.</w:t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1276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jc w:val="center"/>
        <w:shd w:val="clear" w:color="auto" w:fill="ffffff"/>
        <w:tabs>
          <w:tab w:val="left" w:pos="284" w:leader="none"/>
        </w:tabs>
        <w:rPr>
          <w:b/>
          <w:bCs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 xml:space="preserve">5.</w:t>
      </w:r>
      <w:r>
        <w:rPr>
          <w:bCs/>
          <w:color w:val="0d0d0d"/>
          <w:sz w:val="28"/>
          <w:szCs w:val="28"/>
        </w:rPr>
        <w:t xml:space="preserve"> </w:t>
      </w:r>
      <w:r>
        <w:rPr>
          <w:b/>
          <w:bCs/>
          <w:color w:val="0d0d0d"/>
          <w:sz w:val="28"/>
          <w:szCs w:val="28"/>
        </w:rPr>
        <w:t xml:space="preserve">Порядок работы Комиссии</w:t>
      </w:r>
      <w:r>
        <w:rPr>
          <w:b/>
          <w:bCs/>
          <w:color w:val="0d0d0d"/>
          <w:sz w:val="28"/>
          <w:szCs w:val="28"/>
        </w:rPr>
      </w:r>
      <w:r>
        <w:rPr>
          <w:b/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709" w:leader="none"/>
          <w:tab w:val="left" w:pos="1276" w:leader="none"/>
        </w:tabs>
        <w:rPr>
          <w:bCs/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 xml:space="preserve">5.1. Основной формой деятельности Комиссии являются заседания, в том числе выездные к месту нахождения поврежденного имущества первой необх</w:t>
      </w:r>
      <w:r>
        <w:rPr>
          <w:bCs/>
          <w:color w:val="0d0d0d"/>
          <w:sz w:val="28"/>
          <w:szCs w:val="28"/>
        </w:rPr>
        <w:t xml:space="preserve">о</w:t>
      </w:r>
      <w:r>
        <w:rPr>
          <w:bCs/>
          <w:color w:val="0d0d0d"/>
          <w:sz w:val="28"/>
          <w:szCs w:val="28"/>
        </w:rPr>
        <w:t xml:space="preserve">димости граждан, пострадавших в результате чрезвычайной ситуации.</w:t>
      </w:r>
      <w:r>
        <w:rPr>
          <w:bCs/>
          <w:color w:val="0d0d0d"/>
          <w:sz w:val="28"/>
          <w:szCs w:val="28"/>
        </w:rPr>
      </w:r>
      <w:r>
        <w:rPr>
          <w:bCs/>
          <w:color w:val="0d0d0d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709" w:leader="none"/>
          <w:tab w:val="left" w:pos="1276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5.2. Заседание Комиссии ведет председатель Комиссии, а в его отсутствие – заместитель председателя Комиссии.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709" w:leader="none"/>
          <w:tab w:val="left" w:pos="1276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5.3. Заседание является правомочным, если на нем присутствует более п</w:t>
      </w:r>
      <w:r>
        <w:rPr>
          <w:bCs/>
          <w:color w:val="000000"/>
          <w:sz w:val="28"/>
          <w:szCs w:val="28"/>
        </w:rPr>
        <w:t xml:space="preserve">о</w:t>
      </w:r>
      <w:r>
        <w:rPr>
          <w:bCs/>
          <w:color w:val="000000"/>
          <w:sz w:val="28"/>
          <w:szCs w:val="28"/>
        </w:rPr>
        <w:t xml:space="preserve">ловины членов Комиссии. В случае отсутствия члена Комиссии на заседании, он имеет право представить свое мнение по рассматриваемым вопросам в пис</w:t>
      </w:r>
      <w:r>
        <w:rPr>
          <w:bCs/>
          <w:color w:val="000000"/>
          <w:sz w:val="28"/>
          <w:szCs w:val="28"/>
        </w:rPr>
        <w:t xml:space="preserve">ь</w:t>
      </w:r>
      <w:r>
        <w:rPr>
          <w:bCs/>
          <w:color w:val="000000"/>
          <w:sz w:val="28"/>
          <w:szCs w:val="28"/>
        </w:rPr>
        <w:t xml:space="preserve">менной форме.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1276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</w:t>
      </w:r>
      <w:r>
        <w:rPr>
          <w:bCs/>
          <w:color w:val="000000"/>
          <w:sz w:val="28"/>
          <w:szCs w:val="28"/>
        </w:rPr>
        <w:t xml:space="preserve">4</w:t>
      </w:r>
      <w:r>
        <w:rPr>
          <w:bCs/>
          <w:color w:val="000000"/>
          <w:sz w:val="28"/>
          <w:szCs w:val="28"/>
        </w:rPr>
        <w:t xml:space="preserve">. Секретарь Комиссии: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1276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</w:t>
      </w:r>
      <w:r>
        <w:rPr>
          <w:bCs/>
          <w:color w:val="000000"/>
          <w:sz w:val="28"/>
          <w:szCs w:val="28"/>
        </w:rPr>
        <w:t xml:space="preserve">4</w:t>
      </w:r>
      <w:r>
        <w:rPr>
          <w:bCs/>
          <w:color w:val="000000"/>
          <w:sz w:val="28"/>
          <w:szCs w:val="28"/>
        </w:rPr>
        <w:t xml:space="preserve">.1.</w:t>
      </w:r>
      <w:r>
        <w:rPr>
          <w:sz w:val="28"/>
          <w:szCs w:val="28"/>
        </w:rPr>
        <w:t xml:space="preserve"> </w:t>
      </w:r>
      <w:r>
        <w:rPr>
          <w:bCs/>
          <w:color w:val="000000"/>
          <w:sz w:val="28"/>
          <w:szCs w:val="28"/>
        </w:rPr>
        <w:t xml:space="preserve">до начала заседания Комиссии готовит проект повестки заседания Комиссии и согласовывает его с председателем Комиссии, а в его отсутствие – с заместителем председателя Комиссии.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1276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</w:t>
      </w:r>
      <w:r>
        <w:rPr>
          <w:bCs/>
          <w:color w:val="000000"/>
          <w:sz w:val="28"/>
          <w:szCs w:val="28"/>
        </w:rPr>
        <w:t xml:space="preserve">4</w:t>
      </w:r>
      <w:r>
        <w:rPr>
          <w:bCs/>
          <w:color w:val="000000"/>
          <w:sz w:val="28"/>
          <w:szCs w:val="28"/>
        </w:rPr>
        <w:t xml:space="preserve">.2. формирует материалы заседаний Комиссии, организует подготовку к заседаниям Комиссии;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1276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</w:t>
      </w:r>
      <w:r>
        <w:rPr>
          <w:bCs/>
          <w:color w:val="000000"/>
          <w:sz w:val="28"/>
          <w:szCs w:val="28"/>
        </w:rPr>
        <w:t xml:space="preserve">4</w:t>
      </w:r>
      <w:r>
        <w:rPr>
          <w:bCs/>
          <w:color w:val="000000"/>
          <w:sz w:val="28"/>
          <w:szCs w:val="28"/>
        </w:rPr>
        <w:t xml:space="preserve">.3. уведомляет членов Комиссии о дате, месте и времени проведения заседания;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1276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</w:t>
      </w:r>
      <w:r>
        <w:rPr>
          <w:bCs/>
          <w:color w:val="000000"/>
          <w:sz w:val="28"/>
          <w:szCs w:val="28"/>
        </w:rPr>
        <w:t xml:space="preserve">4</w:t>
      </w:r>
      <w:r>
        <w:rPr>
          <w:bCs/>
          <w:color w:val="000000"/>
          <w:sz w:val="28"/>
          <w:szCs w:val="28"/>
        </w:rPr>
        <w:t xml:space="preserve">.4. ведет архив, в котором содержатся материалы, связанные с деятел</w:t>
      </w:r>
      <w:r>
        <w:rPr>
          <w:bCs/>
          <w:color w:val="000000"/>
          <w:sz w:val="28"/>
          <w:szCs w:val="28"/>
        </w:rPr>
        <w:t xml:space="preserve">ь</w:t>
      </w:r>
      <w:r>
        <w:rPr>
          <w:bCs/>
          <w:color w:val="000000"/>
          <w:sz w:val="28"/>
          <w:szCs w:val="28"/>
        </w:rPr>
        <w:t xml:space="preserve">ностью Комиссии;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1276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</w:t>
      </w:r>
      <w:r>
        <w:rPr>
          <w:bCs/>
          <w:color w:val="000000"/>
          <w:sz w:val="28"/>
          <w:szCs w:val="28"/>
        </w:rPr>
        <w:t xml:space="preserve">5</w:t>
      </w:r>
      <w:r>
        <w:rPr>
          <w:bCs/>
          <w:color w:val="000000"/>
          <w:sz w:val="28"/>
          <w:szCs w:val="28"/>
        </w:rPr>
        <w:t xml:space="preserve">. Решения Комиссии принимаются на ее заседаниях открытым голос</w:t>
      </w:r>
      <w:r>
        <w:rPr>
          <w:bCs/>
          <w:color w:val="000000"/>
          <w:sz w:val="28"/>
          <w:szCs w:val="28"/>
        </w:rPr>
        <w:t xml:space="preserve">о</w:t>
      </w:r>
      <w:r>
        <w:rPr>
          <w:bCs/>
          <w:color w:val="000000"/>
          <w:sz w:val="28"/>
          <w:szCs w:val="28"/>
        </w:rPr>
        <w:t xml:space="preserve">ванием простым большинством голосов присутствующих членов комиссии. В случае равенства голосов решающим является голос председательствующего.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1276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</w:t>
      </w:r>
      <w:r>
        <w:rPr>
          <w:bCs/>
          <w:color w:val="000000"/>
          <w:sz w:val="28"/>
          <w:szCs w:val="28"/>
        </w:rPr>
        <w:t xml:space="preserve">6</w:t>
      </w:r>
      <w:r>
        <w:rPr>
          <w:bCs/>
          <w:color w:val="000000"/>
          <w:sz w:val="28"/>
          <w:szCs w:val="28"/>
        </w:rPr>
        <w:t xml:space="preserve">. Решение оформляется в виде заключения, которое подписывается председателем или его заместителем, председательствующим на заседании, се</w:t>
      </w:r>
      <w:r>
        <w:rPr>
          <w:bCs/>
          <w:color w:val="000000"/>
          <w:sz w:val="28"/>
          <w:szCs w:val="28"/>
        </w:rPr>
        <w:t xml:space="preserve">к</w:t>
      </w:r>
      <w:r>
        <w:rPr>
          <w:bCs/>
          <w:color w:val="000000"/>
          <w:sz w:val="28"/>
          <w:szCs w:val="28"/>
        </w:rPr>
        <w:t xml:space="preserve">ретарем и всеми членами Комиссии, присутствующими на заседании, утвержд</w:t>
      </w:r>
      <w:r>
        <w:rPr>
          <w:bCs/>
          <w:color w:val="000000"/>
          <w:sz w:val="28"/>
          <w:szCs w:val="28"/>
        </w:rPr>
        <w:t xml:space="preserve">а</w:t>
      </w:r>
      <w:r>
        <w:rPr>
          <w:bCs/>
          <w:color w:val="000000"/>
          <w:sz w:val="28"/>
          <w:szCs w:val="28"/>
        </w:rPr>
        <w:t xml:space="preserve">ется главой</w:t>
      </w:r>
      <w:r>
        <w:rPr>
          <w:bCs/>
          <w:color w:val="000000"/>
          <w:sz w:val="28"/>
          <w:szCs w:val="28"/>
        </w:rPr>
        <w:t xml:space="preserve"> администрации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 xml:space="preserve">Вейделевского района</w:t>
      </w:r>
      <w:r>
        <w:rPr>
          <w:bC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  <w:tab w:val="left" w:pos="1276" w:leader="none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</w:t>
      </w:r>
      <w:r>
        <w:rPr>
          <w:bCs/>
          <w:color w:val="000000"/>
          <w:sz w:val="28"/>
          <w:szCs w:val="28"/>
        </w:rPr>
        <w:t xml:space="preserve">7</w:t>
      </w:r>
      <w:r>
        <w:rPr>
          <w:bCs/>
          <w:color w:val="000000"/>
          <w:sz w:val="28"/>
          <w:szCs w:val="28"/>
        </w:rPr>
        <w:t xml:space="preserve">. Решения Комиссии могут быть обжалованы в порядке, установленном действующим законодательством.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firstLine="72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ind w:firstLine="72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ind w:firstLine="72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5118"/>
      </w:tblGrid>
      <w:tr>
        <w:trPr/>
        <w:tc>
          <w:tcPr>
            <w:shd w:val="clear" w:color="auto" w:fill="auto"/>
            <w:tcW w:w="5118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</w:t>
            </w:r>
            <w:r>
              <w:rPr>
                <w:b/>
                <w:sz w:val="28"/>
                <w:szCs w:val="28"/>
              </w:rPr>
              <w:t xml:space="preserve">№ 3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постановлению администрации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tabs>
                <w:tab w:val="center" w:pos="6875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 «04» марта  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г. №69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5118" w:type="dxa"/>
            <w:textDirection w:val="lrTb"/>
            <w:noWrap w:val="false"/>
          </w:tcPr>
          <w:p>
            <w:pPr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 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"04"  марта 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г. № 69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установлению фактов проживания граждан в жилых пом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  <w:t xml:space="preserve">щениях, находящихся в зоне чрезвычайной ситуации, нарушения условий их жизнедеятельности и утраты ими имущества в результате чрезвыча</w:t>
      </w:r>
      <w:r>
        <w:rPr>
          <w:b/>
          <w:sz w:val="28"/>
          <w:szCs w:val="28"/>
        </w:rPr>
        <w:t xml:space="preserve">й</w:t>
      </w:r>
      <w:r>
        <w:rPr>
          <w:b/>
          <w:sz w:val="28"/>
          <w:szCs w:val="28"/>
        </w:rPr>
        <w:t xml:space="preserve">ной ситуации природного и техногенного характера на территории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323"/>
        <w:gridCol w:w="6180"/>
      </w:tblGrid>
      <w:tr>
        <w:trPr/>
        <w:tc>
          <w:tcPr>
            <w:tcW w:w="33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Таранцов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Владимир Петрович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18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первый з</w:t>
            </w:r>
            <w:r>
              <w:rPr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sz w:val="28"/>
                <w:szCs w:val="28"/>
              </w:rPr>
              <w:t xml:space="preserve">Ве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делевского</w:t>
            </w:r>
            <w:r>
              <w:rPr>
                <w:sz w:val="28"/>
                <w:szCs w:val="28"/>
              </w:rPr>
              <w:t xml:space="preserve"> района </w:t>
            </w:r>
            <w:r>
              <w:rPr>
                <w:sz w:val="28"/>
                <w:szCs w:val="28"/>
              </w:rPr>
              <w:t xml:space="preserve">– </w:t>
            </w:r>
            <w:r>
              <w:rPr>
                <w:bCs/>
                <w:sz w:val="28"/>
                <w:szCs w:val="28"/>
              </w:rPr>
              <w:t xml:space="preserve">начальник управления</w:t>
            </w:r>
            <w:r>
              <w:rPr>
                <w:sz w:val="28"/>
                <w:szCs w:val="28"/>
              </w:rPr>
              <w:t xml:space="preserve"> бе</w:t>
            </w: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опасности администрации Вейделевского района, </w:t>
            </w:r>
            <w:r>
              <w:rPr>
                <w:sz w:val="28"/>
                <w:szCs w:val="28"/>
              </w:rPr>
              <w:t xml:space="preserve"> председател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Прудникова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Жанна Викторовна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18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</w:t>
            </w:r>
            <w:r>
              <w:rPr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sz w:val="28"/>
                <w:szCs w:val="28"/>
              </w:rPr>
              <w:t xml:space="preserve">Вейделевск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по социальной политике</w:t>
            </w:r>
            <w:r>
              <w:rPr>
                <w:sz w:val="28"/>
                <w:szCs w:val="28"/>
              </w:rPr>
              <w:t xml:space="preserve">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Вейделевского района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заместитель председ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теля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Рябцев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</w:t>
            </w:r>
            <w:r>
              <w:rPr>
                <w:sz w:val="28"/>
                <w:szCs w:val="28"/>
              </w:rPr>
              <w:t xml:space="preserve">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18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ВРИО з</w:t>
            </w:r>
            <w:r>
              <w:rPr>
                <w:sz w:val="28"/>
                <w:szCs w:val="28"/>
              </w:rPr>
              <w:t xml:space="preserve">аместител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 главы администрации Ве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делевского   района - начальник управления стр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ительства, архитектуры  и ЖКХ района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замест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тель председателя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Силаев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Андрей Андреевич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18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н</w:t>
            </w:r>
            <w:r>
              <w:rPr>
                <w:sz w:val="28"/>
                <w:szCs w:val="28"/>
              </w:rPr>
              <w:t xml:space="preserve">ачальник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  отдела   ГО и ЧС</w:t>
            </w:r>
            <w:r>
              <w:rPr>
                <w:sz w:val="28"/>
                <w:szCs w:val="28"/>
              </w:rPr>
              <w:t xml:space="preserve"> адм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нистрации Вейделевского района, </w:t>
            </w:r>
            <w:r>
              <w:rPr>
                <w:sz w:val="28"/>
                <w:szCs w:val="28"/>
              </w:rPr>
              <w:t xml:space="preserve"> секретарь 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gridSpan w:val="2"/>
            <w:tcW w:w="9503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Члены комиссии: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33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Масютенко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Галина Николаевна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18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sz w:val="28"/>
                <w:szCs w:val="28"/>
              </w:rPr>
              <w:t xml:space="preserve">Вейделевск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по экономическому развитию, фина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сам и бюджетной политики - н</w:t>
            </w:r>
            <w:r>
              <w:rPr>
                <w:sz w:val="28"/>
                <w:szCs w:val="28"/>
              </w:rPr>
              <w:t xml:space="preserve">ачальник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финансов и налоговой политики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Майоров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Максим Александрович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18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отделения надзорной деятельности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профилактической работы </w:t>
            </w:r>
            <w:bookmarkStart w:id="6" w:name="_GoBack"/>
            <w:r/>
            <w:bookmarkEnd w:id="6"/>
            <w:r>
              <w:rPr>
                <w:sz w:val="28"/>
                <w:szCs w:val="28"/>
              </w:rPr>
              <w:t xml:space="preserve"> Вейделевского  рай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на Управления надзорной деятельности </w:t>
            </w:r>
            <w:r>
              <w:rPr>
                <w:sz w:val="28"/>
                <w:szCs w:val="28"/>
              </w:rPr>
              <w:t xml:space="preserve"> и проф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лактич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ской работы</w:t>
            </w:r>
            <w:r>
              <w:rPr>
                <w:sz w:val="28"/>
                <w:szCs w:val="28"/>
              </w:rPr>
              <w:t xml:space="preserve"> Главного управления  МЧС  России  по  Белгородской  области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заместитель председателя 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миссии</w:t>
            </w:r>
            <w:r>
              <w:rPr>
                <w:sz w:val="28"/>
                <w:szCs w:val="28"/>
              </w:rPr>
              <w:t xml:space="preserve"> (по 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Черноволова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Марина Петровна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180" w:type="dxa"/>
            <w:textDirection w:val="lrTb"/>
            <w:noWrap w:val="false"/>
          </w:tcPr>
          <w:p>
            <w:pPr>
              <w:pStyle w:val="8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управления социальной защиты нас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ления администрации 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323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Мартыненко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Владимир Григорьевич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180" w:type="dxa"/>
            <w:textDirection w:val="lrTb"/>
            <w:noWrap w:val="false"/>
          </w:tcPr>
          <w:p>
            <w:pPr>
              <w:pStyle w:val="8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архитектуры и градостро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тельства администрации Вейделевского района – главный архитектор администрации 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3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Плиса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Николаевич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180" w:type="dxa"/>
            <w:textDirection w:val="lrTb"/>
            <w:noWrap w:val="false"/>
          </w:tcPr>
          <w:p>
            <w:pPr>
              <w:pStyle w:val="8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ачальник ОМВД России по Вейделевскому району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3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Лепетюха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Виктор Алексеевич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18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Вейделевского РЭС филиала ПАО «</w:t>
            </w:r>
            <w:r>
              <w:rPr>
                <w:sz w:val="28"/>
                <w:szCs w:val="28"/>
              </w:rPr>
              <w:t xml:space="preserve">Россети</w:t>
            </w:r>
            <w:r>
              <w:rPr>
                <w:sz w:val="28"/>
                <w:szCs w:val="28"/>
              </w:rPr>
              <w:t xml:space="preserve"> Центр» - «Белгородэнерго» (по соглас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ванию</w:t>
            </w:r>
            <w:r>
              <w:rPr>
                <w:sz w:val="28"/>
                <w:szCs w:val="28"/>
              </w:rPr>
              <w:t xml:space="preserve">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Ларин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Николаевич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18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</w:t>
            </w:r>
            <w:r>
              <w:rPr>
                <w:sz w:val="28"/>
                <w:szCs w:val="28"/>
              </w:rPr>
              <w:t xml:space="preserve"> Вейделевской газовой службы  фил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ала  АО «Газпром  газораспределение Белгород»  в г. Валуйки</w:t>
            </w:r>
            <w:r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Ткаченко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</w:t>
            </w:r>
            <w:r>
              <w:rPr>
                <w:sz w:val="28"/>
                <w:szCs w:val="28"/>
              </w:rPr>
              <w:t xml:space="preserve">Викторович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18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</w:t>
            </w:r>
            <w:r>
              <w:rPr>
                <w:sz w:val="28"/>
                <w:szCs w:val="28"/>
              </w:rPr>
              <w:t xml:space="preserve">иректор производственного подразделения «Вейделевский район» филиала «Восточный» государственного унитарного предприятия Белг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родской области «Белгородский водоканал» </w:t>
            </w:r>
            <w:r>
              <w:rPr>
                <w:sz w:val="28"/>
                <w:szCs w:val="28"/>
              </w:rPr>
              <w:t xml:space="preserve">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Борзенко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Юрий Анатольевич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180" w:type="dxa"/>
            <w:textDirection w:val="lrTb"/>
            <w:noWrap w:val="false"/>
          </w:tcPr>
          <w:p>
            <w:pPr>
              <w:pStyle w:val="8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енеральный директор ООО «Коммунальщик п. Вейделевка»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3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Конищев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4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Эдуард Анатольевич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180" w:type="dxa"/>
            <w:textDirection w:val="lrTb"/>
            <w:noWrap w:val="false"/>
          </w:tcPr>
          <w:p>
            <w:pPr>
              <w:pStyle w:val="8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ачальник  отдела   ГО и ЧС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3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Ирхина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Татьяна Николаевна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18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начальник  территориального отдела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Федеральной службы по надзору в сфере 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щиты прав потребителей и благополучия челов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ка по Белгородской области в Валуйском районе</w:t>
            </w:r>
            <w:r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администраций 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родского и сельских пос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лений Вейделевского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180" w:type="dxa"/>
            <w:textDirection w:val="lrTb"/>
            <w:noWrap w:val="false"/>
          </w:tcPr>
          <w:p>
            <w:pPr>
              <w:pStyle w:val="8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 согласованию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2240" w:h="15840" w:orient="portrait"/>
      <w:pgMar w:top="851" w:right="1134" w:bottom="426" w:left="1418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imSun">
    <w:panose1 w:val="02000506000000020000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35" w:hanging="127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sz w:val="28"/>
        <w:szCs w:val="28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basedOn w:val="835"/>
    <w:link w:val="833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basedOn w:val="835"/>
    <w:link w:val="834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5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5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5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5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5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5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5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5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5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character" w:styleId="685">
    <w:name w:val="Header Char"/>
    <w:basedOn w:val="835"/>
    <w:link w:val="845"/>
    <w:uiPriority w:val="99"/>
  </w:style>
  <w:style w:type="character" w:styleId="686">
    <w:name w:val="Footer Char"/>
    <w:basedOn w:val="835"/>
    <w:link w:val="847"/>
    <w:uiPriority w:val="99"/>
  </w:style>
  <w:style w:type="paragraph" w:styleId="687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847"/>
    <w:uiPriority w:val="99"/>
  </w:style>
  <w:style w:type="table" w:styleId="689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5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5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paragraph" w:styleId="833">
    <w:name w:val="Heading 1"/>
    <w:basedOn w:val="832"/>
    <w:next w:val="832"/>
    <w:qFormat/>
    <w:pPr>
      <w:keepNext/>
      <w:outlineLvl w:val="0"/>
    </w:pPr>
    <w:rPr>
      <w:b/>
      <w:bCs/>
      <w:sz w:val="28"/>
    </w:rPr>
  </w:style>
  <w:style w:type="paragraph" w:styleId="834">
    <w:name w:val="Heading 2"/>
    <w:basedOn w:val="832"/>
    <w:next w:val="832"/>
    <w:link w:val="843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styleId="835" w:default="1">
    <w:name w:val="Default Paragraph Font"/>
    <w:uiPriority w:val="1"/>
    <w:semiHidden/>
    <w:unhideWhenUsed/>
  </w:style>
  <w:style w:type="table" w:styleId="8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7" w:default="1">
    <w:name w:val="No List"/>
    <w:uiPriority w:val="99"/>
    <w:semiHidden/>
    <w:unhideWhenUsed/>
  </w:style>
  <w:style w:type="paragraph" w:styleId="838" w:customStyle="1">
    <w:name w:val="Char Char2"/>
    <w:basedOn w:val="832"/>
    <w:pPr>
      <w:jc w:val="right"/>
      <w:spacing w:after="160" w:line="240" w:lineRule="exact"/>
      <w:widowControl w:val="off"/>
    </w:pPr>
    <w:rPr>
      <w:sz w:val="26"/>
      <w:szCs w:val="26"/>
      <w:lang w:val="en-GB" w:eastAsia="en-US"/>
    </w:rPr>
  </w:style>
  <w:style w:type="paragraph" w:styleId="839">
    <w:name w:val="Body Text"/>
    <w:basedOn w:val="832"/>
    <w:link w:val="844"/>
    <w:pPr>
      <w:jc w:val="both"/>
    </w:pPr>
    <w:rPr>
      <w:sz w:val="28"/>
      <w:lang w:val="en-US"/>
    </w:rPr>
  </w:style>
  <w:style w:type="paragraph" w:styleId="840">
    <w:name w:val="Balloon Text"/>
    <w:basedOn w:val="832"/>
    <w:link w:val="841"/>
    <w:rPr>
      <w:rFonts w:ascii="Tahoma" w:hAnsi="Tahoma"/>
      <w:sz w:val="16"/>
      <w:szCs w:val="16"/>
    </w:rPr>
  </w:style>
  <w:style w:type="character" w:styleId="841" w:customStyle="1">
    <w:name w:val="Текст выноски Знак"/>
    <w:link w:val="840"/>
    <w:rPr>
      <w:rFonts w:ascii="Tahoma" w:hAnsi="Tahoma" w:cs="Tahoma"/>
      <w:sz w:val="16"/>
      <w:szCs w:val="16"/>
    </w:rPr>
  </w:style>
  <w:style w:type="paragraph" w:styleId="842" w:customStyle="1">
    <w:name w:val="Знак"/>
    <w:basedOn w:val="832"/>
    <w:pPr>
      <w:jc w:val="right"/>
      <w:spacing w:after="160" w:line="240" w:lineRule="exact"/>
      <w:widowControl w:val="off"/>
    </w:pPr>
    <w:rPr>
      <w:lang w:val="en-GB" w:eastAsia="en-US"/>
    </w:rPr>
  </w:style>
  <w:style w:type="character" w:styleId="843" w:customStyle="1">
    <w:name w:val="Заголовок 2 Знак"/>
    <w:link w:val="834"/>
    <w:rPr>
      <w:rFonts w:ascii="Arial" w:hAnsi="Arial" w:cs="Arial"/>
      <w:b/>
      <w:bCs/>
      <w:i/>
      <w:iCs/>
      <w:sz w:val="28"/>
      <w:szCs w:val="28"/>
    </w:rPr>
  </w:style>
  <w:style w:type="character" w:styleId="844" w:customStyle="1">
    <w:name w:val="Основной текст Знак"/>
    <w:link w:val="839"/>
    <w:rPr>
      <w:sz w:val="28"/>
      <w:lang w:val="en-US"/>
    </w:rPr>
  </w:style>
  <w:style w:type="paragraph" w:styleId="845">
    <w:name w:val="Header"/>
    <w:basedOn w:val="832"/>
    <w:link w:val="846"/>
    <w:pPr>
      <w:tabs>
        <w:tab w:val="center" w:pos="4677" w:leader="none"/>
        <w:tab w:val="right" w:pos="9355" w:leader="none"/>
      </w:tabs>
    </w:pPr>
  </w:style>
  <w:style w:type="character" w:styleId="846" w:customStyle="1">
    <w:name w:val="Верхний колонтитул Знак"/>
    <w:basedOn w:val="835"/>
    <w:link w:val="845"/>
  </w:style>
  <w:style w:type="paragraph" w:styleId="847">
    <w:name w:val="Footer"/>
    <w:basedOn w:val="832"/>
    <w:link w:val="848"/>
    <w:pPr>
      <w:tabs>
        <w:tab w:val="center" w:pos="4677" w:leader="none"/>
        <w:tab w:val="right" w:pos="9355" w:leader="none"/>
      </w:tabs>
    </w:pPr>
  </w:style>
  <w:style w:type="character" w:styleId="848" w:customStyle="1">
    <w:name w:val="Нижний колонтитул Знак"/>
    <w:basedOn w:val="835"/>
    <w:link w:val="847"/>
  </w:style>
  <w:style w:type="paragraph" w:styleId="849" w:customStyle="1">
    <w:name w:val="ConsPlusNormal"/>
    <w:link w:val="850"/>
    <w:qFormat/>
    <w:pPr>
      <w:widowControl w:val="off"/>
    </w:pPr>
    <w:rPr>
      <w:rFonts w:ascii="Arial" w:hAnsi="Arial" w:eastAsia="SimSun"/>
      <w:szCs w:val="22"/>
      <w:lang w:eastAsia="en-US"/>
    </w:rPr>
  </w:style>
  <w:style w:type="character" w:styleId="850" w:customStyle="1">
    <w:name w:val="ConsPlusNormal Знак"/>
    <w:link w:val="849"/>
    <w:rPr>
      <w:rFonts w:ascii="Arial" w:hAnsi="Arial" w:eastAsia="SimSun"/>
      <w:szCs w:val="22"/>
      <w:lang w:eastAsia="en-US"/>
    </w:rPr>
  </w:style>
  <w:style w:type="paragraph" w:styleId="851" w:customStyle="1">
    <w:name w:val="ConsPlusTitle"/>
    <w:pPr>
      <w:widowControl w:val="off"/>
    </w:pPr>
    <w:rPr>
      <w:rFonts w:ascii="Arial" w:hAnsi="Arial" w:cs="Arial"/>
      <w:b/>
      <w:bCs/>
    </w:rPr>
  </w:style>
  <w:style w:type="table" w:styleId="852">
    <w:name w:val="Table Grid"/>
    <w:basedOn w:val="836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3">
    <w:name w:val="List Paragraph"/>
    <w:basedOn w:val="83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C5A29-8815-42D6-BA7E-050A83496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Reanimator Extreme Edition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36</cp:revision>
  <dcterms:created xsi:type="dcterms:W3CDTF">2025-02-12T11:28:00Z</dcterms:created>
  <dcterms:modified xsi:type="dcterms:W3CDTF">2025-03-26T11:52:57Z</dcterms:modified>
</cp:coreProperties>
</file>