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contextualSpacing/>
        <w:jc w:val="center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2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20"/>
        <w:contextualSpacing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2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Вейделевка</w:t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contextualSpacing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«29» апреля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202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г.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№ 136</w:t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внесение изменений в постановление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05 марта </w:t>
      </w:r>
      <w:r>
        <w:rPr>
          <w:rFonts w:ascii="Times New Roman" w:hAnsi="Times New Roman"/>
          <w:b/>
          <w:sz w:val="28"/>
          <w:szCs w:val="28"/>
        </w:rPr>
        <w:t xml:space="preserve">2024 г. № 68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связи с организационно-штатными изменениями в структуре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, руководствуясь Уставом муниципального района «Вейделевский район»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п о с т а н о в л я ю: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Вейделевского района от </w:t>
      </w:r>
      <w:r>
        <w:rPr>
          <w:rFonts w:ascii="Times New Roman" w:hAnsi="Times New Roman"/>
          <w:sz w:val="28"/>
          <w:szCs w:val="28"/>
        </w:rPr>
        <w:t xml:space="preserve">05.03.2024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68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районной Доске Почета»</w:t>
      </w:r>
      <w:r>
        <w:rPr>
          <w:rFonts w:ascii="Times New Roman" w:hAnsi="Times New Roman"/>
          <w:sz w:val="28"/>
          <w:szCs w:val="28"/>
        </w:rPr>
        <w:t xml:space="preserve"> (далее - Постановление)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Постановления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-«6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 xml:space="preserve">финансов и налоговой политики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района (</w:t>
      </w:r>
      <w:r>
        <w:rPr>
          <w:rFonts w:ascii="Times New Roman" w:hAnsi="Times New Roman"/>
          <w:sz w:val="28"/>
          <w:szCs w:val="28"/>
        </w:rPr>
        <w:t xml:space="preserve">Масютенко Г.Н.</w:t>
      </w:r>
      <w:r>
        <w:rPr>
          <w:rFonts w:ascii="Times New Roman" w:hAnsi="Times New Roman"/>
          <w:sz w:val="28"/>
          <w:szCs w:val="28"/>
        </w:rPr>
        <w:t xml:space="preserve">) предусматривать </w:t>
      </w:r>
      <w:r>
        <w:rPr>
          <w:rFonts w:ascii="Times New Roman" w:hAnsi="Times New Roman"/>
          <w:sz w:val="28"/>
          <w:szCs w:val="28"/>
        </w:rPr>
        <w:t xml:space="preserve">расходы по оформлению Доски Почёта на основании расчёта затрат по открытию районной Доски Почёта, предоставляемого экономическим отделом управления экономического развития и прогнозирования администрации Вейделевского района, ежегодно в срок до 30 октября.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9 Постановления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«9.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rFonts w:ascii="Times New Roman" w:hAnsi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Утвердить состав районной комиссии по определению лучших тружеников, достигших наивысших показателей в производственной и социальных сферах в новой редакции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согласно приложение к настоящему постановлению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прилагается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rFonts w:ascii="Times New Roman" w:hAnsi="Times New Roman"/>
          <w:sz w:val="28"/>
          <w:szCs w:val="28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Начальнику о</w:t>
      </w:r>
      <w:r>
        <w:rPr>
          <w:rFonts w:ascii="Times New Roman" w:hAnsi="Times New Roman"/>
          <w:sz w:val="28"/>
          <w:szCs w:val="28"/>
        </w:rPr>
        <w:t xml:space="preserve">тдел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делопроизводства, писем по связям с общественностью и СМИ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Аверин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Н.В. широко освещать опыт работы лучших тружеников, размещённых на районной Доске Почёта, в средствах массовой информации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данного 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Вейделевского района – руководител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аппарата главы администрации района Лемзякову Ю.А.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0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 момента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 свое действие, на правоотношения возникшее с 1 апреля 2025 года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А. Самойлова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993" w:right="991" w:bottom="1702" w:left="1560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435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10"/>
        <w:gridCol w:w="6061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1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widowControl w:val="off"/>
              <w:tabs>
                <w:tab w:val="left" w:pos="4005" w:leader="none"/>
                <w:tab w:val="right" w:pos="5531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widowControl w:val="off"/>
              <w:tabs>
                <w:tab w:val="left" w:pos="4005" w:leader="none"/>
                <w:tab w:val="right" w:pos="5531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widowControl w:val="off"/>
              <w:tabs>
                <w:tab w:val="left" w:pos="4005" w:leader="none"/>
                <w:tab w:val="right" w:pos="5531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widowControl w:val="off"/>
              <w:tabs>
                <w:tab w:val="left" w:pos="4005" w:leader="none"/>
                <w:tab w:val="right" w:pos="5531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_________  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г. № 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УТВЕРЖДЕНО: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постановлением администрации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Вейделевского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от «___» ____________202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г.  № ___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center"/>
              <w:spacing w:after="0" w:line="240" w:lineRule="auto"/>
              <w:tabs>
                <w:tab w:val="left" w:pos="2085" w:leader="none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20"/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районной комиссии по определению лучших тружеников, достигших наивысших показателей в производственной и социальной сферах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25"/>
        <w:gridCol w:w="489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Самойлова Анжелика Васильевна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глава администрации Вейделевского района,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Масютенко Галина Николаевна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заместитель председателя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Красникова Ирина Ивановна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заместитель начальника экономического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управления экономического развития и прогнозирования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Вейделевского района,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15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Члены комиссии: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Таранцов Владимир Петрович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первый заместител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главы администрации Вейделевского района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Вейделевского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Прудникова Жанна Викторовна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заместитель главы администрации Вейделевского района по социальной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района;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Панина Галина Владимировна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заместитель главы администрации района – начальник управления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АПК, природопользования и развития сельских территорий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Глумова Марина Алексеевна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экономического развития и прогнозирования администрации Вейделевского района;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Снустикова Елена Александровна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начальник управления по организационно-контрольной и кадровой работе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Деречин Вадим Николаевич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председатель Координационного совета организаций профсоюзов Вейделевского района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5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Филатова Надежда Михайловна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главный редактор газеты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«Пламя»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0"/>
        <w:jc w:val="center"/>
        <w:spacing w:after="0" w:line="240" w:lineRule="auto"/>
        <w:widowControl w:val="off"/>
        <w:tabs>
          <w:tab w:val="left" w:pos="2835" w:leader="none"/>
          <w:tab w:val="left" w:pos="311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851" w:right="1106" w:bottom="127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21">
    <w:name w:val="Основной шрифт абзаца"/>
    <w:next w:val="621"/>
    <w:link w:val="620"/>
    <w:uiPriority w:val="1"/>
    <w:unhideWhenUsed/>
  </w:style>
  <w:style w:type="table" w:styleId="622">
    <w:name w:val="Обычная таблица"/>
    <w:next w:val="622"/>
    <w:link w:val="620"/>
    <w:uiPriority w:val="99"/>
    <w:semiHidden/>
    <w:unhideWhenUsed/>
    <w:tblPr/>
  </w:style>
  <w:style w:type="numbering" w:styleId="623">
    <w:name w:val="Нет списка"/>
    <w:next w:val="623"/>
    <w:link w:val="620"/>
    <w:uiPriority w:val="99"/>
    <w:semiHidden/>
    <w:unhideWhenUsed/>
  </w:style>
  <w:style w:type="paragraph" w:styleId="624">
    <w:name w:val="Без интервала"/>
    <w:next w:val="624"/>
    <w:link w:val="620"/>
    <w:uiPriority w:val="1"/>
    <w:qFormat/>
    <w:rPr>
      <w:sz w:val="22"/>
      <w:szCs w:val="22"/>
      <w:lang w:val="ru-RU" w:eastAsia="ru-RU" w:bidi="ar-SA"/>
    </w:rPr>
  </w:style>
  <w:style w:type="paragraph" w:styleId="625">
    <w:name w:val="Основной текст"/>
    <w:basedOn w:val="620"/>
    <w:next w:val="625"/>
    <w:link w:val="620"/>
    <w:pPr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626">
    <w:name w:val="Текст выноски"/>
    <w:basedOn w:val="620"/>
    <w:next w:val="626"/>
    <w:link w:val="62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7">
    <w:name w:val="Текст выноски Знак"/>
    <w:next w:val="627"/>
    <w:link w:val="626"/>
    <w:uiPriority w:val="99"/>
    <w:semiHidden/>
    <w:rPr>
      <w:rFonts w:ascii="Tahoma" w:hAnsi="Tahoma" w:cs="Tahoma"/>
      <w:sz w:val="16"/>
      <w:szCs w:val="16"/>
    </w:rPr>
  </w:style>
  <w:style w:type="table" w:styleId="628">
    <w:name w:val="Сетка таблицы"/>
    <w:basedOn w:val="622"/>
    <w:next w:val="628"/>
    <w:link w:val="620"/>
    <w:uiPriority w:val="59"/>
    <w:tblPr/>
  </w:style>
  <w:style w:type="table" w:styleId="629">
    <w:name w:val="Сетка таблицы1"/>
    <w:basedOn w:val="622"/>
    <w:next w:val="628"/>
    <w:link w:val="620"/>
    <w:uiPriority w:val="59"/>
    <w:rPr>
      <w:rFonts w:ascii="Times New Roman" w:hAnsi="Times New Roman"/>
    </w:rPr>
    <w:tblPr/>
  </w:style>
  <w:style w:type="paragraph" w:styleId="630">
    <w:name w:val="ConsPlusNormal"/>
    <w:next w:val="630"/>
    <w:link w:val="620"/>
    <w:pPr>
      <w:widowControl w:val="off"/>
    </w:pPr>
    <w:rPr>
      <w:rFonts w:cs="Calibri"/>
      <w:sz w:val="22"/>
      <w:lang w:val="ru-RU" w:eastAsia="ru-RU" w:bidi="ar-SA"/>
    </w:rPr>
  </w:style>
  <w:style w:type="character" w:styleId="1302" w:default="1">
    <w:name w:val="Default Paragraph Font"/>
    <w:uiPriority w:val="1"/>
    <w:semiHidden/>
    <w:unhideWhenUsed/>
  </w:style>
  <w:style w:type="numbering" w:styleId="1303" w:default="1">
    <w:name w:val="No List"/>
    <w:uiPriority w:val="99"/>
    <w:semiHidden/>
    <w:unhideWhenUsed/>
  </w:style>
  <w:style w:type="table" w:styleId="13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50</cp:revision>
  <dcterms:created xsi:type="dcterms:W3CDTF">2024-03-05T13:08:00Z</dcterms:created>
  <dcterms:modified xsi:type="dcterms:W3CDTF">2025-04-30T08:00:07Z</dcterms:modified>
  <cp:version>917504</cp:version>
</cp:coreProperties>
</file>