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cs="Calibri"/>
          <w:color w:val="00000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20750" cy="922020"/>
                <wp:effectExtent l="0" t="0" r="0" b="0"/>
                <wp:docPr id="1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-209" t="-78" r="-209" b="-78"/>
                        <a:stretch/>
                      </pic:blipFill>
                      <pic:spPr bwMode="auto">
                        <a:xfrm>
                          <a:off x="0" y="0"/>
                          <a:ext cx="920750" cy="922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2.50pt;height:72.6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АДМИНИСТРАЦИИ ВЕЙДЕЛЕВСКОГО РАЙОНА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БЕЛГОРОДСКОЙ ОБЛАСТИ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  <w:t xml:space="preserve">п. Вейделевка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“28”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февраля </w:t>
      </w:r>
      <w:r>
        <w:rPr>
          <w:rFonts w:ascii="Times New Roman" w:hAnsi="Times New Roman"/>
          <w:sz w:val="28"/>
        </w:rPr>
        <w:t xml:space="preserve">20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</w:rPr>
        <w:t xml:space="preserve"> г. </w:t>
      </w: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                                     № 65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/>
      <w:bookmarkStart w:id="0" w:name="_Hlk186013660"/>
      <w:r>
        <w:rPr>
          <w:rFonts w:ascii="Times New Roman" w:hAnsi="Times New Roman"/>
          <w:b/>
          <w:sz w:val="28"/>
        </w:rPr>
        <w:t xml:space="preserve">О</w:t>
      </w:r>
      <w:r>
        <w:rPr>
          <w:rFonts w:ascii="Times New Roman" w:hAnsi="Times New Roman"/>
          <w:b/>
          <w:sz w:val="28"/>
        </w:rPr>
        <w:t xml:space="preserve">б утверждении административного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регламента по предоставлению муниципальной услуги 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«Признание граждан малоимущими в целях постановки на учёт в качестве нуждающихся в жилых помещениях, предоставляемых по договорам социального найма на территории муниципального района «Вейделевский район» Белгородской области»</w:t>
      </w:r>
      <w:bookmarkEnd w:id="0"/>
      <w:r>
        <w:rPr>
          <w:rFonts w:ascii="Times New Roman" w:hAnsi="Times New Roman"/>
          <w:b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36"/>
        <w:ind w:firstLine="709"/>
        <w:jc w:val="both"/>
        <w:tabs>
          <w:tab w:val="left" w:pos="567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06</w:t>
      </w:r>
      <w:r>
        <w:rPr>
          <w:rFonts w:ascii="Times New Roman" w:hAnsi="Times New Roman"/>
          <w:sz w:val="28"/>
        </w:rPr>
        <w:t xml:space="preserve"> октября </w:t>
      </w:r>
      <w:r>
        <w:rPr>
          <w:rFonts w:ascii="Times New Roman" w:hAnsi="Times New Roman"/>
          <w:sz w:val="28"/>
        </w:rPr>
        <w:t xml:space="preserve">2003 года № 131</w:t>
      </w: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</w:rPr>
        <w:t xml:space="preserve">ФЗ «Об общих принципах организации местного самоуправления в Российской Федерации», Федеральным законом от 27</w:t>
      </w:r>
      <w:r>
        <w:rPr>
          <w:rFonts w:ascii="Times New Roman" w:hAnsi="Times New Roman"/>
          <w:sz w:val="28"/>
        </w:rPr>
        <w:t xml:space="preserve"> июля </w:t>
      </w:r>
      <w:r>
        <w:rPr>
          <w:rFonts w:ascii="Times New Roman" w:hAnsi="Times New Roman"/>
          <w:sz w:val="28"/>
        </w:rPr>
        <w:t xml:space="preserve">2010 года № 210</w:t>
      </w: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</w:rPr>
        <w:t xml:space="preserve">ФЗ «Об организации предоставления государственных и муниципальных услуг», законом Белгородской области от 12</w:t>
      </w:r>
      <w:r>
        <w:rPr>
          <w:rFonts w:ascii="Times New Roman" w:hAnsi="Times New Roman"/>
          <w:sz w:val="28"/>
        </w:rPr>
        <w:t xml:space="preserve"> октября </w:t>
      </w:r>
      <w:r>
        <w:rPr>
          <w:rFonts w:ascii="Times New Roman" w:hAnsi="Times New Roman"/>
          <w:sz w:val="28"/>
        </w:rPr>
        <w:t xml:space="preserve">2006 г. № 65 «О порядке признания граждан малоимущими в целях постановки на учёт </w:t>
      </w:r>
      <w:r>
        <w:rPr>
          <w:rFonts w:ascii="Times New Roman" w:hAnsi="Times New Roman"/>
          <w:sz w:val="28"/>
        </w:rPr>
        <w:t xml:space="preserve">в качестве нуждающихся в жилых помещениях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предоставления им жилых помещений по договорам социального найма»,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постановлением администра</w:t>
      </w:r>
      <w:r>
        <w:rPr>
          <w:rFonts w:ascii="Times New Roman" w:hAnsi="Times New Roman"/>
          <w:sz w:val="28"/>
        </w:rPr>
        <w:t xml:space="preserve">ции Вейделевского района Белгородской области от 10 декабря 2024 года № 325 «О порядке разработки и утверждения административных регламентов предоставления муниципальных услуг на территории муниципального района «Вейделевский район» Белгородской области», </w:t>
      </w:r>
      <w:r>
        <w:rPr>
          <w:rFonts w:ascii="Times New Roman" w:hAnsi="Times New Roman"/>
          <w:sz w:val="28"/>
        </w:rPr>
        <w:t xml:space="preserve">в целях приведения муниципальных нормативных правовых актов в соответствие с действующим законодательством Российской Федерации, </w:t>
      </w:r>
      <w:r>
        <w:rPr>
          <w:rFonts w:ascii="Times New Roman" w:hAnsi="Times New Roman"/>
          <w:sz w:val="28"/>
        </w:rPr>
      </w:r>
    </w:p>
    <w:p>
      <w:pPr>
        <w:pStyle w:val="636"/>
        <w:jc w:val="both"/>
        <w:tabs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/>
      <w:bookmarkStart w:id="1" w:name="_GoBack"/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п о с т а н о в л я ю</w:t>
      </w:r>
      <w:r>
        <w:rPr>
          <w:rFonts w:ascii="Times New Roman" w:hAnsi="Times New Roman"/>
          <w:b/>
          <w:sz w:val="24"/>
          <w:szCs w:val="24"/>
        </w:rPr>
        <w:t xml:space="preserve">: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административный регламент по предоставлению муниципальной услуги «Признание граждан малоимущими в целях постановки на учёт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/>
          <w:sz w:val="28"/>
        </w:rPr>
        <w:t xml:space="preserve"> на территории муниципального района «Вейделевский район» Белгородской области» (прилагается).</w:t>
      </w:r>
      <w:r>
        <w:rPr>
          <w:rFonts w:ascii="Times New Roman" w:hAnsi="Times New Roman"/>
          <w:sz w:val="28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Признать утратившим силу постановление администрации муниципального района «Вейделевский район» Белгородской области от 04 апреля 2022 года № 93 «Об утверждении административного регламента предост</w:t>
      </w:r>
      <w:r>
        <w:rPr>
          <w:rFonts w:ascii="Times New Roman" w:hAnsi="Times New Roman"/>
          <w:sz w:val="28"/>
        </w:rPr>
        <w:t xml:space="preserve">авления муниципальной услуги «Признание граждан малоимущими в целях постановки на учёт в качестве нуждающихся в жилых помещениях, предоставляемых по договорам социального найма на территории муниципального района «Вейделевский район» Белгородской области».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Заместителю начальника управления </w:t>
      </w:r>
      <w:r>
        <w:rPr>
          <w:rFonts w:ascii="Times New Roman" w:hAnsi="Times New Roman"/>
          <w:sz w:val="28"/>
        </w:rPr>
        <w:t xml:space="preserve">по организационно – контрольной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rFonts w:ascii="Times New Roman" w:hAnsi="Times New Roman"/>
          <w:sz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sz w:val="28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Начальнику отдела делопроизводства, </w:t>
      </w:r>
      <w:r>
        <w:rPr>
          <w:rFonts w:ascii="Times New Roman" w:hAnsi="Times New Roman"/>
          <w:sz w:val="28"/>
        </w:rPr>
        <w:t xml:space="preserve">писем по связям с общественностью и СМИ администрации Вейделевского района </w:t>
      </w:r>
      <w:r>
        <w:rPr>
          <w:rFonts w:ascii="Times New Roman" w:hAnsi="Times New Roman"/>
          <w:sz w:val="28"/>
        </w:rPr>
        <w:t xml:space="preserve">Авериной</w:t>
      </w:r>
      <w:r>
        <w:rPr>
          <w:rFonts w:ascii="Times New Roman" w:hAnsi="Times New Roman"/>
          <w:sz w:val="28"/>
        </w:rPr>
        <w:t xml:space="preserve">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«Интернет».</w:t>
      </w:r>
      <w:r>
        <w:rPr>
          <w:rFonts w:ascii="Times New Roman" w:hAnsi="Times New Roman"/>
          <w:sz w:val="28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исполнением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r>
        <w:rPr>
          <w:rFonts w:ascii="Times New Roman" w:hAnsi="Times New Roman"/>
          <w:sz w:val="28"/>
        </w:rPr>
      </w:r>
    </w:p>
    <w:p>
      <w:pPr>
        <w:pStyle w:val="638"/>
        <w:numPr>
          <w:ilvl w:val="0"/>
          <w:numId w:val="6"/>
        </w:numPr>
        <w:ind w:left="0" w:firstLine="851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/>
          <w:sz w:val="28"/>
        </w:rPr>
      </w:r>
    </w:p>
    <w:p>
      <w:pPr>
        <w:pStyle w:val="63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Глава администрации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Вейделевского района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А.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Самойлова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b/>
          <w:sz w:val="28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0"/>
    <w:link w:val="34"/>
    <w:uiPriority w:val="10"/>
    <w:rPr>
      <w:sz w:val="48"/>
      <w:szCs w:val="48"/>
    </w:rPr>
  </w:style>
  <w:style w:type="paragraph" w:styleId="36">
    <w:name w:val="Subtitle"/>
    <w:basedOn w:val="629"/>
    <w:next w:val="6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0"/>
    <w:link w:val="36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paragraph" w:styleId="633">
    <w:name w:val="No Spacing"/>
    <w:uiPriority w:val="99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634">
    <w:name w:val="Balloon Text"/>
    <w:basedOn w:val="629"/>
    <w:link w:val="63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5" w:customStyle="1">
    <w:name w:val="Текст выноски Знак"/>
    <w:basedOn w:val="630"/>
    <w:link w:val="63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636" w:customStyle="1">
    <w:name w:val="ConsPlusNormal"/>
    <w:link w:val="637"/>
    <w:pPr>
      <w:spacing w:after="0" w:line="240" w:lineRule="auto"/>
      <w:widowControl w:val="off"/>
    </w:pPr>
    <w:rPr>
      <w:rFonts w:ascii="Arial" w:hAnsi="Arial" w:eastAsia="Times New Roman" w:cs="Arial"/>
      <w:lang w:eastAsia="ru-RU"/>
    </w:rPr>
  </w:style>
  <w:style w:type="character" w:styleId="637" w:customStyle="1">
    <w:name w:val="ConsPlusNormal Знак"/>
    <w:link w:val="636"/>
    <w:rPr>
      <w:rFonts w:ascii="Arial" w:hAnsi="Arial" w:eastAsia="Times New Roman" w:cs="Arial"/>
      <w:lang w:eastAsia="ru-RU"/>
    </w:rPr>
  </w:style>
  <w:style w:type="paragraph" w:styleId="638">
    <w:name w:val="List Paragraph"/>
    <w:basedOn w:val="629"/>
    <w:uiPriority w:val="34"/>
    <w:qFormat/>
    <w:pPr>
      <w:contextualSpacing/>
      <w:ind w:left="720"/>
    </w:pPr>
  </w:style>
  <w:style w:type="character" w:styleId="639">
    <w:name w:val="annotation reference"/>
    <w:basedOn w:val="630"/>
    <w:uiPriority w:val="99"/>
    <w:semiHidden/>
    <w:unhideWhenUsed/>
    <w:rPr>
      <w:sz w:val="16"/>
      <w:szCs w:val="16"/>
    </w:rPr>
  </w:style>
  <w:style w:type="paragraph" w:styleId="640">
    <w:name w:val="annotation text"/>
    <w:basedOn w:val="629"/>
    <w:link w:val="64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1" w:customStyle="1">
    <w:name w:val="Текст примечания Знак"/>
    <w:basedOn w:val="630"/>
    <w:link w:val="640"/>
    <w:uiPriority w:val="99"/>
    <w:semiHidden/>
    <w:rPr>
      <w:rFonts w:ascii="Calibri" w:hAnsi="Calibri" w:eastAsia="Times New Roman" w:cs="Times New Roman"/>
      <w:sz w:val="20"/>
      <w:szCs w:val="20"/>
      <w:lang w:eastAsia="ru-RU"/>
    </w:rPr>
  </w:style>
  <w:style w:type="paragraph" w:styleId="642">
    <w:name w:val="annotation subject"/>
    <w:basedOn w:val="640"/>
    <w:next w:val="640"/>
    <w:link w:val="643"/>
    <w:uiPriority w:val="99"/>
    <w:semiHidden/>
    <w:unhideWhenUsed/>
    <w:rPr>
      <w:b/>
      <w:bCs/>
    </w:rPr>
  </w:style>
  <w:style w:type="character" w:styleId="643" w:customStyle="1">
    <w:name w:val="Тема примечания Знак"/>
    <w:basedOn w:val="641"/>
    <w:link w:val="642"/>
    <w:uiPriority w:val="99"/>
    <w:semiHidden/>
    <w:rPr>
      <w:rFonts w:ascii="Calibri" w:hAnsi="Calibri"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Redacted/>
</file>

<file path=customXml/itemProps1.xml><?xml version="1.0" encoding="utf-8"?>
<ds:datastoreItem xmlns:ds="http://schemas.openxmlformats.org/officeDocument/2006/customXml" ds:itemID="{A483DEF5-35CD-4D46-8839-A737D5D64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DAAEB-8B0B-4BD4-936C-0FDAD01DBF88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Курбанова</dc:creator>
  <cp:revision>4</cp:revision>
  <dcterms:created xsi:type="dcterms:W3CDTF">2025-02-27T11:56:00Z</dcterms:created>
  <dcterms:modified xsi:type="dcterms:W3CDTF">2025-03-26T11:58:36Z</dcterms:modified>
</cp:coreProperties>
</file>