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jc w:val="right"/>
        <w:rPr>
          <w:b/>
          <w:sz w:val="24"/>
          <w:szCs w:val="24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5pt;mso-position-horizontal:absolute;mso-position-vertical-relative:text;margin-top:0.00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4" o:title=""/>
          </v:shape>
          <o:OLEObject DrawAspect="Content" r:id="rId15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69"/>
      </w:pPr>
      <w:r/>
      <w:r/>
    </w:p>
    <w:p>
      <w:pPr>
        <w:pStyle w:val="8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869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869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«07» марта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 xml:space="preserve">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                   </w:t>
      </w:r>
      <w:r>
        <w:rPr>
          <w:sz w:val="28"/>
        </w:rPr>
        <w:t xml:space="preserve">№ </w:t>
      </w:r>
      <w:r>
        <w:rPr>
          <w:sz w:val="28"/>
        </w:rPr>
        <w:t xml:space="preserve">78</w:t>
      </w:r>
      <w:r>
        <w:rPr>
          <w:sz w:val="28"/>
        </w:rPr>
      </w:r>
      <w:r>
        <w:rPr>
          <w:sz w:val="28"/>
        </w:rPr>
      </w:r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  <w:ind w:left="284" w:hanging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69"/>
        <w:ind w:left="284" w:hanging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администрации Вейделевского района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01.11.2024г. № 291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целях актуализации и повышения эффективнос</w:t>
      </w:r>
      <w:r>
        <w:rPr>
          <w:sz w:val="28"/>
          <w:szCs w:val="28"/>
        </w:rPr>
        <w:t xml:space="preserve">ти реализации муниципальной программы Вейделевского района, утверждённой постановлением администрации Вейделевского района от 01.11.2024 г. № 291, руководствуясь Бюджетным кодексом Российской Федерации и Уставом муниципального района «Вейделевский район»,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постановление администрации Вейделевского района от 01 ноября 2024 года №291 «Об утверждении муниципальной программы Вейделевского района «</w:t>
      </w:r>
      <w:r>
        <w:rPr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Вейделевском районе</w:t>
      </w:r>
      <w:r>
        <w:rPr>
          <w:sz w:val="28"/>
          <w:szCs w:val="28"/>
        </w:rPr>
        <w:t xml:space="preserve">» (</w:t>
      </w:r>
      <w:r>
        <w:rPr>
          <w:sz w:val="28"/>
          <w:szCs w:val="28"/>
        </w:rPr>
        <w:t xml:space="preserve">далее - </w:t>
      </w: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вышеуказанному Постановлению изложить в новой редакции согласно приложению к настоящему постановлению </w:t>
      </w:r>
      <w:r>
        <w:rPr>
          <w:sz w:val="28"/>
          <w:szCs w:val="28"/>
        </w:rPr>
        <w:t xml:space="preserve">(прилагается).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</w:t>
      </w:r>
      <w:r>
        <w:rPr>
          <w:sz w:val="28"/>
          <w:szCs w:val="28"/>
        </w:rPr>
        <w:t xml:space="preserve">ием настоящего постановления возложить на 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Масютенко Г.Н.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</w:t>
      </w:r>
      <w:r>
        <w:rPr>
          <w:sz w:val="28"/>
          <w:szCs w:val="28"/>
        </w:rPr>
        <w:t xml:space="preserve">силу с </w:t>
      </w:r>
      <w:r>
        <w:rPr>
          <w:sz w:val="28"/>
          <w:szCs w:val="28"/>
        </w:rPr>
        <w:t xml:space="preserve">момент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его опубликования  и распространяет свое действие на правоотношения, возникшие с 1 января 2025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</w:t>
        <w:tab/>
        <w:t xml:space="preserve">       </w:t>
        <w:tab/>
        <w:t xml:space="preserve">                                               А.Самойлова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</w:pPr>
      <w:r/>
      <w:r/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Вейделевского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 «07»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№78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«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Вейделевского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от 01 ноября 2024 года №29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widowControl w:val="off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                                                                  Утверждена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pStyle w:val="869"/>
        <w:jc w:val="center"/>
        <w:widowControl w:val="off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                                                                    постановлением администрации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pStyle w:val="869"/>
        <w:jc w:val="center"/>
        <w:widowControl w:val="off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                                                                    Вейделевского района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pStyle w:val="869"/>
        <w:jc w:val="center"/>
        <w:widowControl w:val="off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                                                               </w:t>
      </w:r>
      <w:r>
        <w:rPr>
          <w:b/>
          <w:sz w:val="28"/>
          <w:szCs w:val="22"/>
        </w:rPr>
        <w:t xml:space="preserve">от 01 ноября 2024 года №29</w:t>
      </w:r>
      <w:r>
        <w:rPr>
          <w:b/>
          <w:sz w:val="28"/>
          <w:szCs w:val="22"/>
        </w:rPr>
        <w:t xml:space="preserve">1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pStyle w:val="869"/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>
        <w:fldChar w:fldCharType="begin"/>
      </w:r>
      <w:r>
        <w:instrText xml:space="preserve"> HYPERLINK \l "Par44" \o "ГОСУДАРСТВЕННАЯ ПРОГРАММА" </w:instrText>
      </w:r>
      <w:r>
        <w:fldChar w:fldCharType="separate"/>
      </w:r>
      <w:r>
        <w:rPr>
          <w:b/>
          <w:sz w:val="28"/>
          <w:szCs w:val="28"/>
        </w:rPr>
        <w:t xml:space="preserve">программа</w: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Вейделевском районе»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jc w:val="center"/>
        <w:tabs>
          <w:tab w:val="left" w:pos="350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реализации муниципальной программы Вейделевского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благоприятного предпринимательского климата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Вейделевском районе»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1.1. Оценка текущего состояния социально-экономического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развития Вейделевского района.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fldChar w:fldCharType="begin"/>
      </w:r>
      <w:r>
        <w:instrText xml:space="preserve"> HYPERLINK "consultantplus://offline/ref=69CC1C73F40ADC529F395C41C76303EDFAC6C44260D7033C9631B504EB03012ED43B795693D96DABB6D34722v1J" </w:instrText>
      </w:r>
      <w:r>
        <w:fldChar w:fldCharType="separate"/>
      </w:r>
      <w:r>
        <w:rPr>
          <w:sz w:val="28"/>
          <w:szCs w:val="28"/>
        </w:rPr>
        <w:t xml:space="preserve">Стратегией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социально-эконо</w:t>
      </w:r>
      <w:r>
        <w:rPr>
          <w:sz w:val="28"/>
          <w:szCs w:val="28"/>
        </w:rPr>
        <w:t xml:space="preserve">мического развития муниципального района «Вейделевский район» до 2025 года, утвержденной решением Муниципального совета Вейделевского района от 30 марта 2018 года №7 (далее - Стратегия района), определено, что стратегической целью развития района является </w:t>
      </w:r>
      <w:r>
        <w:rPr>
          <w:spacing w:val="2"/>
          <w:sz w:val="28"/>
          <w:szCs w:val="28"/>
        </w:rPr>
        <w:t xml:space="preserve">создание благоприятных условий для жизнедеятельности населения Вейделевского района, обеспечение стабильного </w:t>
      </w:r>
      <w:r>
        <w:rPr>
          <w:spacing w:val="1"/>
          <w:sz w:val="28"/>
          <w:szCs w:val="28"/>
        </w:rPr>
        <w:t xml:space="preserve">повышения уровня и нового качества жизни </w:t>
      </w:r>
      <w:r>
        <w:rPr>
          <w:bCs/>
          <w:iCs/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экономического, социального, культурно–исторического потенциала</w:t>
      </w:r>
      <w:r>
        <w:rPr>
          <w:bCs/>
          <w:iCs/>
          <w:sz w:val="28"/>
          <w:szCs w:val="28"/>
        </w:rPr>
        <w:t xml:space="preserve"> и </w:t>
      </w:r>
      <w:r>
        <w:rPr>
          <w:spacing w:val="3"/>
          <w:sz w:val="28"/>
          <w:szCs w:val="28"/>
        </w:rPr>
        <w:t xml:space="preserve">максимально рационального использования возможностей </w:t>
      </w:r>
      <w:r>
        <w:rPr>
          <w:sz w:val="28"/>
          <w:szCs w:val="28"/>
        </w:rPr>
        <w:t xml:space="preserve">территории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Вейделевский район демонстрирует устойчивые позитивные тенденции экономического развития, которые подтверждаются основными макроэкономическими показателями. Администра</w:t>
      </w:r>
      <w:r>
        <w:rPr>
          <w:sz w:val="28"/>
          <w:szCs w:val="28"/>
        </w:rPr>
        <w:t xml:space="preserve">ция района проводит активную политику по развитию экономики района, направленную на создание долговременных факторов экономического роста, модернизацию производства, наращивание конкурентных преимуществ района, внедрение новых энергосберегающих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2022 года объем валового муниципального продукта Вейделевского района достиг уровня 14,1 млрд. рублей и составил на душу населения 674,6 тыс.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валовый муниципальный продукт района составил 12,8 млрд рублей, в сопоставимых ценах - 90,8 процента относительно уровня 2022 года (таблица 1.1.1).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Таблица 1.1.1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27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88"/>
        <w:gridCol w:w="1276"/>
        <w:gridCol w:w="907"/>
        <w:gridCol w:w="907"/>
        <w:gridCol w:w="850"/>
        <w:gridCol w:w="794"/>
        <w:gridCol w:w="12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8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Валовой муниципальный продукт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млрд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% к предыдущему году в сопоставимых ценах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валового муниципального продукта на душу населения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9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Основной объем валового муниципального продукта Вейделевского района обеспечивает сельское хозяйство, оптовая и розничная торговля, на долю которых приходится более 90 процентов производства валового муниципального продукта.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Объем инвестиций в основной капитал по итогам 2023 года составил 960,0 млн рублей, что в сопоставимых ценах 99 процентов к уровню 2022 года (таблица 1.1.2).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таблица 1.1.2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88"/>
        <w:gridCol w:w="1276"/>
        <w:gridCol w:w="907"/>
        <w:gridCol w:w="907"/>
        <w:gridCol w:w="850"/>
        <w:gridCol w:w="794"/>
        <w:gridCol w:w="102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Инвестиции в основной капитал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млн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Индекс физического объема инвестиций в основной капитал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к предыдущему году в сопоставимых ценах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118,8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9"/>
        <w:ind w:firstLine="540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</w:t>
      </w:r>
      <w:r>
        <w:fldChar w:fldCharType="begin"/>
      </w:r>
      <w:r>
        <w:instrText xml:space="preserve"> HYPERLINK "consultantplus://offline/ref=69CC1C73F40ADC529F395C41C76303EDFAC6C44260D7033C9631B504EB03012ED43B795693D96DABB6D34722v1J" </w:instrText>
      </w:r>
      <w:r>
        <w:fldChar w:fldCharType="separate"/>
      </w:r>
      <w:r>
        <w:rPr>
          <w:sz w:val="28"/>
          <w:szCs w:val="28"/>
        </w:rPr>
        <w:t xml:space="preserve">Стратегии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района реализуется комплекс мер, предусматривающий формирование максимально комфортных условий для инвесторов и благоприятной инвестиционной среды.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инвестиций с 2013 года наблюдается рост доли инвестиций в сельское хозяйство.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промышленным видам деятельности за 2023 год составил 1191,9 млн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Индекс промышленного производства в 2023 году составил 72,9 процентов, в том числе по видам экономической деятельности «Добыча полезных ископаемых» - 26,2 процента, «Обрабатывающие производства</w:t>
      </w:r>
      <w:r>
        <w:rPr>
          <w:sz w:val="28"/>
          <w:szCs w:val="28"/>
        </w:rPr>
        <w:t xml:space="preserve">» - 79,2 процента, «Обеспечение электрической энергией, газом и паром; кондиционирование воздуха» - 91,5 процента, «Водоснабжение; водоотведение, организация сбора и утилизации отходов, деятельность по ликвидации загрязнений» - 64,1 процента. Наибольший уд</w:t>
      </w:r>
      <w:r>
        <w:rPr>
          <w:sz w:val="28"/>
          <w:szCs w:val="28"/>
        </w:rPr>
        <w:t xml:space="preserve">ельный вес в структуре отгруженной промышленной продукции занимали виды экономической деятельности: «Сельское, лесное хозяйство, охота, рыболовство и рыбоводство» - 62,6 процента, «Деятельность в области здравоохранения и социальных услуг» - 22,6 процента.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реализуются мероприятия по поддержке субъектов малого и среднего предпринимательства района (далее - МСП).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Имущественную поддержку путем предоставления государственных или муниципальных преференций в рамках пункта 1 статьи 19 Федерального закона от 26 июля 2006 года N 135-ФЗ «О защите конкуренции» в виде передачи муниципального имущества по дого</w:t>
      </w:r>
      <w:r>
        <w:rPr>
          <w:sz w:val="28"/>
          <w:szCs w:val="28"/>
        </w:rPr>
        <w:t xml:space="preserve">ворам аренды, договорам безвозмездного пользования и иным договорам получают организации инфраструктуры, имеющие право на получение государственной или муниципальной поддержки за счет средств муниципального, областного и (или) федерального бюджетов. Госуда</w:t>
      </w:r>
      <w:r>
        <w:rPr>
          <w:sz w:val="28"/>
          <w:szCs w:val="28"/>
        </w:rPr>
        <w:t xml:space="preserve">рственную или муниципальную поддержку в виде предоставления государственной или муниципальной преференции путем передачи муниципального имущества в доверительное управление без проведения конкурсов, аукционов также получают организации инфраструктуры, созд</w:t>
      </w:r>
      <w:r>
        <w:rPr>
          <w:sz w:val="28"/>
          <w:szCs w:val="28"/>
        </w:rPr>
        <w:t xml:space="preserve">анные для оказания услуг по управлению объектами недвижимости нежилого фонда, оказания услуг по предоставлению объектов недвижимости нежилого фонда в аренду субъектам малого и среднего предпринимательства, предоставления иных форм имущественной поддержки.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или муниципальная поддержка субъектов малого и среднего предпринимательства осуществляется на основе п</w:t>
      </w:r>
      <w:r>
        <w:rPr>
          <w:sz w:val="28"/>
          <w:szCs w:val="28"/>
        </w:rPr>
        <w:t xml:space="preserve">ринципов, установленных частью 1 статьи 14 Федерального закона N 209-ФЗ «О развитии малого и среднего предпринимательства в РФ», и оказывается субъектам малого и среднего предпринимательства, осуществляющим деятельность на территории Вейделевского района.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или муниципальная поддержка не оказывается субъектам малого и среднего предпринимательства, перечисленным в части 3 статьи 14 Федерального закона N 209-ФЗ, в случаях, установленных частью 5 статьи 14 Федерального закона N 209-ФЗ.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создания условий для сбыта продукции российских производителей, а также поддержки малого и среднего предпринимательства (далее - МСП), </w:t>
      </w:r>
      <w:r>
        <w:rPr>
          <w:bCs/>
          <w:color w:val="000000"/>
          <w:sz w:val="28"/>
          <w:szCs w:val="28"/>
        </w:rPr>
        <w:t xml:space="preserve">на основании письма Минпромторга России N ЕВ-43474/15, ФАС России N АД/52718/20 от 23.06.2020 «О предоставлении муниципальных преференций производителям товаров при организации нестационарной и мобильной торговли»</w:t>
      </w:r>
      <w:r>
        <w:rPr>
          <w:color w:val="000000"/>
          <w:sz w:val="28"/>
          <w:szCs w:val="28"/>
        </w:rPr>
        <w:t xml:space="preserve"> предоставлять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потребительс</w:t>
      </w:r>
      <w:r>
        <w:rPr>
          <w:color w:val="000000"/>
          <w:sz w:val="28"/>
          <w:szCs w:val="28"/>
        </w:rPr>
        <w:t xml:space="preserve">кой кооперации, которые являются субъектами МСП, муниципальных преференций в виде предоставления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Вместе с тем,  </w:t>
      </w:r>
      <w:r>
        <w:fldChar w:fldCharType="begin"/>
      </w:r>
      <w:r>
        <w:instrText xml:space="preserve"> HYPERLINK "https://www.consultant.ru/document/cons_doc_LAW_436375/" </w:instrText>
      </w:r>
      <w: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  о развитии предпринимательства (Федеральный  </w:t>
      </w:r>
      <w:r>
        <w:fldChar w:fldCharType="begin"/>
      </w:r>
      <w:r>
        <w:instrText xml:space="preserve"> HYPERLINK "https://www.consultant.ru/document/cons_doc_LAW_436375/" </w:instrText>
      </w:r>
      <w:r>
        <w:fldChar w:fldCharType="separate"/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  от 24 июля 2007 г. N 209-ФЗ «О развитии малого и среднего предпринимательства в Российской Федерации») установлено, что: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обеспечивается равный доступ субъектов МСП к участию в муниципальных программах (подпрограммах) </w:t>
      </w:r>
      <w:r>
        <w:fldChar w:fldCharType="begin"/>
      </w:r>
      <w:r>
        <w:instrText xml:space="preserve"> HYPERLINK "https://www.consultant.ru/document/cons_doc_LAW_436375/f37831cb86dea1959749e24d246234941eca66cd/" \l "dst100256" </w:instrText>
      </w:r>
      <w:r>
        <w:fldChar w:fldCharType="separate"/>
      </w:r>
      <w:r>
        <w:rPr>
          <w:sz w:val="28"/>
          <w:szCs w:val="28"/>
        </w:rPr>
        <w:t xml:space="preserve">(пункт 3 части 1 статьи 14)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оказание поддержки субъектам МСП осуществляется с соблюдением требований, установленных ФЗ №135 от 26.07.2006г. «О защите конкуренции» </w:t>
      </w:r>
      <w:r>
        <w:fldChar w:fldCharType="begin"/>
      </w:r>
      <w:r>
        <w:instrText xml:space="preserve"> HYPERLINK "https://www.consultant.ru/document/cons_doc_LAW_436375/f37831cb86dea1959749e24d246234941eca66cd/" \l "dst100135" </w:instrText>
      </w:r>
      <w:r>
        <w:fldChar w:fldCharType="separate"/>
      </w:r>
      <w:r>
        <w:rPr>
          <w:sz w:val="28"/>
          <w:szCs w:val="28"/>
        </w:rPr>
        <w:t xml:space="preserve">(пункт 4 части 1 статьи 14)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обращении за оказанием поддержки субъекты МСП должны представить документы, подтверждающие их соответствие условиям, предусмотренным муниципальными актами </w:t>
      </w:r>
      <w:r>
        <w:fldChar w:fldCharType="begin"/>
      </w:r>
      <w:r>
        <w:instrText xml:space="preserve"> HYPERLINK "https://www.consultant.ru/document/cons_doc_LAW_436375/f37831cb86dea1959749e24d246234941eca66cd/" \l "dst60" </w:instrText>
      </w:r>
      <w:r>
        <w:fldChar w:fldCharType="separate"/>
      </w:r>
      <w:r>
        <w:rPr>
          <w:sz w:val="28"/>
          <w:szCs w:val="28"/>
        </w:rPr>
        <w:t xml:space="preserve">(часть 2 статьи 14)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contextualSpacing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соблюдении указанных условий предоставление данного вида муниципальных преференций может осуществляться без согласования с антимонопольным органом в соответствии с </w:t>
      </w:r>
      <w:r>
        <w:fldChar w:fldCharType="begin"/>
      </w:r>
      <w:r>
        <w:instrText xml:space="preserve"> HYPERLINK "https://www.consultant.ru/document/cons_doc_LAW_436352/f97b6ca722c8d198ec3801b82048b400056aed47/" \l "dst100632" </w:instrText>
      </w:r>
      <w:r>
        <w:fldChar w:fldCharType="separate"/>
      </w:r>
      <w:r>
        <w:rPr>
          <w:sz w:val="28"/>
          <w:szCs w:val="28"/>
        </w:rPr>
        <w:t xml:space="preserve">пунктом 4 части 3 статьи 19</w:t>
      </w:r>
      <w:r>
        <w:rPr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 ФЗ №135 от 26.07.2006г. «О защите конкуренции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субъектов МСП в Вейделевском районе по итогам 2023 года составило 584 единицы, численность занятых в этом секторе экономики по итогам года - 405 человек (таблица 1.1.3).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right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right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Таблица 1.1.3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88"/>
        <w:gridCol w:w="1452"/>
        <w:gridCol w:w="992"/>
        <w:gridCol w:w="993"/>
        <w:gridCol w:w="850"/>
        <w:gridCol w:w="851"/>
        <w:gridCol w:w="99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измерения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субъектов МСП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8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занятых в сфере малого и среднего предпринимательства, включая ИП (по данным МЭР)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малых и средних предприятий за 2023 год составил 2970,0 млн. рублей, что составляет 85% по сравнению с предыдущим годом. Снижение оборота произошло в связи с реорганизацией ЗАО «Вейделевский бройлер» в АО «Приосколье».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Сильнее всего компании малого и среднего предпринимательства представлены в области водоснабжения, здравоохранения и социальных услуг, культуры, спорта, организации досуга и развлеч</w:t>
      </w:r>
      <w:r>
        <w:rPr>
          <w:sz w:val="28"/>
          <w:szCs w:val="28"/>
        </w:rPr>
        <w:t xml:space="preserve">ений, торговли оптовой и розничной; ремонт автотранспортных средств и мотоциклов, торговли розничной, кроме торговли автотранспортными средствами и мотоциклами  - в этих отраслях выручка субъектов МСП составляет более 50 процентов от всей выручки отрасли.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мероприятиями в области управления муниципальной собственностью являются: </w:t>
        <w:br w:type="textWrapping" w:clear="all"/>
        <w:t xml:space="preserve">- реализация государственных программ, связанных с регулированием </w:t>
        <w:br w:type="textWrapping" w:clear="all"/>
        <w:t xml:space="preserve">имущественных отношений в сфере владения, пользования и распоря</w:t>
      </w:r>
      <w:r>
        <w:rPr>
          <w:sz w:val="28"/>
          <w:szCs w:val="28"/>
        </w:rPr>
        <w:t xml:space="preserve">жения </w:t>
        <w:br/>
        <w:t xml:space="preserve">земельными участками, проведение земельной реформы и рациональное </w:t>
        <w:br/>
        <w:t xml:space="preserve">использование земель; </w:t>
        <w:br/>
        <w:t xml:space="preserve">- проведение единой государственной политики в области </w:t>
        <w:br/>
        <w:t xml:space="preserve">имущественных и земельных отношений; </w:t>
        <w:br/>
        <w:t xml:space="preserve">- защита в соответствии с законодательством Российской Федерации </w:t>
      </w:r>
      <w:r>
        <w:rPr>
          <w:sz w:val="28"/>
          <w:szCs w:val="28"/>
        </w:rPr>
        <w:br/>
        <w:t xml:space="preserve">имущественных интересов района на территории Белгородской области, </w:t>
        <w:br/>
        <w:t xml:space="preserve">Российской Федерации и за рубежом; </w:t>
        <w:br/>
        <w:t xml:space="preserve">- управление и распоряжение в пределах своей компетенции </w:t>
        <w:br/>
        <w:t xml:space="preserve">имуществом, находящимся в муниципальной собственности Вейделевского </w:t>
        <w:br/>
        <w:t xml:space="preserve">района, в том числе земе</w:t>
      </w:r>
      <w:r>
        <w:rPr>
          <w:sz w:val="28"/>
          <w:szCs w:val="28"/>
        </w:rPr>
        <w:t xml:space="preserve">льными участками, за исключением земельных </w:t>
        <w:br/>
        <w:t xml:space="preserve">участков лесного фонда и земель, занятых водными объектами; </w:t>
        <w:br/>
        <w:t xml:space="preserve">- создание и обеспечение функционирования системы учета </w:t>
        <w:br/>
        <w:t xml:space="preserve">муниципального имущества и контроля над его использованием; </w:t>
        <w:br/>
        <w:t xml:space="preserve">- координация деятельности баланс</w:t>
      </w:r>
      <w:r>
        <w:rPr>
          <w:sz w:val="28"/>
          <w:szCs w:val="28"/>
        </w:rPr>
        <w:t xml:space="preserve">одержателей муниципального </w:t>
        <w:br/>
        <w:t xml:space="preserve">имущества в области управления и распоряжения муниципальным </w:t>
        <w:br/>
        <w:t xml:space="preserve">имуществом; </w:t>
        <w:br/>
        <w:t xml:space="preserve">- содействие развитию сотрудничества в сфере имущественных и </w:t>
        <w:br/>
        <w:t xml:space="preserve">земельных отношений и реализации государственной политики в области </w:t>
        <w:br/>
        <w:t xml:space="preserve">привлечения инвестиций.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1.2. Описание приоритетов и целей муниципальной политики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реализации муниципальной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целях преодоления актуальных вызовов,</w:t>
      </w:r>
      <w:r>
        <w:rPr>
          <w:sz w:val="28"/>
          <w:szCs w:val="28"/>
        </w:rPr>
        <w:t xml:space="preserve"> с которыми сталкивается Вейделевский район, а также достижения стратегических целей и задач социально-экономического развития Белгородской области и Российской Федерации определены цели, разработаны структура и система показателей муниципальной программы.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Система целеполагания муниципальной программы включает в себя: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Цель 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«Создание благоприятных условий для устойчивого развития малого и среднего предпринимательства в Вейделевском районе»</w:t>
      </w:r>
      <w:r>
        <w:rPr>
          <w:sz w:val="28"/>
          <w:szCs w:val="28"/>
        </w:rPr>
        <w:t xml:space="preserve">, которая характеризуется в том числе: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значения оборота субъектов малого и среднего предпринимательства по отношению в 2030 году не ниже 3980,0 млн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значения численности субъектов малого и среднего предпринимательства, включая индивидуальных предпринимателей, в 2030 году не ниже 660 единиц;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значения численности занятых в сфере малого и среднего предпринимательства, включая индивидуальных предпринимателей, в 2030 году не ниже 425 человек;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темпа роста (индекс роста) реальной среднемесячной заработной платы в 2030 году к уровню 2022 года - 154,2%.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«Создание условий для с</w:t>
      </w:r>
      <w:r>
        <w:rPr>
          <w:sz w:val="28"/>
          <w:szCs w:val="28"/>
        </w:rPr>
        <w:t xml:space="preserve">одействия развитию малого и среднего предпринимательства в Вейделевском районе», в рамках которого будет реализовываться комплекс процессных мероприятий «Создание условий для содействия развитию малого и среднего предпринимательства в Вейделевском районе».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Цель 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энергоресурсы»</w:t>
      </w:r>
      <w:r>
        <w:rPr>
          <w:sz w:val="28"/>
          <w:szCs w:val="28"/>
        </w:rPr>
        <w:t xml:space="preserve">, которая характеризуется в том числе: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ежегодной экономией энергоресурсов муниципальными бюджетными учреждениями района в размере 3%;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экономией муниципальными бюджетными учреждениями района электрической энергии в натуральном выражении в 2030 году не ниже 207 тыс. кВт/ч;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– «Повышение эффективности использования топливно-энергетических ресурсов и снижение </w:t>
      </w:r>
      <w:r>
        <w:rPr>
          <w:sz w:val="28"/>
          <w:szCs w:val="28"/>
        </w:rPr>
        <w:t xml:space="preserve">финансовой нагрузки на муниципальный бюджет за счет сокращения платежей за получаемые энергоресурсы», в рамках которого будет реализовываться комплекс процессных мероприятий «Мероприятия в рамках энергосбережения и повышения энергетической эффективности».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Цель 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«Развитие имущественно-земельных отношений в Вейделевском районе для решения социально-экономических задач и повышения эффективности управления и распоряжения муниципальной собственностью и земельными ресурсами»</w:t>
      </w:r>
      <w:r>
        <w:rPr>
          <w:sz w:val="28"/>
          <w:szCs w:val="28"/>
        </w:rPr>
        <w:t xml:space="preserve">, которая характеризуется в том числе: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количества объектов недвижимости муниципальной собственности, прошедших государственную регистрацию, (нарастающим итогом) к 2030 году не менее 529 единиц;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достижением количества ранее учтенных объектов недвижимости, сведения о которых внесены в ЕГРН, единиц (нарастающим итогом), единиц к 2030 году не менее 1700 единиц;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уменьшением доли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 к 2030 году до 0,5%;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значением доли объектов недвижимости, предоставленной субъектам малого и среднего предпринимательства, к 2030 году на уровне 34%.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долей оформленной площади земельных участков от общей площади земельных участков самовольно занимаемых на территории района к 2030 году 90%;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уменьшением доли земельных участков, подлежащих продаже путем проведения конкурсов или аукционов, от общего количества объектов муниципальной собственности к 2030 году до 1,9%.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</w:t>
      </w:r>
      <w:r>
        <w:rPr>
          <w:sz w:val="28"/>
          <w:szCs w:val="28"/>
        </w:rPr>
        <w:t xml:space="preserve">ции – «Мероприятия в области земельных отношений и распоряжения муниципальной собственностью», в рамках которого будет реализовываться комплекс процессных мероприятий «Мероприятия в области земельных отношений и распоряжения муниципальной собственностью».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1.3. Сведения о взаимосвязи со стратегическими приоритетами,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целями и показателями государственных программ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Российской Федерации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 и на перспективу до 2036 года, определенных </w:t>
      </w:r>
      <w:r>
        <w:fldChar w:fldCharType="begin"/>
      </w:r>
      <w:r>
        <w:instrText xml:space="preserve"> HYPERLINK "https://login.consultant.ru/link/?req=doc&amp;base=LAW&amp;n=357927&amp;date=20.08.2024" </w:instrText>
      </w:r>
      <w:r>
        <w:fldChar w:fldCharType="separate"/>
      </w:r>
      <w:r>
        <w:rPr>
          <w:sz w:val="28"/>
          <w:szCs w:val="28"/>
        </w:rPr>
        <w:t xml:space="preserve">Указом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Президента Российской Федерации от 07 мая 2024 года N 309 «О национальных целях развития Российской Федерации на период до 2030 года и на перспективу до 2036 года», и Единого </w:t>
      </w:r>
      <w:r>
        <w:fldChar w:fldCharType="begin"/>
      </w:r>
      <w:r>
        <w:instrText xml:space="preserve"> HYPERLINK "https://login.consultant.ru/link/?req=doc&amp;base=LAW&amp;n=398015&amp;date=20.08.2024" </w:instrText>
      </w:r>
      <w:r>
        <w:fldChar w:fldCharType="separate"/>
      </w:r>
      <w:r>
        <w:rPr>
          <w:sz w:val="28"/>
          <w:szCs w:val="28"/>
        </w:rPr>
        <w:t xml:space="preserve">плана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1 октября 2021 года N 2765-р.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 - «Устойчивая и динамичная экономика».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государственной программы Белгородской области: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Развитие экономического потенциала и формирование благоприятного предпринимательского климата в Белгородской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Задачи муниципального управления, способы их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эффективного решения в сфере реализации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направлению (подпрограмме) </w:t>
      </w:r>
      <w:r>
        <w:rPr>
          <w:b/>
          <w:sz w:val="28"/>
          <w:szCs w:val="28"/>
        </w:rPr>
        <w:t xml:space="preserve">«Создание условий для содействия развитию малого и среднего предпринимательства в Вейделевском районе»</w:t>
      </w:r>
      <w:r>
        <w:rPr>
          <w:sz w:val="28"/>
          <w:szCs w:val="28"/>
        </w:rPr>
        <w:t xml:space="preserve"> определены следующие ключевые задачи: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реализация мероприятий по поддержке  предпринимательской деятельности на территории Вейде</w:t>
      </w:r>
      <w:r>
        <w:rPr>
          <w:sz w:val="28"/>
          <w:szCs w:val="28"/>
        </w:rPr>
        <w:t xml:space="preserve">левского района, способом эффективного решения которой является предоставление комплекса услуг и (или) финансовой поддержки в виде грантов субъектам малого и среднего предпринимательства, включенным в реестр субъектов малого и среднего предпринимательства;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содействия развитию малого и среднего предпринимательства на территории Вейделевского района, способом эффективного решения которой является комплекс услуг для содействия развитию малого и среднего предпринимательства.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направлению (подпрограмме) </w:t>
      </w:r>
      <w:r>
        <w:rPr>
          <w:b/>
          <w:sz w:val="28"/>
          <w:szCs w:val="28"/>
        </w:rPr>
        <w:t xml:space="preserve">«Повышение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энергоресурсы»</w:t>
      </w:r>
      <w:r>
        <w:rPr>
          <w:sz w:val="28"/>
          <w:szCs w:val="28"/>
        </w:rPr>
        <w:t xml:space="preserve"> определена следующая ключевая задача: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модернизация систем освещения зданий, строений и сооружений, прилегающих и внутренних территорий муниципальных бюджетных учреждений района, способо</w:t>
      </w:r>
      <w:r>
        <w:rPr>
          <w:sz w:val="28"/>
          <w:szCs w:val="28"/>
        </w:rPr>
        <w:t xml:space="preserve">м эффективного решения которой является реализация комплекса мероприятий, направленных на снижение объема потребления энергетических ресурсов, повышение эффективности передачи энергетических ресурсов, обеспечение учета используемых энергетических ресурсов;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направлению (подпрограмме) </w:t>
      </w:r>
      <w:r>
        <w:rPr>
          <w:b/>
          <w:sz w:val="28"/>
          <w:szCs w:val="28"/>
        </w:rPr>
        <w:t xml:space="preserve">«Мероприятия в области земельных отношений и распоряжения муниципальной собственностью»</w:t>
      </w:r>
      <w:r>
        <w:rPr>
          <w:sz w:val="28"/>
          <w:szCs w:val="28"/>
        </w:rPr>
        <w:t xml:space="preserve"> определены ключевые задачи: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реализация мероприятий в области земельных отношений и распоряжения м</w:t>
      </w:r>
      <w:r>
        <w:rPr>
          <w:sz w:val="28"/>
          <w:szCs w:val="28"/>
        </w:rPr>
        <w:t xml:space="preserve">униципальной собственностью, способом эффективного решения которой является реализация комплекса мероприятий по регистрации права собственности на объекты недвижимости, права на которые не зарегистрированы, оформление бесхозяйных объектов в муниципальную с</w:t>
      </w:r>
      <w:r>
        <w:rPr>
          <w:sz w:val="28"/>
          <w:szCs w:val="28"/>
        </w:rPr>
        <w:t xml:space="preserve">обственность, продажа (приватизация) объектов недвижимости, включенных в Прогнозный план путем проведения конкурсов или аукционов, а также предоставление объектов недвижимости субъектам малого и среднего предпринимательства, согласно утвержденного перечня;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реализация мероприятий по землеустройству и землепользованию, способом эффективного решения которой является реализация комплекса мероприятий по регистрации права собственности на земельные участки, права на которые не зарегистрированы, а такж</w:t>
      </w:r>
      <w:r>
        <w:rPr>
          <w:sz w:val="28"/>
          <w:szCs w:val="28"/>
        </w:rPr>
        <w:t xml:space="preserve">е продажа земельных участков путем проведения конкурсов или аукционов. Реализация мероприятий предусматривает организацию и проведение комплексных кадастровых работ на территории муниципального образования за счет средств областного и федерального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sz w:val="28"/>
        </w:rPr>
        <w:sectPr>
          <w:footerReference w:type="default" r:id="rId11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</w:sect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69"/>
        <w:jc w:val="center"/>
        <w:rPr>
          <w:b/>
          <w:sz w:val="24"/>
          <w:szCs w:val="24"/>
        </w:rPr>
        <w:outlineLvl w:val="1"/>
      </w:pPr>
      <w:r>
        <w:rPr>
          <w:b/>
          <w:sz w:val="24"/>
          <w:szCs w:val="24"/>
          <w:lang w:val="en-US"/>
        </w:rPr>
        <w:t xml:space="preserve">II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Паспорт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муниципальной программы Вейделевского района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«Развитие экономического потенциала и формирование благоприятного предпринимательского климата в Вейделевском  районе»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9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63"/>
        <w:spacing w:before="0" w:after="0"/>
      </w:pPr>
      <w:r>
        <w:t xml:space="preserve">1. Основные положения</w:t>
      </w:r>
      <w:r/>
    </w:p>
    <w:p>
      <w:pPr>
        <w:pStyle w:val="869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8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2559"/>
        <w:gridCol w:w="6808"/>
        <w:gridCol w:w="5830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Куратор муниципальной программы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  <w:outlineLvl w:val="1"/>
            </w:pPr>
            <w:r>
              <w:rPr>
                <w:rFonts w:eastAsia="Arial Unicode MS"/>
              </w:rPr>
              <w:t xml:space="preserve">Масютенко Г.Н. - 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Ответственный исполнитель муниципальной программы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jc w:val="both"/>
              <w:keepLines/>
              <w:spacing w:line="228" w:lineRule="auto"/>
              <w:widowControl w:val="off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Глумова М.А. - начальник управления экономического развития и прогнозирования администрации Вейделевского района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Период реализации муниципальной программы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2025-2030 годы</w:t>
            </w:r>
            <w:r/>
          </w:p>
        </w:tc>
      </w:tr>
      <w:tr>
        <w:trPr>
          <w:trHeight w:val="1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Цели муниципальной программы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</w:t>
            </w:r>
            <w:r>
              <w:t xml:space="preserve"> </w:t>
            </w:r>
            <w:r>
              <w:rPr>
                <w:rFonts w:eastAsia="Arial Unicode MS"/>
              </w:rPr>
              <w:t xml:space="preserve">Создание благоприятных условий для устойчивого развития малого и среднего предпринимательства в Вейделевском районе.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 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 Развитие имущественно-земельных отношений в Вейделевском районе для решения социально-экономических задач и повышения эффективности управления и распоряжения муниципальной собственностью и земельными ресурсами.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Направления (подпрограммы)</w:t>
            </w:r>
            <w:r>
              <w:t xml:space="preserve"> муниципальной программы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Направление (подпрограмма) 1 «Создание условий для содействия развитию малого и среднего предпринимательства в Вейделевском районе».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Направление (подпрограмма) 2 «Повышение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энергоресурсы».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Направление (подпрограмма) 3 «Мероприятия в области земельных отношений и распоряжения муниципальной собственностью». 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Style w:val="900"/>
              </w:rPr>
              <w:t xml:space="preserve"> 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Источник финансового обеспечения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Объем финансового обеспечения, тыс. руб.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Всего по муниципальной программе Вейделевского района, в том числе: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1911</w:t>
            </w:r>
            <w:r>
              <w:rPr>
                <w:rFonts w:eastAsia="Arial Unicode MS"/>
              </w:rPr>
              <w:t xml:space="preserve">,0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top"/>
            <w:textDirection w:val="lrTb"/>
            <w:noWrap w:val="false"/>
          </w:tcPr>
          <w:p>
            <w:pPr>
              <w:pStyle w:val="869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top"/>
            <w:textDirection w:val="lrTb"/>
            <w:noWrap w:val="false"/>
          </w:tcPr>
          <w:p>
            <w:pPr>
              <w:pStyle w:val="869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top"/>
            <w:textDirection w:val="lrTb"/>
            <w:noWrap w:val="false"/>
          </w:tcPr>
          <w:p>
            <w:pPr>
              <w:pStyle w:val="869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1911</w:t>
            </w:r>
            <w:r>
              <w:rPr>
                <w:rFonts w:eastAsia="Arial Unicode MS"/>
              </w:rPr>
              <w:t xml:space="preserve">,0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42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0" w:type="pct"/>
            <w:vAlign w:val="top"/>
            <w:textDirection w:val="lrTb"/>
            <w:noWrap w:val="false"/>
          </w:tcPr>
          <w:p>
            <w:pPr>
              <w:pStyle w:val="869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внебюджетные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 xml:space="preserve">0</w:t>
            </w:r>
            <w:r>
              <w:rPr>
                <w:rFonts w:eastAsia="Arial Unicode MS"/>
              </w:rPr>
              <w:t xml:space="preserve">,0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Связь с национальными целями развития/государственными программами Белгородской области</w:t>
            </w:r>
            <w:r>
              <w:rPr>
                <w:rStyle w:val="900"/>
              </w:rP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 Национальная цель "Достойный, эффективный труд и успешное предпринимательство"/ Показатель 1 "Обеспечение устойчивого роста доходов населения и уровня пенсионного обеспечения не ниже уровня инфляции".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Показатель 2 "Обеспечение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продукта".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 Национальная цель "Комфортная и безопасная среда для жизни"/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Показатель 1 "Обеспечение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строительстве"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Показатель 2 "Строительство и реконструкция (модернизация) не менее чем 2 тыс. объектов питьевого водоснабжения и водоподготовки к 2030 году".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 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области"/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Показатель 1 "Увеличение численности занятых в сфере малого и среднего предпринимательства, включая индивидуальных предпринимателей и самозанятых, до 25 млн человек".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</w:pPr>
            <w:r>
              <w:t xml:space="preserve">Связь с целями развития Вейделевского района / стратегическими приоритетами Вейделевского района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pct"/>
            <w:vAlign w:val="center"/>
            <w:textDirection w:val="lrTb"/>
            <w:noWrap w:val="false"/>
          </w:tcPr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 Стратегическая цель Вейделевского района до 2025 года - Устойчивое развитие экономического потенциала муниципального района «Вейделевский район».  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 Приоритет «Поддержка развития предпринимательской инициативы»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2.1 Показатель: «Количество работающих субъектов малого бизнеса по состоянию на конец соответствующего года»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2.2. Показатель "Численность занятых в сфере малого и среднего предпринимательства, включая индивидуальных предпринимателей»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2.3 Показатель «Оборот малых предприятий (юридических лиц) по всем видам экономической деятельности».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  <w:p>
            <w:pPr>
              <w:pStyle w:val="869"/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</w:tr>
    </w:tbl>
    <w:p>
      <w:pPr>
        <w:pStyle w:val="869"/>
        <w:rPr>
          <w:b/>
          <w:sz w:val="2"/>
          <w:szCs w:val="2"/>
        </w:rPr>
      </w:pPr>
      <w:r>
        <w:br w:type="page" w:clear="all"/>
      </w:r>
      <w:r>
        <w:rPr>
          <w:b/>
          <w:sz w:val="2"/>
          <w:szCs w:val="2"/>
        </w:rPr>
      </w:r>
      <w:r>
        <w:rPr>
          <w:b/>
          <w:sz w:val="2"/>
          <w:szCs w:val="2"/>
        </w:rPr>
      </w:r>
    </w:p>
    <w:p>
      <w:pPr>
        <w:pStyle w:val="963"/>
        <w:spacing w:before="0" w:after="0"/>
      </w:pPr>
      <w:r>
        <w:t xml:space="preserve">2. Показатели муниципальной программы </w:t>
      </w:r>
      <w:r/>
    </w:p>
    <w:p>
      <w:pPr>
        <w:pStyle w:val="869"/>
      </w:pPr>
      <w:r/>
      <w:r/>
    </w:p>
    <w:tbl>
      <w:tblPr>
        <w:tblW w:w="5123" w:type="pct"/>
        <w:tblInd w:w="28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323"/>
        <w:gridCol w:w="1507"/>
        <w:gridCol w:w="821"/>
        <w:gridCol w:w="956"/>
        <w:gridCol w:w="1103"/>
        <w:gridCol w:w="762"/>
        <w:gridCol w:w="425"/>
        <w:gridCol w:w="425"/>
        <w:gridCol w:w="486"/>
        <w:gridCol w:w="433"/>
        <w:gridCol w:w="455"/>
        <w:gridCol w:w="476"/>
        <w:gridCol w:w="456"/>
        <w:gridCol w:w="1809"/>
        <w:gridCol w:w="1772"/>
        <w:gridCol w:w="1203"/>
        <w:gridCol w:w="24"/>
        <w:gridCol w:w="1332"/>
        <w:gridCol w:w="9"/>
        <w:gridCol w:w="531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№ п/п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0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Наименование показателя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Уровень показателя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5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Признак возрастания/ убывания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Единица измерения        (по ОКЕИ)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Базовое значение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3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Значения показателя по годам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Документ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772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Ответственный </w:t>
              <w:br w:type="textWrapping" w:clear="all"/>
              <w:t xml:space="preserve">за достижение показателя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Связь с показателями национальных целей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34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 xml:space="preserve">Связь с показателями государственных программ Белгородской области</w:t>
            </w:r>
            <w:r>
              <w:rPr>
                <w:spacing w:val="-2"/>
                <w:sz w:val="16"/>
                <w:szCs w:val="16"/>
                <w:highlight w:val="white"/>
              </w:rPr>
            </w:r>
            <w:r>
              <w:rPr>
                <w:spacing w:val="-2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53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 xml:space="preserve">Информационная система</w:t>
            </w:r>
            <w:r>
              <w:rPr>
                <w:rStyle w:val="900"/>
                <w:highlight w:val="white"/>
              </w:rPr>
              <w:t xml:space="preserve">21, </w:t>
            </w:r>
            <w:r>
              <w:rPr>
                <w:spacing w:val="-2"/>
                <w:sz w:val="16"/>
                <w:szCs w:val="16"/>
                <w:highlight w:val="white"/>
              </w:rPr>
            </w:r>
            <w:r>
              <w:rPr>
                <w:spacing w:val="-2"/>
                <w:sz w:val="16"/>
                <w:szCs w:val="16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0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значение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год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2030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41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0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3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1. </w:t>
            </w:r>
            <w:r>
              <w:rPr>
                <w:rFonts w:eastAsia="Arial Unicode MS"/>
                <w:sz w:val="16"/>
                <w:szCs w:val="16"/>
              </w:rPr>
              <w:t xml:space="preserve">Создание благоприятных условий для устойчивого развития малого и среднего предпринимательства в Вейделевском районе</w:t>
            </w:r>
            <w:r>
              <w:rPr>
                <w:sz w:val="16"/>
                <w:szCs w:val="16"/>
              </w:rPr>
              <w:t xml:space="preserve">.</w:t>
            </w:r>
            <w:r>
              <w:rPr>
                <w:strike/>
                <w:sz w:val="16"/>
                <w:szCs w:val="16"/>
                <w:highlight w:val="yellow"/>
              </w:rPr>
            </w:r>
            <w:r>
              <w:rPr>
                <w:strike/>
                <w:sz w:val="16"/>
                <w:szCs w:val="16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1,1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Оборот субъектов малого и среднего предпринимательства</w:t>
            </w:r>
            <w:r>
              <w:rPr>
                <w:sz w:val="16"/>
                <w:szCs w:val="16"/>
                <w:highlight w:val="yellow"/>
              </w:rPr>
            </w: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</w:rPr>
              <w:t xml:space="preserve">Млн. руб.</w:t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</w:rPr>
              <w:t xml:space="preserve">2970</w:t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3120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3270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3440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3610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3790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3980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Национальная цель «Устойчивая и динамичная экономика» /Показатель «Увеличение численности зянятых в сфере малого и среднего предпринмательства, включая индивидуальных предпринимателей и самозанятых до 25 млн. чел.»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365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</w:t>
            </w:r>
            <w:r>
              <w:rPr>
                <w:spacing w:val="-2"/>
                <w:sz w:val="16"/>
                <w:szCs w:val="16"/>
              </w:rPr>
              <w:t xml:space="preserve">редпринимательского климата в Белгородской области» / Показатель «Оборот субъектов малого и среднего предпринимательства», 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z w:val="16"/>
                <w:szCs w:val="16"/>
                <w:highlight w:val="yellow"/>
              </w:rPr>
            </w:pPr>
            <w:r>
              <w:rPr>
                <w:strike/>
                <w:sz w:val="16"/>
                <w:szCs w:val="16"/>
                <w:highlight w:val="yellow"/>
              </w:rPr>
            </w:r>
            <w:r>
              <w:rPr>
                <w:strike/>
                <w:sz w:val="16"/>
                <w:szCs w:val="16"/>
                <w:highlight w:val="yellow"/>
              </w:rPr>
            </w:r>
            <w:r>
              <w:rPr>
                <w:strike/>
                <w:sz w:val="16"/>
                <w:szCs w:val="16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1.2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Численность субъектов малого и среднего предпринимательства, включая индивидуальных предпринимателей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Единиц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592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604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616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628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640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650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660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gridSpan w:val="3"/>
            <w:tcBorders>
              <w:left w:val="single" w:color="000000" w:sz="6" w:space="0"/>
              <w:right w:val="single" w:color="000000" w:sz="6" w:space="0"/>
            </w:tcBorders>
            <w:tcW w:w="1365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z w:val="16"/>
                <w:szCs w:val="16"/>
                <w:highlight w:val="yellow"/>
              </w:rPr>
            </w:pPr>
            <w:r>
              <w:rPr>
                <w:strike/>
                <w:sz w:val="16"/>
                <w:szCs w:val="16"/>
                <w:highlight w:val="yellow"/>
              </w:rPr>
            </w:r>
            <w:r>
              <w:rPr>
                <w:strike/>
                <w:sz w:val="16"/>
                <w:szCs w:val="16"/>
                <w:highlight w:val="yellow"/>
              </w:rPr>
            </w:r>
            <w:r>
              <w:rPr>
                <w:strike/>
                <w:sz w:val="16"/>
                <w:szCs w:val="16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1.3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>
              <w:rPr>
                <w:sz w:val="16"/>
                <w:szCs w:val="16"/>
                <w:highlight w:val="yellow"/>
              </w:rPr>
            </w:r>
            <w:r>
              <w:rPr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</w:rPr>
              <w:t xml:space="preserve">Человек</w:t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</w:rPr>
              <w:t xml:space="preserve">405</w:t>
            </w:r>
            <w:r>
              <w:rPr>
                <w:spacing w:val="-2"/>
                <w:sz w:val="16"/>
                <w:szCs w:val="16"/>
                <w:highlight w:val="yellow"/>
              </w:rPr>
            </w:r>
            <w:r>
              <w:rPr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405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409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413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417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420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425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2030 года и на перспективу до 2036 года. (Правительство Российской Федерации, 7 мая 2024 года)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1.4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Темп роста (индекс роста) реальной среднемесячной заработной платы, % к уровню 2022  года.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115,1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120,8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126,9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133,2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139,9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146,9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154,2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2030 года и на перспективу до 2036 года. (Правительство Российской Федерации, 7 мая 2024 года)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03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Национальная цель «Устойчивая и динамичная экономика» /Показатель «Обеспечение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65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 / Показатель «</w:t>
            </w:r>
            <w:r>
              <w:rPr>
                <w:sz w:val="16"/>
                <w:szCs w:val="16"/>
              </w:rPr>
              <w:t xml:space="preserve">Темп роста (индекс роста) реальной среднемесячной заработной платы, % к 2020 году»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1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3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2. 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2.1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Ежегодная экономия энергоресурсов муниципальными бюджетными учреждениями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на период до 2030 года и на перспективу до 2036 года. (Правительство Российской Федерации, 7 мая 2024 года)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строительства, ЖКХ, транспорта и связи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  <w:t xml:space="preserve">; управление образования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  <w:t xml:space="preserve">; управление социальной защиты населения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  <w:t xml:space="preserve">; управление культуры</w:t>
            </w:r>
            <w:r>
              <w:rPr>
                <w:sz w:val="16"/>
                <w:szCs w:val="16"/>
              </w:rPr>
              <w:t xml:space="preserve"> администрации</w:t>
            </w:r>
            <w:r>
              <w:rPr>
                <w:sz w:val="16"/>
                <w:szCs w:val="16"/>
              </w:rPr>
              <w:t xml:space="preserve"> Вейделевского района</w:t>
            </w:r>
            <w:r>
              <w:rPr>
                <w:sz w:val="16"/>
                <w:szCs w:val="16"/>
              </w:rPr>
              <w:t xml:space="preserve">; управление финансов и налоговой политики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  <w:t xml:space="preserve">; бюджетные учреждения</w:t>
            </w:r>
            <w:r>
              <w:rPr>
                <w:sz w:val="16"/>
                <w:szCs w:val="16"/>
              </w:rPr>
              <w:t xml:space="preserve">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Национальная цель «Комфортная и безопасная среда для жизни» /Показатель «Реализация программы модернизации коммунальной инфрастру</w:t>
            </w:r>
            <w:r>
              <w:rPr>
                <w:spacing w:val="-2"/>
                <w:sz w:val="16"/>
                <w:szCs w:val="16"/>
              </w:rPr>
              <w:t xml:space="preserve">ктуры и улучшение качества предоставляемых коммунальных услуг для 20 млн. человек к 2030 году»/Показатель «Обеспечение значимого роста энергенической и ресурсной эффективности в жилищно-коммунальном хозяйстве, промышленном и инфраструктурном строительстве»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  <w:t xml:space="preserve">-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2.2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Экономия муниципальными бюджетными учреждениями района электрической энергии в натуральном выражении.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тыс. кВт/ч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173,4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178,6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184,0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189,5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195,1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201,0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207,0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на период до 2030 года и на перспективу до 2036 года. (Правительство Российской Федерации, 7 мая 2024 года)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строительства, ЖКХ, транспорта и связи</w:t>
            </w:r>
            <w:r>
              <w:rPr>
                <w:sz w:val="16"/>
                <w:szCs w:val="16"/>
              </w:rPr>
              <w:t xml:space="preserve"> администрации Вейделевского района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 xml:space="preserve">управление образования администрации Вейделевского района; управление социальной защиты населения администрации Вейделевского района; управление культуры</w:t>
            </w:r>
            <w:r>
              <w:rPr>
                <w:sz w:val="16"/>
                <w:szCs w:val="16"/>
              </w:rPr>
              <w:t xml:space="preserve"> администрации</w:t>
            </w:r>
            <w:r>
              <w:rPr>
                <w:sz w:val="16"/>
                <w:szCs w:val="16"/>
              </w:rPr>
              <w:t xml:space="preserve"> Вейделевского района; управление финансов и налоговой политики администрации Вейделевского района; бюджетные учреждения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3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 Развитие имущественно-земельных отношений в Вейделевском районе для решения социально-экономических задач и 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повышения эффективности управления и распоряжения муниципальной собственностью и земельными ресурсами.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3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3.1 Мероприятия в области земельных отношений и распоряжения муниципальной собственностью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3.1.1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объектов недвижимости муниципальной собственности, прошедших государственную регистрацию, единиц (нарастающим итогом)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Единиц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470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500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521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525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527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529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Национальная цель «Цифровая трансформация государственного</w:t>
            </w:r>
            <w:r>
              <w:rPr>
                <w:spacing w:val="-2"/>
                <w:sz w:val="16"/>
                <w:szCs w:val="16"/>
              </w:rPr>
              <w:t xml:space="preserve"> и муниципального управления, экономики и социальной сферы»/ 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</w:t>
            </w:r>
            <w:r>
              <w:rPr>
                <w:spacing w:val="-2"/>
                <w:sz w:val="16"/>
                <w:szCs w:val="16"/>
              </w:rPr>
              <w:t xml:space="preserve">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3.1.2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ранее учтенных объектов недвижимости, сведения о которых внесены в ЕГРН, единиц (нарастающим итогом)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Единиц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1300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1500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1550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1590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1600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1620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1700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3.1.3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1,7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0,57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0,65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0,5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3.1.4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объектов недвижимости, предоставленная субъектам малого и среднего предпринимательства, %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3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3.2. Реализация мероприятий по землеустройству и землепользованию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3.2.1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оформленной площади земельных участков от общей площади земельных участков самовольно занимаемых на территории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70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75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80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85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90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Перечень поруче</w:t>
            </w:r>
            <w:r>
              <w:rPr>
                <w:spacing w:val="-2"/>
                <w:sz w:val="16"/>
                <w:szCs w:val="16"/>
              </w:rPr>
              <w:t xml:space="preserve">ний по вопросам реализации государственной программы «Национальная система пространственных данных» (утвержден Президентом Российской Федерации 11 августа 2022 года № Пр-1424) распоряжение Правительства Российской Федерации от 29 апреля 2021 года № 1139-р.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0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Национальная цель «Цифровая трансформация государственного</w:t>
            </w:r>
            <w:r>
              <w:rPr>
                <w:spacing w:val="-2"/>
                <w:sz w:val="16"/>
                <w:szCs w:val="16"/>
              </w:rPr>
              <w:t xml:space="preserve"> и муниципального управления, экономики и социальной сферы»/ 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</w:t>
            </w:r>
            <w:r>
              <w:rPr>
                <w:spacing w:val="-2"/>
                <w:sz w:val="16"/>
                <w:szCs w:val="16"/>
              </w:rPr>
              <w:t xml:space="preserve">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  <w:t xml:space="preserve">-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3.2.2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07" w:type="dxa"/>
            <w:vAlign w:val="top"/>
            <w:textDirection w:val="lrTb"/>
            <w:noWrap w:val="false"/>
          </w:tcPr>
          <w:p>
            <w:pPr>
              <w:pStyle w:val="8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Процент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4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2023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2,2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2,1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1,9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-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2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Управление экономического развития и прогнозирования администрации Вейделевского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0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  <w:t xml:space="preserve">-</w:t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69"/>
              <w:rPr>
                <w:strike/>
                <w:spacing w:val="-2"/>
                <w:sz w:val="16"/>
                <w:szCs w:val="16"/>
              </w:rPr>
            </w:pP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  <w:r>
              <w:rPr>
                <w:strike/>
                <w:spacing w:val="-2"/>
                <w:sz w:val="16"/>
                <w:szCs w:val="16"/>
              </w:rPr>
            </w:r>
          </w:p>
        </w:tc>
      </w:tr>
    </w:tbl>
    <w:p>
      <w:pPr>
        <w:pStyle w:val="86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869"/>
        <w:jc w:val="center"/>
      </w:pPr>
      <w:r>
        <w:br w:type="page" w:clear="all"/>
      </w:r>
      <w:r>
        <w:t xml:space="preserve">3. </w:t>
      </w:r>
      <w:r>
        <w:rPr>
          <w:szCs w:val="16"/>
        </w:rPr>
        <w:t xml:space="preserve">Помесячный </w:t>
      </w:r>
      <w:r>
        <w:t xml:space="preserve">план достижения показателей муниципальной программы в </w:t>
      </w:r>
      <w:r>
        <w:t xml:space="preserve">Вейделевском районе</w:t>
      </w:r>
      <w:r>
        <w:rPr>
          <w:spacing w:val="-5"/>
        </w:rPr>
        <w:t xml:space="preserve"> </w:t>
      </w:r>
      <w:r>
        <w:t xml:space="preserve">в 2025</w:t>
      </w:r>
      <w:r>
        <w:t xml:space="preserve"> году</w:t>
      </w:r>
      <w:r/>
    </w:p>
    <w:p>
      <w:pPr>
        <w:pStyle w:val="869"/>
        <w:jc w:val="center"/>
      </w:pPr>
      <w:r/>
      <w:r/>
    </w:p>
    <w:tbl>
      <w:tblPr>
        <w:tblW w:w="498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6" w:type="dxa"/>
          <w:top w:w="0" w:type="dxa"/>
          <w:right w:w="6" w:type="dxa"/>
          <w:bottom w:w="0" w:type="dxa"/>
        </w:tblCellMar>
        <w:tblLook w:val="04A0" w:firstRow="1" w:lastRow="0" w:firstColumn="1" w:lastColumn="0" w:noHBand="0" w:noVBand="1"/>
      </w:tblPr>
      <w:tblGrid>
        <w:gridCol w:w="577"/>
        <w:gridCol w:w="4049"/>
        <w:gridCol w:w="1121"/>
        <w:gridCol w:w="1400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153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</w:t>
            </w:r>
            <w:r/>
          </w:p>
          <w:p>
            <w:pPr>
              <w:pStyle w:val="869"/>
              <w:jc w:val="center"/>
            </w:pPr>
            <w:r>
              <w:t xml:space="preserve">п/п</w:t>
            </w:r>
            <w:r/>
          </w:p>
        </w:tc>
        <w:tc>
          <w:tcPr>
            <w:tcW w:w="1363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</w:t>
            </w:r>
            <w:r/>
          </w:p>
          <w:p>
            <w:pPr>
              <w:pStyle w:val="869"/>
              <w:jc w:val="center"/>
            </w:pPr>
            <w:r>
              <w:t xml:space="preserve">(по ОКЕИ)</w:t>
            </w:r>
            <w:r/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Плановые значения по кварталам/месяцам</w:t>
            </w:r>
            <w:r/>
          </w:p>
        </w:tc>
        <w:tc>
          <w:tcPr>
            <w:tcW w:w="516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На конец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2025 года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1363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янв.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фев.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март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апр.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май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июнь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июль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авг.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сен.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окт.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ноя.</w:t>
            </w:r>
            <w:r/>
          </w:p>
        </w:tc>
        <w:tc>
          <w:tcPr>
            <w:tcW w:w="516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1.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pStyle w:val="869"/>
            </w:pPr>
            <w:r>
              <w:rPr>
                <w:b/>
                <w:bCs/>
              </w:rPr>
              <w:t xml:space="preserve">Создание благоприятных условий для устойчивого развития малого и среднего предпринимательства в Вейделевском районе.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1.1.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  <w:rPr>
                <w:highlight w:val="yellow"/>
              </w:rPr>
            </w:pPr>
            <w:r>
              <w:t xml:space="preserve">Оборот субъектов малого и среднего предпринимательства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Млн. руб.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3120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1.2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Численность субъектов малого и среднего предпринимательства, включая индивидуальных предпринимателей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604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1.3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  <w:rPr>
                <w:highlight w:val="yellow"/>
              </w:rPr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Человек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405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1.4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Темп роста (индекс роста) реальной среднемесячной заработной платы, % к 2022 году.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Процент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120,8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2.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rPr>
                <w:b/>
                <w:bCs/>
              </w:rPr>
              <w:t xml:space="preserve">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Ежегодная экономия энергоресурсов муниципальными бюджетными учреждениями района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%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2.2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Экономия муниципальными бюджетными учреждениями района электрической энергии в натуральном выражении, 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тыс. кВт/ч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178,6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3.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rPr>
                <w:b/>
                <w:spacing w:val="-2"/>
              </w:rPr>
              <w:t xml:space="preserve">Развитие имущественно-земельных отношений в Вейделевском районе для решения социально-экономических задач и повышения эффективности управления и распоряжения муниципальной собственностью и земельными ресурсами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3.1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5"/>
            <w:tcW w:w="4806" w:type="pct"/>
            <w:vAlign w:val="top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rPr>
                <w:b/>
                <w:spacing w:val="-2"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3.1.1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объектов недвижимости муниципальной собственности, прошедших государственную регистрацию, единиц (нарастающим итогом)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500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3.1.2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ранее учтенных объектов недвижимости, сведения о которых внесены в ЕГРН, единиц (нарастающим итогом)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1500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3.1.3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Процент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0,57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3.1.4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недвижимости, предоставленная субъектам малого и среднего предпринимательства, %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Процент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34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3.2</w:t>
            </w:r>
            <w:r/>
          </w:p>
        </w:tc>
        <w:tc>
          <w:tcPr>
            <w:gridSpan w:val="15"/>
            <w:tcW w:w="4806" w:type="pct"/>
            <w:vAlign w:val="top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rPr>
                <w:b/>
                <w:spacing w:val="-2"/>
              </w:rPr>
              <w:t xml:space="preserve">Реализация мероприятий по землеустройству и землепользованию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3.2.1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оформленной площади земельных участков от общей площади земельных участков самовольно занимаемых на территории района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Процент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65</w:t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3.2.2</w:t>
            </w:r>
            <w:r/>
          </w:p>
        </w:tc>
        <w:tc>
          <w:tcPr>
            <w:tcW w:w="1363" w:type="pct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МП</w:t>
            </w:r>
            <w:r/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Процент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</w:tr>
    </w:tbl>
    <w:p>
      <w:pPr>
        <w:pStyle w:val="86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86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869"/>
        <w:jc w:val="center"/>
      </w:pPr>
      <w:r>
        <w:rPr>
          <w:rFonts w:eastAsia="Calibri"/>
        </w:rPr>
        <w:br w:type="page" w:clear="all"/>
      </w:r>
      <w:r>
        <w:t xml:space="preserve">4. Структура муниципальной программы</w:t>
      </w:r>
      <w:r/>
    </w:p>
    <w:tbl>
      <w:tblPr>
        <w:tblW w:w="4932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681"/>
        <w:gridCol w:w="6363"/>
        <w:gridCol w:w="3782"/>
        <w:gridCol w:w="3911"/>
      </w:tblGrid>
      <w:tr>
        <w:trPr>
          <w:trHeight w:val="20"/>
          <w:tblHeader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№</w:t>
            </w:r>
            <w:r/>
          </w:p>
          <w:p>
            <w:pPr>
              <w:pStyle w:val="869"/>
              <w:jc w:val="center"/>
              <w:widowControl w:val="off"/>
            </w:pPr>
            <w:r>
              <w:t xml:space="preserve">п/п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Задачи структурного элемента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Краткое описание ожидаемых эффектов от реализации задачи структурного элемента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Связь с показателями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1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2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4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1.</w:t>
            </w:r>
            <w:r/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1. Направление (подпрограмма)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69"/>
              <w:jc w:val="center"/>
              <w:widowControl w:val="off"/>
            </w:pPr>
            <w:r>
              <w:rPr>
                <w:b/>
              </w:rPr>
              <w:t xml:space="preserve">1«Создание условий для содействия развитию малого и среднего предпринимательства в Вейделевском районе»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lang w:val="en-US"/>
              </w:rPr>
            </w:pPr>
            <w:r>
              <w:rPr>
                <w:lang w:val="en-US"/>
              </w:rPr>
              <w:t xml:space="preserve">1.</w:t>
            </w:r>
            <w:r>
              <w:t xml:space="preserve">1</w:t>
            </w:r>
            <w:r>
              <w:rPr>
                <w:lang w:val="en-US"/>
              </w:rPr>
              <w:t xml:space="preserve">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Комплекс процессных мероприятий «Создание благоприятных условий для устойчивого развития малого и среднего предпринимательства в Вейделевском районе»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/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widowControl w:val="off"/>
            </w:pPr>
            <w:r>
              <w:t xml:space="preserve">Ответственный за реализацию:</w:t>
            </w:r>
            <w:r/>
          </w:p>
          <w:p>
            <w:pPr>
              <w:pStyle w:val="869"/>
              <w:widowControl w:val="off"/>
            </w:pPr>
            <w:r>
              <w:t xml:space="preserve">управление экономического развития и прогнозирования администрации Вейделевского района</w:t>
            </w:r>
            <w:r/>
          </w:p>
        </w:tc>
        <w:tc>
          <w:tcPr>
            <w:gridSpan w:val="2"/>
            <w:tcW w:w="26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Срок реализации 2025-2030 годы.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rPr>
                <w:lang w:val="en-US"/>
              </w:rPr>
              <w:t xml:space="preserve">1.1.</w:t>
            </w:r>
            <w:r>
              <w:t xml:space="preserve">1.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widowControl w:val="off"/>
            </w:pPr>
            <w:r>
              <w:t xml:space="preserve">Задача 1. Реализация мероприятий по поддержке  предпринимательской деятельности на территории Вейделевского района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Оказан комплекс услуг и мер поддержки субъектам малого и среднего предпринимательства. Выдан грант предпринимателям Вейделевского района в соответствии с положением о порядке и условиях проведения конкурса.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Оборот субъектов малого и среднего предпринимательства.</w:t>
            </w:r>
            <w:r/>
          </w:p>
          <w:p>
            <w:pPr>
              <w:pStyle w:val="869"/>
              <w:jc w:val="center"/>
              <w:widowControl w:val="off"/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предпринимателей.</w:t>
            </w:r>
            <w:r/>
          </w:p>
          <w:p>
            <w:pPr>
              <w:pStyle w:val="869"/>
              <w:jc w:val="center"/>
              <w:widowControl w:val="off"/>
              <w:rPr>
                <w:strike/>
                <w:highlight w:val="yellow"/>
              </w:rPr>
            </w:pPr>
            <w:r>
              <w:t xml:space="preserve">Темп роста (индекс роста) реальной среднемесячной заработной платы, % к 2022 году.</w:t>
            </w:r>
            <w:r>
              <w:rPr>
                <w:strike/>
                <w:highlight w:val="yellow"/>
              </w:rPr>
            </w:r>
            <w:r>
              <w:rPr>
                <w:strike/>
                <w:highlight w:val="yellow"/>
              </w:rPr>
            </w:r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1.1.2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ind w:firstLine="15"/>
              <w:widowControl w:val="off"/>
            </w:pPr>
            <w:r>
              <w:t xml:space="preserve">Задача 2. Создание условий для содействия развитию малого и среднего предпринимательства на территории Вейделевского района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Оказан комплекс услуг для содействия развитию малого и среднего предпринимательства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Численность субъектов малого и среднего предпринимательства, включая индивидуальных предпринимателей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2.</w:t>
            </w:r>
            <w:r/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2. Направление (подпрограмма)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69"/>
              <w:jc w:val="center"/>
              <w:widowControl w:val="off"/>
              <w:rPr>
                <w:b/>
                <w:highlight w:val="white"/>
              </w:rPr>
            </w:pPr>
            <w:r>
              <w:rPr>
                <w:b/>
              </w:rPr>
              <w:t xml:space="preserve">2. Повышение эффективности использования топливно-энергетических ресурсов и снижение финансовой нагрузки на муниципальный бюджет за счет сокращения платежей за получаемые энергоресурсы.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2.1</w:t>
            </w:r>
            <w:r/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Комплекс</w:t>
            </w:r>
            <w:r>
              <w:rPr>
                <w:spacing w:val="-5"/>
              </w:rPr>
              <w:t xml:space="preserve"> </w:t>
            </w:r>
            <w:r>
              <w:t xml:space="preserve">процессных</w:t>
            </w:r>
            <w:r>
              <w:rPr>
                <w:spacing w:val="-7"/>
              </w:rPr>
              <w:t xml:space="preserve"> </w:t>
            </w:r>
            <w:r>
              <w:t xml:space="preserve">мероприятий</w:t>
            </w:r>
            <w:r>
              <w:rPr>
                <w:spacing w:val="-6"/>
              </w:rPr>
              <w:t xml:space="preserve"> </w:t>
            </w:r>
            <w:r>
              <w:t xml:space="preserve">«Мероприятия в рамках энергосбережения и повышения энергетической эффективности»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/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widowControl w:val="off"/>
            </w:pPr>
            <w:r>
              <w:t xml:space="preserve">Ответственный за реализацию:</w:t>
            </w:r>
            <w:r/>
          </w:p>
          <w:p>
            <w:pPr>
              <w:pStyle w:val="869"/>
              <w:widowControl w:val="off"/>
            </w:pPr>
            <w:r>
              <w:t xml:space="preserve"> Управление строительства, ЖКХ, транспорта и связи; управление образования; управление социальной защиты населения; управление культуры; управление финансов и налоговой политики; бюджетные учреждения</w:t>
            </w:r>
            <w:r/>
          </w:p>
        </w:tc>
        <w:tc>
          <w:tcPr>
            <w:gridSpan w:val="2"/>
            <w:tcW w:w="26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Срок реализации 2025-2030 годы.</w:t>
            </w:r>
            <w:r/>
          </w:p>
        </w:tc>
      </w:tr>
      <w:tr>
        <w:trPr>
          <w:trHeight w:val="230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2.1.1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widowControl w:val="off"/>
            </w:pPr>
            <w:r>
              <w:t xml:space="preserve">Задача</w:t>
            </w:r>
            <w:r>
              <w:rPr>
                <w:spacing w:val="-3"/>
              </w:rPr>
              <w:t xml:space="preserve"> </w:t>
            </w:r>
            <w:r>
              <w:t xml:space="preserve">1. Модернизация систем освещения зданий, строений и сооружений, прилегающих и внутренних территорий муниципальных бюджетных учреждений района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Реализация комплекса процессных мероприятий направлена на снижение объема по</w:t>
            </w:r>
            <w:r>
              <w:t xml:space="preserve">требления энергетических ресурсов, повышение эффективности передачи энергетических ресурсов, обеспечение учета используемых энергетических ресурсов, обеспечение экономии используемых энергетических ресурсов за счет выполнения энергосберегающих мероприятий.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Ежегодная экономия энергоресурсов муниципальными бюджетными учреждениями района</w:t>
            </w:r>
            <w:r/>
          </w:p>
          <w:p>
            <w:pPr>
              <w:pStyle w:val="869"/>
              <w:jc w:val="center"/>
              <w:widowControl w:val="off"/>
            </w:pPr>
            <w:r>
              <w:t xml:space="preserve">Экономия муниципальными бюджетными учреждениями района электрической энергии в натуральном выражении.</w:t>
            </w:r>
            <w:r/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ind w:left="-851"/>
              <w:jc w:val="center"/>
              <w:widowControl w:val="off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3</w:t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</w:r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b/>
                <w:spacing w:val="-2"/>
              </w:rPr>
            </w:pPr>
            <w:r>
              <w:rPr>
                <w:b/>
              </w:rPr>
              <w:t xml:space="preserve">3. Направление (подпрограмма)</w:t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</w:r>
          </w:p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  <w:spacing w:val="-2"/>
              </w:rPr>
              <w:t xml:space="preserve">3. Мероприятия в области земельных отношений и распоряжения муниципальной собственностью.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33.1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3"/>
            <w:tcW w:w="476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Комплекс процессных мероприятий «Мероприятия в области земельных отношений и распоряжения муниципальной собственностью»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/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widowControl w:val="off"/>
            </w:pPr>
            <w:r>
              <w:t xml:space="preserve">Ответственный за реализацию:</w:t>
            </w:r>
            <w:r/>
          </w:p>
          <w:p>
            <w:pPr>
              <w:pStyle w:val="869"/>
              <w:widowControl w:val="off"/>
            </w:pPr>
            <w:r>
              <w:t xml:space="preserve">управление экономического развития и прогнозирования администрации Вейделевского района</w:t>
            </w:r>
            <w:r/>
          </w:p>
        </w:tc>
        <w:tc>
          <w:tcPr>
            <w:gridSpan w:val="2"/>
            <w:tcW w:w="26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Срок реализации 2025-2030 годы.</w:t>
            </w:r>
            <w:r/>
          </w:p>
        </w:tc>
      </w:tr>
      <w:tr>
        <w:trPr>
          <w:trHeight w:val="276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3.1.1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Задача 1. Реализация мероприятий в области земельных отношений и распоряжения муниципальной собственностью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ind w:firstLine="56"/>
              <w:jc w:val="center"/>
              <w:widowControl w:val="off"/>
            </w:pPr>
            <w:r>
              <w:t xml:space="preserve">Реализация комплекса процессных мероприятий направлена на реализацию конституционных норм и гарантий прав собственност</w:t>
            </w:r>
            <w:r>
              <w:t xml:space="preserve">и на землю и иную недвижимость, активизацию вовлечения земли в гражданский оборот, формирование базы экономически обоснованного налогообложения, а так же совершенствование системы управления земельными участками, находящимися в муниципальной собственности.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ind w:firstLine="52"/>
              <w:jc w:val="center"/>
              <w:widowControl w:val="off"/>
            </w:pPr>
            <w:r>
              <w:t xml:space="preserve">Доля объектов недвижимости муниципальной собственности, расположенных на территории Вейделевского района, прошедших государственную регистрацию в соответствии с требования законодательства Российской Федерации.</w:t>
            </w:r>
            <w:r/>
          </w:p>
        </w:tc>
      </w:tr>
      <w:tr>
        <w:trPr>
          <w:trHeight w:val="2760"/>
        </w:trPr>
        <w:tc>
          <w:tcPr>
            <w:tcW w:w="23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widowControl w:val="off"/>
            </w:pPr>
            <w:r>
              <w:t xml:space="preserve">3.1.2</w:t>
            </w:r>
            <w:r/>
          </w:p>
        </w:tc>
        <w:tc>
          <w:tcPr>
            <w:tcW w:w="2159" w:type="pct"/>
            <w:vAlign w:val="center"/>
            <w:textDirection w:val="lrTb"/>
            <w:noWrap w:val="false"/>
          </w:tcPr>
          <w:p>
            <w:pPr>
              <w:pStyle w:val="869"/>
              <w:ind w:firstLine="71"/>
            </w:pPr>
            <w:r>
              <w:t xml:space="preserve">Задача 2. Реализация мероприятий по землеустройству и землепользованию.</w:t>
            </w:r>
            <w:r/>
          </w:p>
        </w:tc>
        <w:tc>
          <w:tcPr>
            <w:tcW w:w="1283" w:type="pct"/>
            <w:vAlign w:val="center"/>
            <w:textDirection w:val="lrTb"/>
            <w:noWrap w:val="false"/>
          </w:tcPr>
          <w:p>
            <w:pPr>
              <w:pStyle w:val="869"/>
              <w:ind w:firstLine="56"/>
              <w:jc w:val="center"/>
              <w:widowControl w:val="off"/>
            </w:pPr>
            <w:r>
              <w:t xml:space="preserve">Реализация комплекса процессных мероприятий направлена на реализацию конституционных норм и гарантий прав собственност</w:t>
            </w:r>
            <w:r>
              <w:t xml:space="preserve">и на землю и иную недвижимость, активизацию вовлечения земли в гражданский оборот, формирование базы экономически обоснованного налогообложения, а так же совершенствование системы управления земельными участками, находящимися в муниципальной собственности.</w:t>
            </w:r>
            <w:r/>
          </w:p>
        </w:tc>
        <w:tc>
          <w:tcPr>
            <w:tcW w:w="1327" w:type="pct"/>
            <w:vAlign w:val="center"/>
            <w:textDirection w:val="lrTb"/>
            <w:noWrap w:val="false"/>
          </w:tcPr>
          <w:p>
            <w:pPr>
              <w:pStyle w:val="869"/>
              <w:ind w:firstLine="52"/>
              <w:jc w:val="center"/>
              <w:widowControl w:val="off"/>
            </w:pPr>
            <w:r>
              <w:t xml:space="preserve">Доля площади земельных участков, расположенных на территории Вейделевского района и учтенных в Едином государственном реестре недвижимости, границами, установленными в соответствии с требования законодательства Российской Федерации.</w:t>
            </w:r>
            <w:r/>
          </w:p>
        </w:tc>
      </w:tr>
    </w:tbl>
    <w:p>
      <w:pPr>
        <w:pStyle w:val="963"/>
        <w:jc w:val="left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>
        <w:t xml:space="preserve">5. Финансовое обеспечение муниципальной программы</w:t>
      </w:r>
      <w:r/>
    </w:p>
    <w:p>
      <w:pPr>
        <w:pStyle w:val="869"/>
        <w:jc w:val="right"/>
      </w:pPr>
      <w:r/>
      <w:r/>
    </w:p>
    <w:tbl>
      <w:tblPr>
        <w:tblW w:w="508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6381"/>
        <w:gridCol w:w="1478"/>
        <w:gridCol w:w="1033"/>
        <w:gridCol w:w="1033"/>
        <w:gridCol w:w="1033"/>
        <w:gridCol w:w="1033"/>
        <w:gridCol w:w="1118"/>
        <w:gridCol w:w="1112"/>
        <w:gridCol w:w="976"/>
      </w:tblGrid>
      <w:tr>
        <w:trPr>
          <w:trHeight w:val="20"/>
          <w:tblHeader/>
        </w:trPr>
        <w:tc>
          <w:tcPr>
            <w:tcW w:w="2099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источник финансового обеспечения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86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Код бюджетной классификации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gridSpan w:val="7"/>
            <w:tcW w:w="2415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099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</w:rPr>
            </w:pP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2025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2026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2027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2028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2029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2030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Всего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8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3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4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highlight w:val="white"/>
              </w:rPr>
              <w:t xml:space="preserve">5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highlight w:val="white"/>
              </w:rPr>
              <w:t xml:space="preserve">6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8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9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spacing w:line="233" w:lineRule="auto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Муниципальная программа </w:t>
            </w:r>
            <w:r>
              <w:rPr>
                <w:b/>
              </w:rPr>
              <w:t xml:space="preserve">«Развитие экономического потенциала и формирование благоприятного предпринимательского климата в Вейделевском  районе»</w:t>
            </w:r>
            <w:r>
              <w:rPr>
                <w:b/>
                <w:highlight w:val="white"/>
              </w:rPr>
              <w:t xml:space="preserve"> (всего), в том числе: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8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1911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1911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Структурный элемент «Комплексы процессных мероприятий» (</w:t>
            </w:r>
            <w:r>
              <w:rPr>
                <w:b/>
                <w:highlight w:val="white"/>
              </w:rPr>
              <w:t xml:space="preserve">всего),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618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  <w:highlight w:val="white"/>
              </w:rPr>
              <w:t xml:space="preserve">19,0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1911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618</w:t>
            </w:r>
            <w:r>
              <w:rPr>
                <w:highlight w:val="white"/>
              </w:rPr>
              <w:t xml:space="preserve">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19,0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1911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4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66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  <w:tc>
          <w:tcPr>
            <w:tcW w:w="32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highlight w:val="white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spacing w:line="233" w:lineRule="auto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Нераспределенный резерв (местный бюджет)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Комплекс процессных мероприятий</w:t>
            </w:r>
            <w:r>
              <w:rPr>
                <w:b/>
                <w:spacing w:val="-2"/>
              </w:rPr>
              <w:t xml:space="preserve">  1 «</w:t>
            </w:r>
            <w:r>
              <w:rPr>
                <w:b/>
              </w:rPr>
              <w:t xml:space="preserve">Создание условий для содействия развитию малого и среднего предпринимательства</w:t>
            </w:r>
            <w:r>
              <w:rPr>
                <w:b/>
                <w:spacing w:val="-2"/>
                <w:highlight w:val="white"/>
              </w:rPr>
              <w:t xml:space="preserve">» (</w:t>
            </w:r>
            <w:r>
              <w:rPr>
                <w:b/>
                <w:highlight w:val="white"/>
              </w:rPr>
              <w:t xml:space="preserve">всего),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08 4 01 29990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522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522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Комплексы процессных мероприятий</w:t>
            </w:r>
            <w:r>
              <w:rPr>
                <w:b/>
                <w:spacing w:val="-2"/>
              </w:rPr>
              <w:t xml:space="preserve"> 2 «</w:t>
            </w:r>
            <w:r>
              <w:rPr>
                <w:b/>
              </w:rPr>
              <w:t xml:space="preserve">Мероприятия в рамках энергосбережения и повышения энергетической эффективности</w:t>
            </w:r>
            <w:r>
              <w:rPr>
                <w:b/>
                <w:spacing w:val="-2"/>
                <w:highlight w:val="white"/>
              </w:rPr>
              <w:t xml:space="preserve">» (</w:t>
            </w:r>
            <w:r>
              <w:rPr>
                <w:b/>
                <w:highlight w:val="white"/>
              </w:rPr>
              <w:t xml:space="preserve">всего),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08 4 02 60410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321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321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spacing w:line="233" w:lineRule="auto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Комплекс процессных мероприятий</w:t>
            </w:r>
            <w:r>
              <w:rPr>
                <w:b/>
                <w:spacing w:val="-2"/>
              </w:rPr>
              <w:t xml:space="preserve"> 3. «</w:t>
            </w:r>
            <w:r>
              <w:rPr>
                <w:b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b/>
                <w:spacing w:val="-2"/>
                <w:highlight w:val="white"/>
              </w:rPr>
              <w:t xml:space="preserve">» (</w:t>
            </w:r>
            <w:r>
              <w:rPr>
                <w:b/>
                <w:highlight w:val="white"/>
              </w:rPr>
              <w:t xml:space="preserve">всего),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08 4 03 29990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</w:rPr>
              <w:t xml:space="preserve">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</w:rPr>
              <w:t xml:space="preserve">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</w:rPr>
              <w:t xml:space="preserve">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6.0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2099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8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 xml:space="preserve">0.0</w:t>
            </w:r>
            <w:r>
              <w:rPr>
                <w:highlight w:val="white"/>
                <w:lang w:val="en-US"/>
              </w:rPr>
            </w:r>
            <w:r>
              <w:rPr>
                <w:highlight w:val="white"/>
                <w:lang w:val="en-US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66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69"/>
        <w:rPr>
          <w:rStyle w:val="962"/>
          <w:b w:val="0"/>
          <w:sz w:val="22"/>
          <w:szCs w:val="22"/>
        </w:rPr>
      </w:pPr>
      <w:r>
        <w:rPr>
          <w:highlight w:val="white"/>
        </w:rPr>
        <w:br w:type="page" w:clear="all"/>
      </w:r>
      <w:r>
        <w:rPr>
          <w:sz w:val="22"/>
          <w:szCs w:val="22"/>
          <w:lang w:val="en-US"/>
        </w:rPr>
        <w:t xml:space="preserve">III</w:t>
      </w:r>
      <w:r>
        <w:rPr>
          <w:sz w:val="22"/>
          <w:szCs w:val="22"/>
        </w:rPr>
        <w:t xml:space="preserve"> Паспорт комплекса процессных мероприятий</w:t>
      </w:r>
      <w:r>
        <w:rPr>
          <w:rStyle w:val="962"/>
          <w:sz w:val="22"/>
          <w:szCs w:val="22"/>
        </w:rPr>
        <w:t xml:space="preserve"> «</w:t>
      </w:r>
      <w:r>
        <w:rPr>
          <w:sz w:val="22"/>
          <w:szCs w:val="22"/>
        </w:rPr>
        <w:t xml:space="preserve">Создание условий для содействия развитию малого и среднего предпринимательства в Вейделевском районе</w:t>
      </w:r>
      <w:r>
        <w:rPr>
          <w:rStyle w:val="962"/>
          <w:sz w:val="22"/>
          <w:szCs w:val="22"/>
        </w:rPr>
        <w:t xml:space="preserve">» (далее – комплекс процессных мероприятий 1)</w:t>
      </w:r>
      <w:r>
        <w:rPr>
          <w:rStyle w:val="962"/>
          <w:b w:val="0"/>
          <w:sz w:val="22"/>
          <w:szCs w:val="22"/>
        </w:rPr>
      </w:r>
      <w:r>
        <w:rPr>
          <w:rStyle w:val="962"/>
          <w:b w:val="0"/>
          <w:sz w:val="22"/>
          <w:szCs w:val="22"/>
        </w:rPr>
      </w:r>
    </w:p>
    <w:p>
      <w:pPr>
        <w:pStyle w:val="869"/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63"/>
        <w:spacing w:before="0" w:after="0"/>
      </w:pPr>
      <w:r>
        <w:t xml:space="preserve">1. Общие положения</w:t>
      </w:r>
      <w:r/>
    </w:p>
    <w:p>
      <w:pPr>
        <w:pStyle w:val="869"/>
      </w:pP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7566"/>
        <w:gridCol w:w="7374"/>
      </w:tblGrid>
      <w:tr>
        <w:trPr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rPr>
                <w:bCs/>
              </w:rPr>
            </w:pPr>
            <w:r>
              <w:rPr>
                <w:bCs/>
              </w:rPr>
              <w:t xml:space="preserve">Ответственный  орган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rPr>
                <w:bCs/>
              </w:rPr>
            </w:pPr>
            <w:r>
              <w:rPr>
                <w:bCs/>
              </w:rPr>
              <w:t xml:space="preserve">Управление экономического развития и прогнозирования администрации Вейделевского района  (Глумова Марина Алексеевна - начальник управления экономического развития и прогнозирования администрации Вейделевского района 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rPr>
                <w:bCs/>
              </w:rPr>
            </w:pPr>
            <w:r>
              <w:rPr>
                <w:bCs/>
              </w:rPr>
              <w:t xml:space="preserve">Связь с муниципальной программой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rPr>
                <w:bCs/>
              </w:rPr>
            </w:pPr>
            <w:r>
              <w:rPr>
                <w:bCs/>
              </w:rPr>
              <w:t xml:space="preserve">Муниципальная программа Вейделевского района «Развитие экономического потенциала и формирование благоприятного предпринимательского климата в Вейделевском районе»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63"/>
        <w:spacing w:before="0" w:after="0"/>
        <w:rPr>
          <w:lang w:val="en-US"/>
        </w:rPr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1</w:t>
      </w:r>
      <w:r>
        <w:rPr>
          <w:lang w:val="en-US"/>
        </w:rPr>
      </w:r>
      <w:r>
        <w:rPr>
          <w:lang w:val="en-US"/>
        </w:rPr>
      </w:r>
    </w:p>
    <w:p>
      <w:pPr>
        <w:pStyle w:val="869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666"/>
        <w:gridCol w:w="2721"/>
        <w:gridCol w:w="1215"/>
        <w:gridCol w:w="1275"/>
        <w:gridCol w:w="1030"/>
        <w:gridCol w:w="764"/>
        <w:gridCol w:w="727"/>
        <w:gridCol w:w="657"/>
        <w:gridCol w:w="675"/>
        <w:gridCol w:w="506"/>
        <w:gridCol w:w="578"/>
        <w:gridCol w:w="632"/>
        <w:gridCol w:w="541"/>
        <w:gridCol w:w="1792"/>
        <w:gridCol w:w="1161"/>
      </w:tblGrid>
      <w:tr>
        <w:trPr>
          <w:tblHeader/>
        </w:trPr>
        <w:tc>
          <w:tcPr>
            <w:shd w:val="clear" w:color="auto" w:fill="ffffff"/>
            <w:tcW w:w="67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показателя/задачи</w:t>
            </w:r>
            <w:r/>
          </w:p>
        </w:tc>
        <w:tc>
          <w:tcPr>
            <w:shd w:val="clear" w:color="auto" w:fill="ffffff"/>
            <w:tcW w:w="123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Признак возрастания/ убывания</w:t>
            </w:r>
            <w:r/>
          </w:p>
        </w:tc>
        <w:tc>
          <w:tcPr>
            <w:shd w:val="clear" w:color="auto" w:fill="ffffff"/>
            <w:tcW w:w="129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 (по ОКЕИ)</w:t>
            </w:r>
            <w:r/>
          </w:p>
        </w:tc>
        <w:tc>
          <w:tcPr>
            <w:gridSpan w:val="2"/>
            <w:shd w:val="clear" w:color="auto" w:fill="ffffff"/>
            <w:tcW w:w="1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Базовое значение</w:t>
            </w:r>
            <w:r/>
          </w:p>
        </w:tc>
        <w:tc>
          <w:tcPr>
            <w:gridSpan w:val="6"/>
            <w:shd w:val="clear" w:color="auto" w:fill="ffffff"/>
            <w:tcW w:w="3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 показателей по годам</w:t>
            </w:r>
            <w:r/>
          </w:p>
        </w:tc>
        <w:tc>
          <w:tcPr>
            <w:shd w:val="clear" w:color="auto" w:fill="ffffff"/>
            <w:tcW w:w="181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Ответственный за достижение показателя</w:t>
            </w:r>
            <w:r/>
          </w:p>
        </w:tc>
        <w:tc>
          <w:tcPr>
            <w:shd w:val="clear" w:color="auto" w:fill="ffffff"/>
            <w:tcW w:w="117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Информационная система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7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23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294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</w:t>
            </w:r>
            <w:r/>
          </w:p>
        </w:tc>
        <w:tc>
          <w:tcPr>
            <w:shd w:val="clear" w:color="auto" w:fill="ffffff"/>
            <w:tcW w:w="7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 год</w:t>
            </w:r>
            <w:r/>
          </w:p>
        </w:tc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2025</w:t>
            </w:r>
            <w:r/>
          </w:p>
        </w:tc>
        <w:tc>
          <w:tcPr>
            <w:shd w:val="clear" w:color="auto" w:fill="ffffff"/>
            <w:tcW w:w="6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2026</w:t>
            </w:r>
            <w:r/>
          </w:p>
        </w:tc>
        <w:tc>
          <w:tcPr>
            <w:shd w:val="clear" w:color="auto" w:fill="ffffff"/>
            <w:tcW w:w="51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2027</w:t>
            </w:r>
            <w:r/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2028</w:t>
            </w:r>
            <w:r/>
          </w:p>
        </w:tc>
        <w:tc>
          <w:tcPr>
            <w:shd w:val="clear" w:color="auto" w:fill="ffffff"/>
            <w:tcW w:w="64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2029</w:t>
            </w:r>
            <w:r/>
          </w:p>
        </w:tc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2030</w:t>
            </w:r>
            <w:r/>
          </w:p>
        </w:tc>
        <w:tc>
          <w:tcPr>
            <w:shd w:val="clear" w:color="auto" w:fill="ffffff"/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17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76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 xml:space="preserve">2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9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t xml:space="preserve">7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6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51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586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641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48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181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11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</w:tr>
      <w:tr>
        <w:trPr>
          <w:trHeight w:val="230"/>
        </w:trPr>
        <w:tc>
          <w:tcPr>
            <w:shd w:val="clear" w:color="ffffff" w:fill="ffffff"/>
            <w:tcW w:w="676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  <w:p>
            <w:pPr>
              <w:pStyle w:val="869"/>
              <w:jc w:val="center"/>
            </w:pPr>
            <w:r/>
            <w:r/>
          </w:p>
        </w:tc>
        <w:tc>
          <w:tcPr>
            <w:gridSpan w:val="14"/>
            <w:shd w:val="clear" w:color="ffffff" w:fill="ffffff"/>
            <w:tcW w:w="1448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/>
                <w:iCs/>
              </w:rPr>
            </w:pPr>
            <w:r>
              <w:rPr>
                <w:bCs/>
              </w:rPr>
              <w:t xml:space="preserve">Задача 1. «</w:t>
            </w:r>
            <w:r>
              <w:t xml:space="preserve">. Реализация мероприятий по поддержке  предпринимательской деятельности на территории Вейделевского района</w:t>
            </w:r>
            <w:r>
              <w:rPr>
                <w:bCs/>
              </w:rPr>
              <w:t xml:space="preserve">»</w:t>
            </w:r>
            <w:r>
              <w:rPr>
                <w:bCs/>
                <w:i/>
                <w:iCs/>
              </w:rPr>
            </w:r>
            <w:r>
              <w:rPr>
                <w:bCs/>
                <w:i/>
                <w:iCs/>
              </w:rPr>
            </w:r>
          </w:p>
        </w:tc>
      </w:tr>
      <w:tr>
        <w:trPr/>
        <w:tc>
          <w:tcPr>
            <w:shd w:val="clear" w:color="auto" w:fill="ffffff"/>
            <w:tcW w:w="6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red"/>
              </w:rPr>
            </w:pPr>
            <w:r>
              <w:t xml:space="preserve">1.1.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  <w:tc>
          <w:tcPr>
            <w:shd w:val="clear" w:color="auto" w:fill="ffffff"/>
            <w:tcW w:w="2763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eastAsia="Arial Unicode MS"/>
                <w:highlight w:val="red"/>
              </w:rPr>
            </w:pPr>
            <w:r>
              <w:rPr>
                <w:rFonts w:eastAsia="Arial Unicode MS"/>
                <w:bCs/>
              </w:rPr>
              <w:t xml:space="preserve"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  <w:r>
              <w:rPr>
                <w:rFonts w:eastAsia="Arial Unicode MS"/>
                <w:highlight w:val="red"/>
              </w:rPr>
            </w:r>
            <w:r>
              <w:rPr>
                <w:rFonts w:eastAsia="Arial Unicode MS"/>
                <w:highlight w:val="red"/>
              </w:rPr>
            </w:r>
          </w:p>
        </w:tc>
        <w:tc>
          <w:tcPr>
            <w:shd w:val="clear" w:color="auto" w:fill="ffffff"/>
            <w:tcW w:w="12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КПМ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Млн. руб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1027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2023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1130</w:t>
            </w:r>
            <w:r/>
          </w:p>
        </w:tc>
        <w:tc>
          <w:tcPr>
            <w:shd w:val="clear" w:color="auto" w:fill="ffffff"/>
            <w:tcW w:w="6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1186</w:t>
            </w:r>
            <w:r/>
          </w:p>
        </w:tc>
        <w:tc>
          <w:tcPr>
            <w:shd w:val="clear" w:color="auto" w:fill="ffffff"/>
            <w:tcW w:w="51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1245</w:t>
            </w:r>
            <w:r/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1308</w:t>
            </w:r>
            <w:r/>
          </w:p>
        </w:tc>
        <w:tc>
          <w:tcPr>
            <w:shd w:val="clear" w:color="auto" w:fill="ffffff"/>
            <w:tcW w:w="64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1373</w:t>
            </w:r>
            <w:r/>
          </w:p>
        </w:tc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1442</w:t>
            </w:r>
            <w:r/>
          </w:p>
        </w:tc>
        <w:tc>
          <w:tcPr>
            <w:shd w:val="clear" w:color="auto" w:fill="ffffff"/>
            <w:tcW w:w="1819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 Вейделевского района</w:t>
            </w:r>
            <w:r/>
          </w:p>
        </w:tc>
        <w:tc>
          <w:tcPr>
            <w:shd w:val="clear" w:color="auto" w:fill="ffffff"/>
            <w:tcW w:w="11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gridSpan w:val="14"/>
            <w:shd w:val="clear" w:color="auto" w:fill="ffffff"/>
            <w:tcW w:w="1448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Задача 2. «Создание условий для содействия развитию малого и среднего предпринимательства на территории Вейделевского района»</w:t>
            </w:r>
            <w:r/>
          </w:p>
        </w:tc>
      </w:tr>
      <w:tr>
        <w:trPr/>
        <w:tc>
          <w:tcPr>
            <w:shd w:val="clear" w:color="auto" w:fill="ffffff"/>
            <w:tcW w:w="6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</w:t>
            </w:r>
            <w:r/>
          </w:p>
        </w:tc>
        <w:tc>
          <w:tcPr>
            <w:shd w:val="clear" w:color="auto" w:fill="ffffff"/>
            <w:tcW w:w="2763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eastAsia="Arial Unicode MS"/>
                <w:highlight w:val="red"/>
              </w:rPr>
            </w:pPr>
            <w:r>
              <w:rPr>
                <w:rFonts w:eastAsia="Arial Unicode MS"/>
                <w:bCs/>
              </w:rPr>
              <w:t xml:space="preserve">Число субъектов малого и среднего предпринимательства в расчете на 10 тыс. человек населения</w:t>
            </w:r>
            <w:r>
              <w:rPr>
                <w:rFonts w:eastAsia="Arial Unicode MS"/>
                <w:highlight w:val="red"/>
              </w:rPr>
            </w:r>
            <w:r>
              <w:rPr>
                <w:rFonts w:eastAsia="Arial Unicode MS"/>
                <w:highlight w:val="red"/>
              </w:rPr>
            </w:r>
          </w:p>
        </w:tc>
        <w:tc>
          <w:tcPr>
            <w:shd w:val="clear" w:color="auto" w:fill="ffffff"/>
            <w:tcW w:w="12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9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КПМ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04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Единиц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289,6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2023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291,9</w:t>
            </w:r>
            <w:r/>
          </w:p>
        </w:tc>
        <w:tc>
          <w:tcPr>
            <w:shd w:val="clear" w:color="auto" w:fill="ffffff"/>
            <w:tcW w:w="6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292,5</w:t>
            </w:r>
            <w:r/>
          </w:p>
        </w:tc>
        <w:tc>
          <w:tcPr>
            <w:shd w:val="clear" w:color="auto" w:fill="ffffff"/>
            <w:tcW w:w="51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293</w:t>
            </w:r>
            <w:r/>
          </w:p>
        </w:tc>
        <w:tc>
          <w:tcPr>
            <w:shd w:val="clear" w:color="auto" w:fill="ffffff"/>
            <w:tcW w:w="5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293,5</w:t>
            </w:r>
            <w:r/>
          </w:p>
        </w:tc>
        <w:tc>
          <w:tcPr>
            <w:shd w:val="clear" w:color="auto" w:fill="ffffff"/>
            <w:tcW w:w="64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294</w:t>
            </w:r>
            <w:r/>
          </w:p>
        </w:tc>
        <w:tc>
          <w:tcPr>
            <w:shd w:val="clear" w:color="auto" w:fill="ffffff"/>
            <w:tcW w:w="54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294,5</w:t>
            </w:r>
            <w:r/>
          </w:p>
        </w:tc>
        <w:tc>
          <w:tcPr>
            <w:shd w:val="clear" w:color="auto" w:fill="ffffff"/>
            <w:tcW w:w="1819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 Вейделевского района</w:t>
            </w:r>
            <w:r/>
          </w:p>
        </w:tc>
        <w:tc>
          <w:tcPr>
            <w:shd w:val="clear" w:color="auto" w:fill="ffffff"/>
            <w:tcW w:w="11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</w:tbl>
    <w:p>
      <w:pPr>
        <w:pStyle w:val="963"/>
        <w:jc w:val="left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jc w:val="left"/>
        <w:spacing w:before="0" w:after="0"/>
      </w:pPr>
      <w:r/>
      <w:r/>
    </w:p>
    <w:p>
      <w:pPr>
        <w:pStyle w:val="963"/>
        <w:spacing w:before="0" w:after="0"/>
      </w:pPr>
      <w:r>
        <w:t xml:space="preserve">3. </w:t>
      </w:r>
      <w:r>
        <w:rPr>
          <w:sz w:val="20"/>
          <w:szCs w:val="16"/>
        </w:rPr>
        <w:t xml:space="preserve">Помесячный план</w:t>
      </w:r>
      <w:r>
        <w:t xml:space="preserve"> достижения показателей комплекса процессных мероприятий 1 в 2025 году</w:t>
      </w:r>
      <w:r/>
    </w:p>
    <w:p>
      <w:pPr>
        <w:pStyle w:val="869"/>
      </w:pPr>
      <w:r/>
      <w:r/>
    </w:p>
    <w:tbl>
      <w:tblPr>
        <w:tblW w:w="492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2"/>
        <w:gridCol w:w="2570"/>
        <w:gridCol w:w="1337"/>
        <w:gridCol w:w="1367"/>
        <w:gridCol w:w="726"/>
        <w:gridCol w:w="726"/>
        <w:gridCol w:w="638"/>
        <w:gridCol w:w="725"/>
        <w:gridCol w:w="718"/>
        <w:gridCol w:w="686"/>
        <w:gridCol w:w="687"/>
        <w:gridCol w:w="584"/>
        <w:gridCol w:w="584"/>
        <w:gridCol w:w="584"/>
        <w:gridCol w:w="585"/>
        <w:gridCol w:w="1764"/>
      </w:tblGrid>
      <w:tr>
        <w:trPr>
          <w:tblHeader/>
        </w:trPr>
        <w:tc>
          <w:tcPr>
            <w:shd w:val="clear" w:color="auto" w:fill="ffffff"/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57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shd w:val="clear" w:color="auto" w:fill="ffffff"/>
            <w:tcW w:w="133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</w:t>
            </w:r>
            <w:r/>
          </w:p>
          <w:p>
            <w:pPr>
              <w:pStyle w:val="869"/>
              <w:jc w:val="center"/>
            </w:pPr>
            <w:r>
              <w:t xml:space="preserve">(по ОКЕИ)</w:t>
            </w:r>
            <w:r/>
          </w:p>
        </w:tc>
        <w:tc>
          <w:tcPr>
            <w:gridSpan w:val="11"/>
            <w:shd w:val="clear" w:color="auto" w:fill="ffffff"/>
            <w:tcW w:w="724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vertAlign w:val="superscript"/>
              </w:rPr>
            </w:pPr>
            <w:r>
              <w:t xml:space="preserve">Плановые значения по кварталам/месяцам</w:t>
            </w:r>
            <w:r>
              <w:rPr>
                <w:vertAlign w:val="superscript"/>
              </w:rPr>
            </w:r>
            <w:r>
              <w:rPr>
                <w:vertAlign w:val="superscript"/>
              </w:rPr>
            </w:r>
          </w:p>
        </w:tc>
        <w:tc>
          <w:tcPr>
            <w:shd w:val="clear" w:color="auto" w:fill="ffffff"/>
            <w:tcW w:w="176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На конец 2025 года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0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57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37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янв.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фев.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март</w:t>
            </w:r>
            <w:r/>
          </w:p>
        </w:tc>
        <w:tc>
          <w:tcPr>
            <w:shd w:val="clear" w:color="auto" w:fill="ffffff"/>
            <w:tcW w:w="7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апр.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май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июнь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июль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авг.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сен.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окт.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ноя.</w:t>
            </w:r>
            <w:r/>
          </w:p>
        </w:tc>
        <w:tc>
          <w:tcPr>
            <w:shd w:val="clear" w:color="auto" w:fill="ffffff"/>
            <w:tcW w:w="176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>
          <w:tblHeader/>
        </w:trPr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57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ffffff"/>
            <w:tcW w:w="7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  <w:tc>
          <w:tcPr>
            <w:shd w:val="clear" w:color="auto" w:fill="ffffff"/>
            <w:tcW w:w="176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16</w:t>
            </w:r>
            <w:r/>
          </w:p>
        </w:tc>
      </w:tr>
      <w:tr>
        <w:trPr/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</w:tc>
        <w:tc>
          <w:tcPr>
            <w:gridSpan w:val="15"/>
            <w:shd w:val="clear" w:color="auto" w:fill="ffffff"/>
            <w:tcW w:w="1428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rPr>
                <w:bCs/>
              </w:rPr>
              <w:t xml:space="preserve">Задача 1. «</w:t>
            </w:r>
            <w:r>
              <w:t xml:space="preserve">. Реализация мероприятий по поддержке  предпринимательской деятельности на территории Вейделевского района</w:t>
            </w:r>
            <w:r>
              <w:rPr>
                <w:bCs/>
              </w:rPr>
              <w:t xml:space="preserve">»</w:t>
            </w:r>
            <w:r/>
          </w:p>
        </w:tc>
      </w:tr>
      <w:tr>
        <w:trPr/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1.1.</w:t>
            </w:r>
            <w:r/>
          </w:p>
        </w:tc>
        <w:tc>
          <w:tcPr>
            <w:shd w:val="clear" w:color="auto" w:fill="ffffff"/>
            <w:tcW w:w="2570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eastAsia="Arial Unicode MS"/>
                <w:i/>
              </w:rPr>
            </w:pPr>
            <w:r>
              <w:rPr>
                <w:rFonts w:eastAsia="Arial Unicode MS"/>
                <w:bCs/>
              </w:rPr>
              <w:t xml:space="preserve"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  <w:r>
              <w:rPr>
                <w:rFonts w:eastAsia="Arial Unicode MS"/>
                <w:i/>
              </w:rPr>
            </w:r>
            <w:r>
              <w:rPr>
                <w:rFonts w:eastAsia="Arial Unicode MS"/>
                <w:i/>
              </w:rPr>
            </w:r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КПМ</w:t>
            </w:r>
            <w:r/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Млн. руб.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176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1130</w:t>
            </w:r>
            <w:r/>
          </w:p>
        </w:tc>
      </w:tr>
      <w:tr>
        <w:trPr/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gridSpan w:val="15"/>
            <w:shd w:val="clear" w:color="auto" w:fill="ffffff"/>
            <w:tcW w:w="1428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Задача 2. «Создание условий для содействия развитию малого и среднего предпринимательства на территории Вейделевского района»</w:t>
            </w:r>
            <w:r/>
          </w:p>
        </w:tc>
      </w:tr>
      <w:tr>
        <w:trPr/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</w:t>
            </w:r>
            <w:r/>
          </w:p>
        </w:tc>
        <w:tc>
          <w:tcPr>
            <w:shd w:val="clear" w:color="auto" w:fill="ffffff"/>
            <w:tcW w:w="2570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eastAsia="Arial Unicode MS"/>
                <w:i/>
              </w:rPr>
            </w:pPr>
            <w:r>
              <w:rPr>
                <w:rFonts w:eastAsia="Arial Unicode MS"/>
                <w:bCs/>
              </w:rPr>
              <w:t xml:space="preserve">Число субъектов малого и среднего предпринимательства в расчете на 10 тыс. человек населения</w:t>
            </w:r>
            <w:r>
              <w:rPr>
                <w:rFonts w:eastAsia="Arial Unicode MS"/>
                <w:i/>
              </w:rPr>
            </w:r>
            <w:r>
              <w:rPr>
                <w:rFonts w:eastAsia="Arial Unicode MS"/>
                <w:i/>
              </w:rPr>
            </w:r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КПМ</w:t>
            </w:r>
            <w:r/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176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291,9</w:t>
            </w:r>
            <w:r/>
          </w:p>
        </w:tc>
      </w:tr>
    </w:tbl>
    <w:p>
      <w:pPr>
        <w:pStyle w:val="869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/>
      <w:r/>
    </w:p>
    <w:p>
      <w:pPr>
        <w:pStyle w:val="963"/>
        <w:spacing w:before="0" w:after="0"/>
      </w:pPr>
      <w:r>
        <w:t xml:space="preserve">4. Перечень мероприятий (результатов) комплекса процессных мероприятий 1</w:t>
      </w:r>
      <w:r/>
    </w:p>
    <w:p>
      <w:pPr>
        <w:pStyle w:val="869"/>
      </w:pPr>
      <w:r/>
      <w:r/>
    </w:p>
    <w:tbl>
      <w:tblPr>
        <w:tblW w:w="15191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844"/>
        <w:gridCol w:w="512"/>
        <w:gridCol w:w="618"/>
        <w:gridCol w:w="567"/>
        <w:gridCol w:w="709"/>
        <w:gridCol w:w="567"/>
        <w:gridCol w:w="567"/>
        <w:gridCol w:w="1843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156"/>
              <w:jc w:val="center"/>
              <w:rPr>
                <w:bCs/>
              </w:rPr>
            </w:pPr>
            <w:r>
              <w:rPr>
                <w:bCs/>
              </w:rPr>
              <w:t xml:space="preserve">№ п/п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мероприятия (результата)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6"/>
              <w:jc w:val="center"/>
              <w:rPr>
                <w:bCs/>
              </w:rPr>
            </w:pPr>
            <w:r>
              <w:rPr>
                <w:bCs/>
              </w:rPr>
              <w:t xml:space="preserve">Тип мероприятия (результата)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Единица измерения (по ОКЕИ)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Базовое значение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t xml:space="preserve">Значения мероприятия (результата), </w:t>
              <w:br w:type="textWrapping" w:clear="all"/>
              <w:t xml:space="preserve">параметра характеристики мероприятия (результата) по годам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Связь с показателями комплекса процессных мероприятий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значение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год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2025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1"/>
              <w:jc w:val="center"/>
              <w:rPr>
                <w:bCs/>
              </w:rPr>
            </w:pPr>
            <w:r>
              <w:rPr>
                <w:bCs/>
              </w:rPr>
              <w:t xml:space="preserve">2026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2027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2028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2029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2030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173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  <w:ind w:left="44"/>
              <w:jc w:val="center"/>
              <w:rPr>
                <w:bCs/>
              </w:rPr>
            </w:pPr>
            <w:r>
              <w:rPr>
                <w:bCs/>
              </w:rPr>
              <w:t xml:space="preserve">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ind w:left="103"/>
              <w:jc w:val="center"/>
              <w:rPr>
                <w:bCs/>
              </w:rPr>
            </w:pPr>
            <w:r>
              <w:rPr>
                <w:bCs/>
              </w:rPr>
              <w:t xml:space="preserve">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rPr>
                <w:bCs/>
              </w:rPr>
            </w:pPr>
            <w:r>
              <w:rPr>
                <w:bCs/>
              </w:rPr>
              <w:t xml:space="preserve">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6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ind w:left="82"/>
              <w:jc w:val="center"/>
              <w:rPr>
                <w:bCs/>
              </w:rPr>
            </w:pPr>
            <w:r>
              <w:rPr>
                <w:bCs/>
              </w:rPr>
              <w:t xml:space="preserve">7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rPr>
                <w:bCs/>
              </w:rPr>
            </w:pPr>
            <w:r>
              <w:rPr>
                <w:bCs/>
              </w:rPr>
              <w:t xml:space="preserve">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rPr>
                <w:bCs/>
              </w:rPr>
            </w:pPr>
            <w:r>
              <w:rPr>
                <w:bCs/>
              </w:rPr>
              <w:t xml:space="preserve">9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12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13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rPr>
                <w:bCs/>
              </w:rPr>
            </w:pPr>
            <w:r>
              <w:rPr>
                <w:bCs/>
              </w:rPr>
              <w:t xml:space="preserve">14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</w:pPr>
            <w:r>
              <w:t xml:space="preserve">1</w:t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1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rPr>
                <w:bCs/>
                <w:i/>
              </w:rPr>
            </w:pPr>
            <w:r>
              <w:t xml:space="preserve">Задача 1. Реализация мероприятий по поддержке  предпринимательской деятельности на территории Вейделевского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rPr>
                <w:bCs/>
              </w:rPr>
            </w:pPr>
            <w:r>
              <w:t xml:space="preserve">1.1.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  <w:ind w:left="41"/>
              <w:rPr>
                <w:bCs/>
                <w:i/>
              </w:rPr>
            </w:pPr>
            <w:r>
              <w:t xml:space="preserve">Мероприятие (результат) «Выдача гранта предпринимателям Вейделевского района в соответствии с положением о порядке и условиях проведения конкурса»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1.1 подраздел 2 "Показатели комплекса процессных мероприятий 1"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III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</w:pPr>
            <w:r>
              <w:t xml:space="preserve">1.1.1</w:t>
            </w:r>
            <w:r/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62" w:type="dxa"/>
            <w:vAlign w:val="top"/>
            <w:textDirection w:val="lrTb"/>
            <w:noWrap w:val="false"/>
          </w:tcPr>
          <w:p>
            <w:pPr>
              <w:pStyle w:val="869"/>
              <w:ind w:left="108"/>
              <w:rPr>
                <w:bCs/>
              </w:rPr>
            </w:pPr>
            <w:r>
              <w:t xml:space="preserve">В рамках мероприятия осуществляется выдача Гранта предпринимателям на конкурсной основе.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132"/>
              <w:rPr>
                <w:lang w:val="en-US"/>
              </w:rPr>
            </w:pPr>
            <w:r>
              <w:rPr>
                <w:lang w:val="en-US"/>
              </w:rPr>
              <w:t xml:space="preserve">2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62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Задача 2. «Создание условий для содействия развитию малого и среднего предпринимательства на территории Вейделевского района»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132"/>
              <w:rPr>
                <w:bCs/>
                <w:highlight w:val="yellow"/>
              </w:rPr>
            </w:pPr>
            <w:r>
              <w:t xml:space="preserve">2.1.</w:t>
            </w:r>
            <w:r>
              <w:rPr>
                <w:bCs/>
                <w:highlight w:val="yellow"/>
              </w:rPr>
            </w:r>
            <w:r>
              <w:rPr>
                <w:bCs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  <w:ind w:left="41"/>
              <w:rPr>
                <w:bCs/>
                <w:i/>
                <w:highlight w:val="yellow"/>
              </w:rPr>
            </w:pPr>
            <w:r>
              <w:t xml:space="preserve">Мероприятие (результат) «Создание условий для содействия развитию малого и среднего предпринимательства»</w:t>
            </w:r>
            <w:r>
              <w:rPr>
                <w:bCs/>
                <w:i/>
                <w:highlight w:val="yellow"/>
              </w:rPr>
            </w:r>
            <w:r>
              <w:rPr>
                <w:bCs/>
                <w:i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 xml:space="preserve">Оказание услуг (выполнение работ)</w:t>
            </w:r>
            <w:r>
              <w:rPr>
                <w:bCs/>
                <w:highlight w:val="yellow"/>
              </w:rPr>
            </w:r>
            <w:r>
              <w:rPr>
                <w:bCs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9"/>
              <w:ind w:left="108"/>
              <w:jc w:val="center"/>
              <w:rPr>
                <w:bCs/>
              </w:rPr>
            </w:pPr>
            <w:r>
              <w:rPr>
                <w:bCs/>
              </w:rPr>
              <w:t xml:space="preserve">Показатель 2.1 подраздел 2 "Показатели комплекса процессных мероприятий 1" раздела I</w:t>
            </w:r>
            <w:r>
              <w:rPr>
                <w:bCs/>
                <w:lang w:val="en-US"/>
              </w:rPr>
              <w:t xml:space="preserve">II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t xml:space="preserve">2.1.1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62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</w:rPr>
            </w:pPr>
            <w:r>
              <w:t xml:space="preserve">В рамках мероприятия создаются условия для содействия развитию малого и среднего предпринимательства, проводится конкурс «Лучший парикмахер»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</w:pPr>
      <w:r/>
      <w:r/>
    </w:p>
    <w:p>
      <w:pPr>
        <w:pStyle w:val="963"/>
        <w:spacing w:before="0" w:after="0"/>
        <w:rPr>
          <w:highlight w:val="white"/>
        </w:rPr>
      </w:pPr>
      <w:r>
        <w:rPr>
          <w:highlight w:val="white"/>
        </w:rPr>
        <w:t xml:space="preserve">5</w:t>
      </w:r>
      <w:r>
        <w:rPr>
          <w:highlight w:val="white"/>
        </w:rPr>
        <w:t xml:space="preserve">. Финансовое обеспечение комплекса процессных мероприятий 1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508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4751"/>
        <w:gridCol w:w="1371"/>
        <w:gridCol w:w="918"/>
        <w:gridCol w:w="921"/>
        <w:gridCol w:w="924"/>
        <w:gridCol w:w="918"/>
        <w:gridCol w:w="921"/>
        <w:gridCol w:w="1185"/>
        <w:gridCol w:w="2738"/>
      </w:tblGrid>
      <w:tr>
        <w:trPr>
          <w:trHeight w:val="20"/>
          <w:tblHeader/>
        </w:trPr>
        <w:tc>
          <w:tcPr>
            <w:tcW w:w="18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Код бюджетной классификации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gridSpan w:val="7"/>
            <w:tcW w:w="2805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1563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</w:rPr>
            </w:pPr>
            <w:r>
              <w:rPr>
                <w:spacing w:val="-2"/>
              </w:rPr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2025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2026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2027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3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4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highlight w:val="white"/>
              </w:rPr>
            </w:pPr>
            <w:r>
              <w:rPr>
                <w:i/>
                <w:highlight w:val="white"/>
              </w:rPr>
              <w:t xml:space="preserve">Комплекс процессных мероприятий (всего), в том числе: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08 4 01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522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522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1.1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spacing w:val="-2"/>
                <w:highlight w:val="white"/>
              </w:rPr>
            </w:pPr>
            <w:r>
              <w:rPr>
                <w:i/>
                <w:highlight w:val="white"/>
              </w:rPr>
              <w:t xml:space="preserve">Мероприятие (результат) «</w:t>
            </w:r>
            <w:r>
              <w:t xml:space="preserve">Выдача гранта предпринимателям Вейделевского района в соответствии с положением о порядке и условиях проведения конкурса</w:t>
            </w:r>
            <w:r>
              <w:rPr>
                <w:i/>
                <w:highlight w:val="white"/>
              </w:rPr>
              <w:t xml:space="preserve">», всего,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08 4 01 60360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  <w:t xml:space="preserve">58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158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158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6,0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492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  <w:t xml:space="preserve">58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158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158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492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1.2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spacing w:val="-2"/>
                <w:highlight w:val="white"/>
              </w:rPr>
            </w:pPr>
            <w:r>
              <w:rPr>
                <w:i/>
                <w:highlight w:val="white"/>
              </w:rPr>
              <w:t xml:space="preserve">Мероприятие (результат) «</w:t>
            </w:r>
            <w:r>
              <w:t xml:space="preserve">Создание условий для содействия развитию малого и среднего предпринимательства</w:t>
            </w:r>
            <w:r>
              <w:rPr>
                <w:i/>
                <w:highlight w:val="white"/>
              </w:rPr>
              <w:t xml:space="preserve">», всего,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08 4 01 29990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</w:t>
            </w: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3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963"/>
        <w:jc w:val="left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color w:val="0070c0"/>
          <w:highlight w:val="white"/>
        </w:rPr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963"/>
        <w:spacing w:before="0" w:after="0"/>
        <w:rPr>
          <w:highlight w:val="white"/>
        </w:rPr>
      </w:pPr>
      <w:r>
        <w:rPr>
          <w:highlight w:val="white"/>
        </w:rPr>
        <w:t xml:space="preserve">6</w:t>
      </w:r>
      <w:r>
        <w:rPr>
          <w:highlight w:val="white"/>
        </w:rPr>
        <w:t xml:space="preserve">. План реализации комплекса процессных мероприятий 1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5191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840"/>
        <w:gridCol w:w="4108"/>
        <w:gridCol w:w="3089"/>
        <w:gridCol w:w="3654"/>
        <w:gridCol w:w="2183"/>
        <w:gridCol w:w="1317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8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№</w:t>
            </w:r>
            <w:r>
              <w:rPr>
                <w:bCs/>
                <w:lang w:val="en-US"/>
              </w:rPr>
            </w:r>
            <w:r>
              <w:rPr>
                <w:bCs/>
                <w:lang w:val="en-US"/>
              </w:rPr>
            </w:r>
          </w:p>
          <w:p>
            <w:pPr>
              <w:pStyle w:val="869"/>
              <w:ind w:left="8"/>
              <w:jc w:val="center"/>
              <w:rPr>
                <w:bCs/>
              </w:rPr>
            </w:pPr>
            <w:r>
              <w:rPr>
                <w:bCs/>
              </w:rPr>
              <w:t xml:space="preserve">п/п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center"/>
            <w:textDirection w:val="lrTb"/>
            <w:noWrap w:val="false"/>
          </w:tcPr>
          <w:p>
            <w:pPr>
              <w:pStyle w:val="869"/>
              <w:ind w:left="8"/>
              <w:jc w:val="center"/>
              <w:rPr>
                <w:bCs/>
              </w:rPr>
            </w:pPr>
            <w:r>
              <w:rPr>
                <w:bCs/>
              </w:rPr>
              <w:t xml:space="preserve">Задача, мероприятие (результат) /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ind w:left="8"/>
              <w:jc w:val="center"/>
              <w:rPr>
                <w:bCs/>
              </w:rPr>
            </w:pPr>
            <w:r>
              <w:rPr>
                <w:bCs/>
              </w:rPr>
              <w:t xml:space="preserve">контрольная точка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center"/>
            <w:textDirection w:val="lrTb"/>
            <w:noWrap w:val="false"/>
          </w:tcPr>
          <w:p>
            <w:pPr>
              <w:pStyle w:val="869"/>
              <w:ind w:left="7"/>
              <w:jc w:val="center"/>
              <w:rPr>
                <w:bCs/>
              </w:rPr>
            </w:pPr>
            <w:r>
              <w:rPr>
                <w:bCs/>
              </w:rPr>
              <w:t xml:space="preserve">Дата наступления контрольной точки (день.месяц)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Ответственный исполнитель</w:t>
            </w:r>
            <w:r/>
          </w:p>
          <w:p>
            <w:pPr>
              <w:pStyle w:val="976"/>
              <w:ind w:left="173" w:right="15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Вид подтверждающего документа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Информационная система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rPr>
                <w:bCs/>
              </w:rPr>
            </w:pPr>
            <w:r>
              <w:rPr>
                <w:bCs/>
              </w:rPr>
              <w:t xml:space="preserve">1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3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4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5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6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</w:rPr>
              <w:t xml:space="preserve">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51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/>
              </w:rPr>
            </w:pPr>
            <w:r>
              <w:t xml:space="preserve">Задача 1. Реализация мероприятий по поддержке  предпринимательской деятельности на территории Вейделевского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</w:tr>
      <w:tr>
        <w:trPr>
          <w:trHeight w:val="2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91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Период реализации 2025 - 2027 годы.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/>
              </w:rPr>
            </w:pPr>
            <w:r>
              <w:rPr>
                <w:bCs/>
                <w:iCs/>
              </w:rPr>
              <w:t xml:space="preserve">Мероприятие (результат) «Выдача гранта предпринимателям Вейделевского района в соответствии с положением о порядке и условиях проведения конкурса»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strike/>
                <w:lang w:val="en-US"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  <w:strike/>
                <w:lang w:val="en-US"/>
              </w:rPr>
            </w:r>
            <w:r>
              <w:rPr>
                <w:bCs/>
                <w:strike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1. Проведен конкурс «Выдача гранта предпринимателям Вейделевского района в соответствии с положением о порядке и условиях проведения конкурса»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июля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2. Заключение договора о получении гранта с победителем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3. Перечисление денежных средств победителю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июля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Платежное поручение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51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  <w:t xml:space="preserve">Задача 2. «Создание условий для содействия развитию малого и среднего предпринимательства на территории Вейделевского района»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91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rPr>
                <w:bCs/>
              </w:rPr>
            </w:pPr>
            <w:r>
              <w:rPr>
                <w:bCs/>
              </w:rPr>
              <w:t xml:space="preserve">Период реализации 2025 - 2027 годы.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 xml:space="preserve">2</w:t>
            </w:r>
            <w:r>
              <w:rPr>
                <w:bCs/>
                <w:iCs/>
              </w:rPr>
              <w:t xml:space="preserve">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/>
              </w:rPr>
            </w:pPr>
            <w:r>
              <w:rPr>
                <w:bCs/>
                <w:iCs/>
              </w:rPr>
              <w:t xml:space="preserve">Мероприятие (результат) «Создание условий для содействия развитию малого и среднего предпринимательства»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strike/>
                <w:lang w:val="en-US"/>
              </w:rPr>
            </w:pPr>
            <w:r>
              <w:rPr>
                <w:bCs/>
              </w:rPr>
              <w:t xml:space="preserve">-</w:t>
            </w:r>
            <w:r>
              <w:rPr>
                <w:bCs/>
                <w:strike/>
                <w:lang w:val="en-US"/>
              </w:rPr>
            </w:r>
            <w:r>
              <w:rPr>
                <w:bCs/>
                <w:strike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8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Проведен конкурс «Лучший парикмахер»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Протокол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</w:pPr>
      <w:r>
        <w:br w:type="page" w:clear="all"/>
      </w:r>
      <w:r/>
    </w:p>
    <w:p>
      <w:pPr>
        <w:pStyle w:val="869"/>
        <w:jc w:val="center"/>
        <w:keepLines/>
        <w:keepNext/>
        <w:spacing w:before="40"/>
        <w:rPr>
          <w:b/>
        </w:rPr>
        <w:outlineLvl w:val="2"/>
      </w:pPr>
      <w:r>
        <w:rPr>
          <w:b/>
          <w:lang w:val="en-US"/>
        </w:rPr>
        <w:t xml:space="preserve">IV</w:t>
      </w:r>
      <w:r>
        <w:rPr>
          <w:b/>
        </w:rPr>
        <w:t xml:space="preserve"> Паспорт комплекса процессных мероприятий </w:t>
      </w:r>
      <w:r>
        <w:rPr>
          <w:b/>
        </w:rPr>
        <w:t xml:space="preserve">«Мероприятия в рамках энергосбережения и повышения энергетической эффективности» (далее - комплекс процессных мероприятий 2)</w:t>
      </w:r>
      <w:r>
        <w:rPr>
          <w:b/>
        </w:rPr>
      </w:r>
      <w:r>
        <w:rPr>
          <w:b/>
        </w:rPr>
      </w:r>
    </w:p>
    <w:p>
      <w:pPr>
        <w:pStyle w:val="869"/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9"/>
        <w:contextualSpacing/>
        <w:jc w:val="center"/>
        <w:outlineLvl w:val="3"/>
      </w:pPr>
      <w:r>
        <w:t xml:space="preserve">1. Общие положения</w:t>
      </w:r>
      <w:r/>
    </w:p>
    <w:p>
      <w:pPr>
        <w:pStyle w:val="869"/>
      </w:pP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7566"/>
        <w:gridCol w:w="7374"/>
      </w:tblGrid>
      <w:tr>
        <w:trPr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Ответственный  орган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Управление экономического развития и прогнозирования администрации Вейделевского района  (Глумова Марина Алексеевна - начальник управления экономического развития и прогнозирования администрации Вейделевского района 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Связь с муниципальной программой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Муниципальная программа Вейделевского района «Развитие экономического потенциала и формирование благоприятного предпринимательского климата в Вейделевском районе»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9"/>
        <w:contextualSpacing/>
        <w:jc w:val="center"/>
        <w:rPr>
          <w:lang w:val="en-US"/>
        </w:rPr>
        <w:outlineLvl w:val="3"/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</w:t>
      </w:r>
      <w:r>
        <w:rPr>
          <w:lang w:val="en-US"/>
        </w:rPr>
        <w:t xml:space="preserve">2</w:t>
      </w:r>
      <w:r>
        <w:rPr>
          <w:lang w:val="en-US"/>
        </w:rPr>
      </w:r>
      <w:r>
        <w:rPr>
          <w:lang w:val="en-US"/>
        </w:rPr>
      </w:r>
    </w:p>
    <w:p>
      <w:pPr>
        <w:pStyle w:val="869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666"/>
        <w:gridCol w:w="2721"/>
        <w:gridCol w:w="1216"/>
        <w:gridCol w:w="1275"/>
        <w:gridCol w:w="1030"/>
        <w:gridCol w:w="764"/>
        <w:gridCol w:w="727"/>
        <w:gridCol w:w="656"/>
        <w:gridCol w:w="675"/>
        <w:gridCol w:w="506"/>
        <w:gridCol w:w="578"/>
        <w:gridCol w:w="632"/>
        <w:gridCol w:w="540"/>
        <w:gridCol w:w="1792"/>
        <w:gridCol w:w="1162"/>
      </w:tblGrid>
      <w:tr>
        <w:trPr>
          <w:tblHeader/>
        </w:trPr>
        <w:tc>
          <w:tcPr>
            <w:shd w:val="clear" w:color="auto" w:fill="ffffff"/>
            <w:tcW w:w="67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77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показателя/задачи</w:t>
            </w:r>
            <w:r/>
          </w:p>
        </w:tc>
        <w:tc>
          <w:tcPr>
            <w:shd w:val="clear" w:color="auto" w:fill="ffffff"/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Признак возрастания/ убывания</w:t>
            </w:r>
            <w:r/>
          </w:p>
        </w:tc>
        <w:tc>
          <w:tcPr>
            <w:shd w:val="clear" w:color="auto" w:fill="ffffff"/>
            <w:tcW w:w="130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05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 (по ОКЕИ)</w:t>
            </w:r>
            <w:r/>
          </w:p>
        </w:tc>
        <w:tc>
          <w:tcPr>
            <w:gridSpan w:val="2"/>
            <w:shd w:val="clear" w:color="auto" w:fill="ffffff"/>
            <w:tcW w:w="15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Базовое значение</w:t>
            </w:r>
            <w:r/>
          </w:p>
        </w:tc>
        <w:tc>
          <w:tcPr>
            <w:gridSpan w:val="6"/>
            <w:shd w:val="clear" w:color="auto" w:fill="ffffff"/>
            <w:tcW w:w="36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 показателей по годам</w:t>
            </w:r>
            <w:r/>
          </w:p>
        </w:tc>
        <w:tc>
          <w:tcPr>
            <w:shd w:val="clear" w:color="auto" w:fill="ffffff"/>
            <w:tcW w:w="182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Ответственный за достижение показателя </w:t>
            </w:r>
            <w:r/>
          </w:p>
        </w:tc>
        <w:tc>
          <w:tcPr>
            <w:shd w:val="clear" w:color="auto" w:fill="ffffff"/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Информационная система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79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77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239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00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05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</w:t>
            </w:r>
            <w:r/>
          </w:p>
        </w:tc>
        <w:tc>
          <w:tcPr>
            <w:shd w:val="clear" w:color="auto" w:fill="ffffff"/>
            <w:tcW w:w="7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 год</w:t>
            </w:r>
            <w:r/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2025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2026</w:t>
            </w:r>
            <w:r/>
          </w:p>
        </w:tc>
        <w:tc>
          <w:tcPr>
            <w:shd w:val="clear" w:color="auto" w:fill="ffffff"/>
            <w:tcW w:w="5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2027</w:t>
            </w:r>
            <w:r/>
          </w:p>
        </w:tc>
        <w:tc>
          <w:tcPr>
            <w:shd w:val="clear" w:color="auto" w:fill="ffffff"/>
            <w:tcW w:w="58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2028</w:t>
            </w:r>
            <w:r/>
          </w:p>
        </w:tc>
        <w:tc>
          <w:tcPr>
            <w:shd w:val="clear" w:color="auto" w:fill="ffffff"/>
            <w:tcW w:w="64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2029</w:t>
            </w:r>
            <w:r/>
          </w:p>
        </w:tc>
        <w:tc>
          <w:tcPr>
            <w:shd w:val="clear" w:color="auto" w:fill="ffffff"/>
            <w:tcW w:w="5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2030</w:t>
            </w:r>
            <w:r/>
          </w:p>
        </w:tc>
        <w:tc>
          <w:tcPr>
            <w:shd w:val="clear" w:color="auto" w:fill="ffffff"/>
            <w:tcW w:w="1827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18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79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7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 xml:space="preserve">2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3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300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05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t xml:space="preserve">7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5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588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643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50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18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</w:tr>
      <w:tr>
        <w:trPr>
          <w:trHeight w:val="230"/>
        </w:trPr>
        <w:tc>
          <w:tcPr>
            <w:shd w:val="clear" w:color="ffffff" w:fill="ffffff"/>
            <w:tcW w:w="67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  <w:p>
            <w:pPr>
              <w:pStyle w:val="869"/>
              <w:jc w:val="center"/>
            </w:pPr>
            <w:r/>
            <w:r/>
          </w:p>
        </w:tc>
        <w:tc>
          <w:tcPr>
            <w:gridSpan w:val="14"/>
            <w:shd w:val="clear" w:color="ffffff" w:fill="ffffff"/>
            <w:tcW w:w="1454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/>
                <w:iCs/>
              </w:rPr>
            </w:pPr>
            <w:r>
              <w:rPr>
                <w:bCs/>
              </w:rPr>
              <w:t xml:space="preserve">Задача1 «</w:t>
            </w:r>
            <w: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</w:t>
            </w:r>
            <w:r>
              <w:rPr>
                <w:bCs/>
              </w:rPr>
              <w:t xml:space="preserve">»</w:t>
            </w:r>
            <w:r>
              <w:rPr>
                <w:bCs/>
                <w:i/>
                <w:iCs/>
              </w:rPr>
            </w:r>
            <w:r>
              <w:rPr>
                <w:bCs/>
                <w:i/>
                <w:iCs/>
              </w:rPr>
            </w:r>
          </w:p>
        </w:tc>
      </w:tr>
      <w:tr>
        <w:trPr/>
        <w:tc>
          <w:tcPr>
            <w:shd w:val="clear" w:color="auto" w:fill="ffffff"/>
            <w:tcW w:w="67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red"/>
              </w:rPr>
            </w:pPr>
            <w:r>
              <w:t xml:space="preserve">1.1.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  <w:tc>
          <w:tcPr>
            <w:shd w:val="clear" w:color="auto" w:fill="ffffff"/>
            <w:tcW w:w="27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объемов электроэнергии (ЭЭ), потребляемой бюджетными учреждениями (БУ), расчеты за которую осуществляются с использованием приборов учета, в общем объеме ЭЭ, потребляемой БУ на территории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39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0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5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7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4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1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8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4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5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827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строительства, архитектуры и ЖКХ администрации</w:t>
            </w:r>
            <w:r/>
          </w:p>
          <w:p>
            <w:pPr>
              <w:pStyle w:val="869"/>
              <w:jc w:val="center"/>
            </w:pP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</w:tbl>
    <w:p>
      <w:pPr>
        <w:pStyle w:val="869"/>
        <w:contextualSpacing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>
        <w:t xml:space="preserve">3. </w:t>
      </w:r>
      <w:r>
        <w:rPr>
          <w:szCs w:val="16"/>
        </w:rPr>
        <w:t xml:space="preserve">Помесячный план</w:t>
      </w:r>
      <w:r>
        <w:t xml:space="preserve"> достижения показателей комплекса процессных мероприятий 2 в 2025 году</w:t>
      </w:r>
      <w:r/>
    </w:p>
    <w:p>
      <w:pPr>
        <w:pStyle w:val="869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tbl>
      <w:tblPr>
        <w:tblW w:w="4975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0"/>
        <w:gridCol w:w="2569"/>
        <w:gridCol w:w="1337"/>
        <w:gridCol w:w="1366"/>
        <w:gridCol w:w="727"/>
        <w:gridCol w:w="727"/>
        <w:gridCol w:w="639"/>
        <w:gridCol w:w="726"/>
        <w:gridCol w:w="718"/>
        <w:gridCol w:w="686"/>
        <w:gridCol w:w="687"/>
        <w:gridCol w:w="584"/>
        <w:gridCol w:w="584"/>
        <w:gridCol w:w="584"/>
        <w:gridCol w:w="585"/>
        <w:gridCol w:w="1906"/>
      </w:tblGrid>
      <w:tr>
        <w:trPr>
          <w:tblHeader/>
        </w:trPr>
        <w:tc>
          <w:tcPr>
            <w:shd w:val="clear" w:color="auto" w:fill="ffffff"/>
            <w:tcW w:w="60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56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shd w:val="clear" w:color="auto" w:fill="ffffff"/>
            <w:tcW w:w="133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36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</w:t>
            </w:r>
            <w:r/>
          </w:p>
          <w:p>
            <w:pPr>
              <w:pStyle w:val="869"/>
              <w:jc w:val="center"/>
            </w:pPr>
            <w:r>
              <w:t xml:space="preserve">(по ОКЕИ)</w:t>
            </w:r>
            <w:r/>
          </w:p>
        </w:tc>
        <w:tc>
          <w:tcPr>
            <w:gridSpan w:val="11"/>
            <w:shd w:val="clear" w:color="auto" w:fill="ffffff"/>
            <w:tcW w:w="724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vertAlign w:val="superscript"/>
              </w:rPr>
            </w:pPr>
            <w:r>
              <w:t xml:space="preserve">Плановые значения по кварталам/месяцам</w:t>
            </w:r>
            <w:r>
              <w:rPr>
                <w:vertAlign w:val="superscript"/>
              </w:rPr>
            </w:r>
            <w:r>
              <w:rPr>
                <w:vertAlign w:val="superscript"/>
              </w:rPr>
            </w:r>
          </w:p>
        </w:tc>
        <w:tc>
          <w:tcPr>
            <w:shd w:val="clear" w:color="auto" w:fill="ffffff"/>
            <w:tcW w:w="190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На конец 2025 года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0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569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37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6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янв.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фев.</w:t>
            </w:r>
            <w:r/>
          </w:p>
        </w:tc>
        <w:tc>
          <w:tcPr>
            <w:shd w:val="clear" w:color="auto" w:fill="ffffff"/>
            <w:tcW w:w="63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март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апр.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май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июнь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июль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авг.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сен.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окт.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ноя.</w:t>
            </w:r>
            <w:r/>
          </w:p>
        </w:tc>
        <w:tc>
          <w:tcPr>
            <w:shd w:val="clear" w:color="auto" w:fill="ffffff"/>
            <w:tcW w:w="190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>
          <w:tblHeader/>
        </w:trPr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56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ffffff"/>
            <w:tcW w:w="13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ffffff"/>
            <w:tcW w:w="63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  <w:tc>
          <w:tcPr>
            <w:shd w:val="clear" w:color="auto" w:fill="ffffff"/>
            <w:tcW w:w="1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16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</w:tc>
        <w:tc>
          <w:tcPr>
            <w:gridSpan w:val="15"/>
            <w:shd w:val="clear" w:color="auto" w:fill="ffffff"/>
            <w:tcW w:w="14425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rPr>
                <w:bCs/>
              </w:rPr>
              <w:t xml:space="preserve">Задача 1. «</w:t>
            </w:r>
            <w: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</w:t>
            </w:r>
            <w:r>
              <w:rPr>
                <w:bCs/>
              </w:rPr>
              <w:t xml:space="preserve">»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red"/>
              </w:rPr>
            </w:pPr>
            <w:r>
              <w:t xml:space="preserve">1.1.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  <w:tc>
          <w:tcPr>
            <w:shd w:val="clear" w:color="auto" w:fill="ffffff"/>
            <w:tcW w:w="256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объемов электроэнергии (ЭЭ), потребляемой бюджетными учреждениями (БУ), расчеты за которую осуществляются с использованием приборов учета, в общем объеме ЭЭ, потребляемой БУ на территории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6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1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100</w:t>
            </w:r>
            <w:r/>
          </w:p>
        </w:tc>
      </w:tr>
    </w:tbl>
    <w:p>
      <w:pPr>
        <w:pStyle w:val="869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9"/>
        <w:contextualSpacing/>
        <w:jc w:val="center"/>
        <w:rPr>
          <w:color w:val="0070c0"/>
        </w:rPr>
        <w:outlineLvl w:val="3"/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869"/>
        <w:contextualSpacing/>
        <w:jc w:val="center"/>
        <w:rPr>
          <w:color w:val="0070c0"/>
        </w:rPr>
        <w:outlineLvl w:val="3"/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>
        <w:t xml:space="preserve">4. Перечень мероприятий (результатов) комплекса процессных мероприятий 2</w:t>
      </w:r>
      <w:r/>
    </w:p>
    <w:p>
      <w:pPr>
        <w:pStyle w:val="869"/>
      </w:pPr>
      <w:r/>
      <w:r/>
    </w:p>
    <w:tbl>
      <w:tblPr>
        <w:tblW w:w="15191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844"/>
        <w:gridCol w:w="512"/>
        <w:gridCol w:w="618"/>
        <w:gridCol w:w="567"/>
        <w:gridCol w:w="709"/>
        <w:gridCol w:w="567"/>
        <w:gridCol w:w="567"/>
        <w:gridCol w:w="1843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15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№ п/п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Наименование мероприятия (результата)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Тип мероприятия (результата)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Единица измерения (по ОКЕИ)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Базовое значение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Значения мероприятия (результата), </w:t>
              <w:br w:type="textWrapping" w:clear="all"/>
              <w:t xml:space="preserve">параметра характеристики мероприятия (результата) по годам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Связь с показателями комплекса процессных мероприятий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значение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1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2030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17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  <w:ind w:left="44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ind w:left="10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ind w:left="82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1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Cs/>
              </w:rPr>
              <w:t xml:space="preserve">Задача 1. «</w:t>
            </w:r>
            <w: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</w:t>
            </w:r>
            <w:r>
              <w:rPr>
                <w:bCs/>
              </w:rPr>
              <w:t xml:space="preserve">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«Осуществлена 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1.1 подраздел 2 "Показатели комплекса процессных мероприятий 2"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IV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1.1.1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62" w:type="dxa"/>
            <w:vAlign w:val="top"/>
            <w:textDirection w:val="lrTb"/>
            <w:noWrap w:val="false"/>
          </w:tcPr>
          <w:p>
            <w:pPr>
              <w:pStyle w:val="869"/>
              <w:ind w:left="108"/>
              <w:spacing w:after="160" w:line="259" w:lineRule="auto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рамках мероприятия осуществляется 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</w:tbl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  <w:t xml:space="preserve">5</w:t>
      </w:r>
      <w:r>
        <w:rPr>
          <w:highlight w:val="white"/>
        </w:rPr>
        <w:t xml:space="preserve">. Финансовое обеспечение комплекса процессных мероприятий 2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4751"/>
        <w:gridCol w:w="1370"/>
        <w:gridCol w:w="917"/>
        <w:gridCol w:w="921"/>
        <w:gridCol w:w="924"/>
        <w:gridCol w:w="918"/>
        <w:gridCol w:w="921"/>
        <w:gridCol w:w="1184"/>
        <w:gridCol w:w="2484"/>
      </w:tblGrid>
      <w:tr>
        <w:trPr>
          <w:trHeight w:val="20"/>
          <w:tblHeader/>
        </w:trPr>
        <w:tc>
          <w:tcPr>
            <w:tcW w:w="185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Код бюджетной классификации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gridSpan w:val="7"/>
            <w:tcW w:w="277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5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1591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</w:rPr>
            </w:pPr>
            <w:r>
              <w:rPr>
                <w:spacing w:val="-2"/>
              </w:rPr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2025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2026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2027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3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4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highlight w:val="white"/>
              </w:rPr>
            </w:pPr>
            <w:r>
              <w:rPr>
                <w:b/>
                <w:i/>
                <w:highlight w:val="white"/>
              </w:rPr>
              <w:t xml:space="preserve">Комплекс процессных мероприятий (всего), в том числе: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08 4 02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321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321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1.1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spacing w:val="-2"/>
                <w:highlight w:val="white"/>
              </w:rPr>
            </w:pPr>
            <w:r>
              <w:rPr>
                <w:i/>
                <w:highlight w:val="white"/>
              </w:rPr>
              <w:t xml:space="preserve">Мероприятие (результат) «</w:t>
            </w:r>
            <w: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</w:t>
            </w:r>
            <w:r>
              <w:rPr>
                <w:i/>
                <w:highlight w:val="white"/>
              </w:rPr>
              <w:t xml:space="preserve">», всего,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5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08 4 02 60410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83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321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321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5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1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0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8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3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69"/>
        <w:contextualSpacing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  <w:lang w:val="en-US"/>
        </w:rPr>
        <w:outlineLvl w:val="3"/>
      </w:pPr>
      <w:r>
        <w:rPr>
          <w:highlight w:val="white"/>
          <w:lang w:val="en-US"/>
        </w:rPr>
      </w:r>
      <w:r>
        <w:rPr>
          <w:highlight w:val="white"/>
          <w:lang w:val="en-US"/>
        </w:rPr>
      </w:r>
      <w:r>
        <w:rPr>
          <w:highlight w:val="white"/>
          <w:lang w:val="en-US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  <w:t xml:space="preserve">6</w:t>
      </w:r>
      <w:r>
        <w:rPr>
          <w:highlight w:val="white"/>
        </w:rPr>
        <w:t xml:space="preserve">. План реализации комплекса процессных мероприятий 2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5049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175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val="en-US" w:eastAsia="en-US"/>
              </w:rPr>
            </w:pPr>
            <w:r>
              <w:rPr>
                <w:bCs/>
                <w:lang w:eastAsia="en-US"/>
              </w:rPr>
              <w:t xml:space="preserve">№</w:t>
            </w:r>
            <w:r>
              <w:rPr>
                <w:bCs/>
                <w:lang w:val="en-US" w:eastAsia="en-US"/>
              </w:rPr>
            </w:r>
            <w:r>
              <w:rPr>
                <w:bCs/>
                <w:lang w:val="en-US" w:eastAsia="en-US"/>
              </w:rPr>
            </w:r>
          </w:p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п/п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Задача, мероприятие (результат) /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контрольная точка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Дата наступления контрольной точки (день.месяц)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  <w:p>
            <w:pPr>
              <w:pStyle w:val="869"/>
              <w:ind w:left="173" w:right="158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Вид подтверждающего документа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Информационная система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  <w:t xml:space="preserve">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0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Задача 1. «Модернизация систем освещения зданий, строений и сооружений, прилегающих и внутренних территорий муниципальных бюджетных учреждений района»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49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Период реализации – 2025 - 2027 годы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1.1.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«Осуществлена 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-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Рябцев Александр Васильевич</w:t>
            </w:r>
            <w:r>
              <w:rPr>
                <w:bCs/>
                <w:lang w:eastAsia="en-US"/>
              </w:rPr>
              <w:t xml:space="preserve"> - </w:t>
            </w:r>
            <w:r>
              <w:rPr>
                <w:bCs/>
                <w:lang w:eastAsia="en-US"/>
              </w:rPr>
              <w:t xml:space="preserve">ВРИО заместителя главы администрации Вейделевского района – начальник управления строительства, архитектуры и ЖКХ района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strike/>
                <w:lang w:eastAsia="en-US"/>
              </w:rPr>
            </w:pPr>
            <w:r>
              <w:rPr>
                <w:bCs/>
                <w:strike/>
                <w:lang w:eastAsia="en-US"/>
              </w:rPr>
              <w:t xml:space="preserve">-</w:t>
            </w:r>
            <w:r>
              <w:rPr>
                <w:bCs/>
                <w:strike/>
                <w:lang w:eastAsia="en-US"/>
              </w:rPr>
            </w:r>
            <w:r>
              <w:rPr>
                <w:bCs/>
                <w:strike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Мероприятие (результат) «Осуществлена 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энергоресурсов» ежегодно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  <w:lang w:eastAsia="en-US"/>
              </w:rPr>
              <w:t xml:space="preserve">Рябцев Александр Васильевич - ВРИО заместителя главы администрации Вейделевского района – начальник управления строительства, архитектуры и ЖКХ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strike/>
              </w:rPr>
            </w:pPr>
            <w:r>
              <w:rPr>
                <w:bCs/>
                <w:strike/>
              </w:rPr>
            </w:r>
            <w:r>
              <w:rPr>
                <w:bCs/>
                <w:strike/>
              </w:rPr>
            </w:r>
            <w:r>
              <w:rPr>
                <w:bCs/>
                <w:strike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1.1 «Сформированы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за отчетный год»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–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отчет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  <w:rPr>
          <w:b/>
        </w:rPr>
      </w:pPr>
      <w:r>
        <w:br w:type="page" w:clear="all"/>
      </w:r>
      <w:r>
        <w:rPr>
          <w:b/>
          <w:lang w:val="en-US"/>
        </w:rPr>
        <w:t xml:space="preserve">V</w:t>
      </w:r>
      <w:r>
        <w:rPr>
          <w:b/>
        </w:rPr>
        <w:t xml:space="preserve"> Паспорт комплекса процессных мероприятий </w:t>
      </w:r>
      <w:r>
        <w:rPr>
          <w:b/>
        </w:rPr>
        <w:t xml:space="preserve">«Мероприятия в области земельных отношений и распоряжения муниципальной собственностью» (далее - комплекс процессных мероприятий 3)</w:t>
      </w:r>
      <w:r>
        <w:rPr>
          <w:b/>
        </w:rPr>
      </w:r>
      <w:r>
        <w:rPr>
          <w:b/>
        </w:rPr>
      </w:r>
    </w:p>
    <w:p>
      <w:pPr>
        <w:pStyle w:val="869"/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9"/>
        <w:contextualSpacing/>
        <w:jc w:val="center"/>
        <w:outlineLvl w:val="3"/>
      </w:pPr>
      <w:r>
        <w:t xml:space="preserve">1. Общие положения</w:t>
      </w:r>
      <w:r/>
    </w:p>
    <w:p>
      <w:pPr>
        <w:pStyle w:val="869"/>
      </w:pP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7566"/>
        <w:gridCol w:w="7374"/>
      </w:tblGrid>
      <w:tr>
        <w:trPr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Ответственный  орган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Управление экономического развития и прогнозирования администрации Вейделевского района  (Глумова Марина Алексеевна - начальник управления экономического развития и прогнозирования администрации Вейделевского района 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Связь с муниципальной программой 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</w:rPr>
            </w:pPr>
            <w:r>
              <w:rPr>
                <w:bCs/>
              </w:rPr>
              <w:t xml:space="preserve">Муниципальная программа Вейделевского района «Развитие экономического потенциала и формирование благоприятного предпринимательского климата в Вейделевском районе»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9"/>
        <w:contextualSpacing/>
        <w:jc w:val="center"/>
        <w:outlineLvl w:val="3"/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</w:t>
      </w:r>
      <w:r>
        <w:t xml:space="preserve">3</w:t>
      </w:r>
      <w:r/>
    </w:p>
    <w:p>
      <w:pPr>
        <w:pStyle w:val="869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666"/>
        <w:gridCol w:w="2721"/>
        <w:gridCol w:w="1216"/>
        <w:gridCol w:w="1275"/>
        <w:gridCol w:w="1030"/>
        <w:gridCol w:w="764"/>
        <w:gridCol w:w="727"/>
        <w:gridCol w:w="656"/>
        <w:gridCol w:w="675"/>
        <w:gridCol w:w="506"/>
        <w:gridCol w:w="578"/>
        <w:gridCol w:w="632"/>
        <w:gridCol w:w="540"/>
        <w:gridCol w:w="1792"/>
        <w:gridCol w:w="1162"/>
      </w:tblGrid>
      <w:tr>
        <w:trPr>
          <w:tblHeader/>
        </w:trPr>
        <w:tc>
          <w:tcPr>
            <w:shd w:val="clear" w:color="auto" w:fill="ffffff"/>
            <w:tcW w:w="66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72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показателя/задачи</w:t>
            </w:r>
            <w:r/>
          </w:p>
        </w:tc>
        <w:tc>
          <w:tcPr>
            <w:shd w:val="clear" w:color="auto" w:fill="ffffff"/>
            <w:tcW w:w="121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Признак возрастания/ убывания</w:t>
            </w:r>
            <w:r/>
          </w:p>
        </w:tc>
        <w:tc>
          <w:tcPr>
            <w:shd w:val="clear" w:color="auto" w:fill="ffffff"/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03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 (по ОКЕИ)</w:t>
            </w:r>
            <w:r/>
          </w:p>
        </w:tc>
        <w:tc>
          <w:tcPr>
            <w:gridSpan w:val="2"/>
            <w:shd w:val="clear" w:color="auto" w:fill="ffffff"/>
            <w:tcW w:w="149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Базовое значение</w:t>
            </w:r>
            <w:r/>
          </w:p>
        </w:tc>
        <w:tc>
          <w:tcPr>
            <w:gridSpan w:val="6"/>
            <w:shd w:val="clear" w:color="auto" w:fill="ffffff"/>
            <w:tcW w:w="35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 показателей по годам</w:t>
            </w:r>
            <w:r/>
          </w:p>
        </w:tc>
        <w:tc>
          <w:tcPr>
            <w:shd w:val="clear" w:color="auto" w:fill="ffffff"/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Ответственный за достижение показателя</w:t>
            </w:r>
            <w:r/>
          </w:p>
        </w:tc>
        <w:tc>
          <w:tcPr>
            <w:shd w:val="clear" w:color="auto" w:fill="ffffff"/>
            <w:tcW w:w="1162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Информационная система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6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216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03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значение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 год</w:t>
            </w:r>
            <w:r/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2025</w:t>
            </w:r>
            <w:r/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2026</w:t>
            </w:r>
            <w:r/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2027</w:t>
            </w:r>
            <w:r/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2028</w:t>
            </w:r>
            <w:r/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2029</w:t>
            </w:r>
            <w:r/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2030</w:t>
            </w:r>
            <w:r/>
          </w:p>
        </w:tc>
        <w:tc>
          <w:tcPr>
            <w:shd w:val="clear" w:color="auto" w:fill="ffffff"/>
            <w:tcW w:w="1792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162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72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 xml:space="preserve">2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16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27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Arial Unicode MS"/>
              </w:rPr>
            </w:pPr>
            <w:r>
              <w:t xml:space="preserve">7</w: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578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63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40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179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</w:tr>
      <w:tr>
        <w:trPr>
          <w:trHeight w:val="230"/>
        </w:trPr>
        <w:tc>
          <w:tcPr>
            <w:shd w:val="clear" w:color="ffffff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  <w:p>
            <w:pPr>
              <w:pStyle w:val="869"/>
              <w:jc w:val="center"/>
            </w:pPr>
            <w:r/>
            <w:r/>
          </w:p>
        </w:tc>
        <w:tc>
          <w:tcPr>
            <w:gridSpan w:val="14"/>
            <w:shd w:val="clear" w:color="ffffff" w:fill="ffffff"/>
            <w:tcW w:w="1427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Задача 1. «Реализация м</w:t>
            </w:r>
            <w:r>
              <w:rPr>
                <w:b/>
              </w:rPr>
              <w:t xml:space="preserve">ероприятий в области земельных отношений и распоряжения муниципальной собственностью</w:t>
            </w:r>
            <w:r>
              <w:rPr>
                <w:b/>
                <w:bCs/>
              </w:rPr>
              <w:t xml:space="preserve">»</w:t>
            </w:r>
            <w:r>
              <w:rPr>
                <w:b/>
                <w:bCs/>
                <w:i/>
                <w:iCs/>
              </w:rPr>
            </w:r>
            <w:r>
              <w:rPr>
                <w:b/>
                <w:bCs/>
                <w:i/>
                <w:iCs/>
              </w:rPr>
            </w:r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red"/>
              </w:rPr>
            </w:pPr>
            <w:r>
              <w:t xml:space="preserve">1.1.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  <w:tc>
          <w:tcPr>
            <w:shd w:val="clear" w:color="auto" w:fill="ffffff"/>
            <w:tcW w:w="2721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объектов недвижимости муниципальной собственности, прошедших государственную регистрацию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/>
          </w:p>
          <w:p>
            <w:pPr>
              <w:pStyle w:val="869"/>
              <w:jc w:val="center"/>
            </w:pP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lang w:val="en-US"/>
              </w:rPr>
              <w:t xml:space="preserve">1</w:t>
            </w:r>
            <w:r>
              <w:t xml:space="preserve">.2.</w:t>
            </w:r>
            <w:r/>
          </w:p>
        </w:tc>
        <w:tc>
          <w:tcPr>
            <w:shd w:val="clear" w:color="auto" w:fill="ffffff"/>
            <w:tcW w:w="272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ранее учтенных объектов недвижимости, сведения о которых внесены в ЕГРН, единиц (нарастающим итогом)</w:t>
            </w:r>
            <w:r/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1550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1590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1600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1620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1700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>
              <w:t xml:space="preserve"> </w:t>
            </w: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1.3.</w:t>
            </w:r>
            <w:r/>
          </w:p>
        </w:tc>
        <w:tc>
          <w:tcPr>
            <w:shd w:val="clear" w:color="auto" w:fill="ffffff"/>
            <w:tcW w:w="272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0,</w:t>
            </w:r>
            <w:r>
              <w:rPr>
                <w:rFonts w:ascii="Times New Roman" w:hAnsi="Times New Roman" w:cs="Times New Roman"/>
              </w:rPr>
              <w:t xml:space="preserve">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/>
          </w:p>
          <w:p>
            <w:pPr>
              <w:pStyle w:val="869"/>
              <w:jc w:val="center"/>
            </w:pP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1.4.</w:t>
            </w:r>
            <w:r/>
          </w:p>
        </w:tc>
        <w:tc>
          <w:tcPr>
            <w:shd w:val="clear" w:color="auto" w:fill="ffffff"/>
            <w:tcW w:w="272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недвижимости, предоставленная субъектам малого и среднего предпринимательства, %</w:t>
            </w:r>
            <w:r/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/>
          </w:p>
          <w:p>
            <w:pPr>
              <w:pStyle w:val="869"/>
              <w:jc w:val="center"/>
            </w:pP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</w:t>
            </w:r>
            <w:r/>
          </w:p>
        </w:tc>
        <w:tc>
          <w:tcPr>
            <w:gridSpan w:val="14"/>
            <w:shd w:val="clear" w:color="auto" w:fill="ffffff"/>
            <w:tcW w:w="1427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/>
              </w:rPr>
            </w:pPr>
            <w:r>
              <w:rPr>
                <w:b/>
              </w:rPr>
              <w:t xml:space="preserve">Задача 2. «Реализация мероприятий по землеустройству и землепользованию»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2.1.</w:t>
            </w:r>
            <w:r/>
          </w:p>
        </w:tc>
        <w:tc>
          <w:tcPr>
            <w:shd w:val="clear" w:color="auto" w:fill="ffffff"/>
            <w:tcW w:w="2721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оформленной площади земельных участков от общей площади земельных участков самовольно занимаемых на территории района.</w:t>
            </w:r>
            <w:r/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>
              <w:t xml:space="preserve"> </w:t>
            </w: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/>
        <w:tc>
          <w:tcPr>
            <w:shd w:val="clear" w:color="auto" w:fill="ffffff"/>
            <w:tcW w:w="66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2.2</w:t>
            </w:r>
            <w:r/>
          </w:p>
        </w:tc>
        <w:tc>
          <w:tcPr>
            <w:shd w:val="clear" w:color="auto" w:fill="ffffff"/>
            <w:tcW w:w="2721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собственности.</w:t>
            </w:r>
            <w:r/>
          </w:p>
        </w:tc>
        <w:tc>
          <w:tcPr>
            <w:shd w:val="clear" w:color="auto" w:fill="ffffff"/>
            <w:tcW w:w="1216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275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030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ffffff"/>
            <w:tcW w:w="6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2,2</w:t>
            </w:r>
            <w:r/>
          </w:p>
        </w:tc>
        <w:tc>
          <w:tcPr>
            <w:shd w:val="clear" w:color="auto" w:fill="ffffff"/>
            <w:tcW w:w="5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2,1</w:t>
            </w:r>
            <w:r/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1,9</w:t>
            </w:r>
            <w:r/>
          </w:p>
        </w:tc>
        <w:tc>
          <w:tcPr>
            <w:shd w:val="clear" w:color="auto" w:fill="ffffff"/>
            <w:tcW w:w="63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1,9</w:t>
            </w:r>
            <w:r/>
          </w:p>
        </w:tc>
        <w:tc>
          <w:tcPr>
            <w:shd w:val="clear" w:color="auto" w:fill="ffffff"/>
            <w:tcW w:w="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1,9</w:t>
            </w:r>
            <w:r/>
          </w:p>
        </w:tc>
        <w:tc>
          <w:tcPr>
            <w:shd w:val="clear" w:color="auto" w:fill="ffffff"/>
            <w:tcW w:w="1792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Управление экономического развития и прогнозирования администрации</w:t>
            </w:r>
            <w:r/>
          </w:p>
          <w:p>
            <w:pPr>
              <w:pStyle w:val="869"/>
              <w:jc w:val="center"/>
            </w:pPr>
            <w: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</w:tbl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>
        <w:t xml:space="preserve">3. </w:t>
      </w:r>
      <w:r>
        <w:rPr>
          <w:szCs w:val="16"/>
        </w:rPr>
        <w:t xml:space="preserve">Помесячный план</w:t>
      </w:r>
      <w:r>
        <w:t xml:space="preserve"> достижения показателей комплекса процессных мероприятий </w:t>
      </w:r>
      <w:r>
        <w:t xml:space="preserve">3</w:t>
      </w:r>
      <w:r>
        <w:t xml:space="preserve"> в 2025 году</w:t>
      </w:r>
      <w:r/>
    </w:p>
    <w:p>
      <w:pPr>
        <w:pStyle w:val="869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tbl>
      <w:tblPr>
        <w:tblW w:w="500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3"/>
        <w:gridCol w:w="2525"/>
        <w:gridCol w:w="1317"/>
        <w:gridCol w:w="1347"/>
        <w:gridCol w:w="718"/>
        <w:gridCol w:w="718"/>
        <w:gridCol w:w="631"/>
        <w:gridCol w:w="717"/>
        <w:gridCol w:w="709"/>
        <w:gridCol w:w="678"/>
        <w:gridCol w:w="679"/>
        <w:gridCol w:w="578"/>
        <w:gridCol w:w="578"/>
        <w:gridCol w:w="578"/>
        <w:gridCol w:w="579"/>
        <w:gridCol w:w="2155"/>
      </w:tblGrid>
      <w:tr>
        <w:trPr>
          <w:tblHeader/>
        </w:trPr>
        <w:tc>
          <w:tcPr>
            <w:shd w:val="clear" w:color="auto" w:fill="ffffff"/>
            <w:tcW w:w="60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№ п/п</w:t>
            </w:r>
            <w:r/>
          </w:p>
        </w:tc>
        <w:tc>
          <w:tcPr>
            <w:shd w:val="clear" w:color="auto" w:fill="ffffff"/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shd w:val="clear" w:color="auto" w:fill="ffffff"/>
            <w:tcW w:w="133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Единица измерения</w:t>
            </w:r>
            <w:r/>
          </w:p>
          <w:p>
            <w:pPr>
              <w:pStyle w:val="869"/>
              <w:jc w:val="center"/>
            </w:pPr>
            <w:r>
              <w:t xml:space="preserve">(по ОКЕИ)</w:t>
            </w:r>
            <w:r/>
          </w:p>
        </w:tc>
        <w:tc>
          <w:tcPr>
            <w:gridSpan w:val="11"/>
            <w:shd w:val="clear" w:color="auto" w:fill="ffffff"/>
            <w:tcW w:w="724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vertAlign w:val="superscript"/>
              </w:rPr>
            </w:pPr>
            <w:r>
              <w:t xml:space="preserve">Плановые значения по кварталам/месяцам</w:t>
            </w:r>
            <w:r>
              <w:rPr>
                <w:vertAlign w:val="superscript"/>
              </w:rPr>
            </w:r>
            <w:r>
              <w:rPr>
                <w:vertAlign w:val="superscript"/>
              </w:rPr>
            </w:r>
          </w:p>
        </w:tc>
        <w:tc>
          <w:tcPr>
            <w:shd w:val="clear" w:color="auto" w:fill="ffffff"/>
            <w:tcW w:w="219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На конец 2025 года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60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25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37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янв.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фев.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март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апр.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май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июнь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июль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авг.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сен.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окт.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ноя.</w:t>
            </w:r>
            <w:r/>
          </w:p>
        </w:tc>
        <w:tc>
          <w:tcPr>
            <w:shd w:val="clear" w:color="auto" w:fill="ffffff"/>
            <w:tcW w:w="219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</w:tr>
      <w:tr>
        <w:trPr>
          <w:tblHeader/>
        </w:trPr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ffffff"/>
            <w:tcW w:w="256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</w:t>
            </w:r>
            <w:r/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4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5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6</w:t>
            </w:r>
            <w:r/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7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8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9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14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16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</w:t>
            </w:r>
            <w:r/>
          </w:p>
        </w:tc>
        <w:tc>
          <w:tcPr>
            <w:gridSpan w:val="15"/>
            <w:shd w:val="clear" w:color="auto" w:fill="ffffff"/>
            <w:tcW w:w="1470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  <w:bCs/>
              </w:rPr>
              <w:t xml:space="preserve">Задача 1. «Реализация м</w:t>
            </w:r>
            <w:r>
              <w:rPr>
                <w:b/>
              </w:rPr>
              <w:t xml:space="preserve">ероприятий в области земельных отношений и распоряжения муниципальной собственностью</w:t>
            </w:r>
            <w:r>
              <w:rPr>
                <w:b/>
                <w:bCs/>
              </w:rPr>
              <w:t xml:space="preserve">»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highlight w:val="red"/>
              </w:rPr>
            </w:pPr>
            <w:r>
              <w:t xml:space="preserve">1.1.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  <w:tc>
          <w:tcPr>
            <w:shd w:val="clear" w:color="auto" w:fill="ffffff"/>
            <w:tcW w:w="25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объектов недвижимости муниципальной собственности, прошедших государственную регистрацию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500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lang w:val="en-US"/>
              </w:rPr>
              <w:t xml:space="preserve">1</w:t>
            </w:r>
            <w:r>
              <w:t xml:space="preserve">.2.</w:t>
            </w:r>
            <w:r/>
          </w:p>
        </w:tc>
        <w:tc>
          <w:tcPr>
            <w:shd w:val="clear" w:color="auto" w:fill="ffffff"/>
            <w:tcW w:w="2568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ранее учтенных объектов недвижимости, сведения о которых внесены в ЕГРН, единиц (нарастающим итогом)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1500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1.3.</w:t>
            </w:r>
            <w:r/>
          </w:p>
        </w:tc>
        <w:tc>
          <w:tcPr>
            <w:shd w:val="clear" w:color="auto" w:fill="ffffff"/>
            <w:tcW w:w="2568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0,57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1.4.</w:t>
            </w:r>
            <w:r/>
          </w:p>
        </w:tc>
        <w:tc>
          <w:tcPr>
            <w:shd w:val="clear" w:color="auto" w:fill="ffffff"/>
            <w:tcW w:w="2568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недвижимости, предоставленная субъектам малого и среднего предпринимательства, %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34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</w:t>
            </w:r>
            <w:r/>
          </w:p>
        </w:tc>
        <w:tc>
          <w:tcPr>
            <w:gridSpan w:val="15"/>
            <w:shd w:val="clear" w:color="auto" w:fill="ffffff"/>
            <w:tcW w:w="14708" w:type="dxa"/>
            <w:vAlign w:val="top"/>
            <w:textDirection w:val="lrTb"/>
            <w:noWrap w:val="false"/>
          </w:tcPr>
          <w:p>
            <w:pPr>
              <w:pStyle w:val="869"/>
              <w:jc w:val="center"/>
            </w:pPr>
            <w:r>
              <w:rPr>
                <w:b/>
              </w:rPr>
              <w:t xml:space="preserve">Задача 2. «Реализация мероприятий по землеустройству и землепользованию»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2.1.</w:t>
            </w:r>
            <w:r/>
          </w:p>
        </w:tc>
        <w:tc>
          <w:tcPr>
            <w:shd w:val="clear" w:color="auto" w:fill="ffffff"/>
            <w:tcW w:w="2568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оформленной площади земельных участков от общей площади земельных участков самовольно занимаемых на территории района.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65</w:t>
            </w:r>
            <w:r/>
          </w:p>
        </w:tc>
      </w:tr>
      <w:tr>
        <w:trPr/>
        <w:tc>
          <w:tcPr>
            <w:shd w:val="clear" w:color="auto" w:fill="ffffff"/>
            <w:tcW w:w="60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2.2</w:t>
            </w:r>
            <w:r/>
          </w:p>
        </w:tc>
        <w:tc>
          <w:tcPr>
            <w:shd w:val="clear" w:color="auto" w:fill="ffffff"/>
            <w:tcW w:w="2568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собственности.</w:t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1367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i/>
              </w:rPr>
            </w:pPr>
            <w:r>
              <w:rPr>
                <w:i/>
              </w:rPr>
              <w:t xml:space="preserve">-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ffffff"/>
            <w:tcW w:w="63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2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7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68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58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ffffff"/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</w:t>
            </w:r>
            <w:r/>
          </w:p>
        </w:tc>
      </w:tr>
    </w:tbl>
    <w:p>
      <w:pPr>
        <w:pStyle w:val="869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/>
      <w:r/>
    </w:p>
    <w:p>
      <w:pPr>
        <w:pStyle w:val="869"/>
        <w:contextualSpacing/>
        <w:jc w:val="center"/>
        <w:outlineLvl w:val="3"/>
      </w:pPr>
      <w:r>
        <w:t xml:space="preserve">4. Перечень мероприятий (результатов) комплекса процессных мероприятий 3</w:t>
      </w:r>
      <w:r/>
    </w:p>
    <w:p>
      <w:pPr>
        <w:pStyle w:val="869"/>
      </w:pPr>
      <w:r/>
      <w:r/>
    </w:p>
    <w:tbl>
      <w:tblPr>
        <w:tblW w:w="15332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844"/>
        <w:gridCol w:w="512"/>
        <w:gridCol w:w="618"/>
        <w:gridCol w:w="567"/>
        <w:gridCol w:w="709"/>
        <w:gridCol w:w="567"/>
        <w:gridCol w:w="567"/>
        <w:gridCol w:w="1984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15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№ п/п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Наименование мероприятия (результата)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Тип мероприятия (результата)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Единица измерения (по ОКЕИ)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Базовое значение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Значения мероприятия (результата), </w:t>
              <w:br w:type="textWrapping" w:clear="all"/>
              <w:t xml:space="preserve">параметра характеристики мероприятия (результата) по годам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Связь с показателями комплекса процессных мероприятий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значение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1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2030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ind w:left="17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  <w:ind w:left="44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ind w:left="10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ind w:left="82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9"/>
              <w:ind w:left="43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2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/>
                <w:bCs/>
              </w:rPr>
              <w:t xml:space="preserve">Задача 1. «Реализация м</w:t>
            </w:r>
            <w:r>
              <w:rPr>
                <w:b/>
              </w:rPr>
              <w:t xml:space="preserve">ероприятий в области земельных отношений и распоряжения муниципальной собственностью</w:t>
            </w:r>
            <w:r>
              <w:rPr>
                <w:b/>
                <w:bCs/>
              </w:rPr>
              <w:t xml:space="preserve">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Проведены запланированные мероприятия по государственной регистрации объектов  недвижимости муниципальной собственности.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470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2023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500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521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523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525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527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529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1.1 подраздел 2 "Показатели комплекса процессных мероприятий 3"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V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Проведены запланированные мероприятия по внесению сведений ранее учтенных объектов недвижимости в ЕГРН, единиц (нарастающим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1300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2023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1550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1590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1600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1620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1700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1.2 подраздел 2 "Показатели комплекса процессных мероприятий 3"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V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Мероприятие (результат) Проведены запланированные мероприятия по приватизации объектов муниципальной собственности путем проведения конкурсов или аукционов.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Оказание услуг (выполнение работ)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1,7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2023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0,57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0,65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0,6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0,5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0,5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0,5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Показатель 1.3 подраздел 2 "Показатели комплекса процессных мероприятий 3" раздела </w:t>
            </w:r>
            <w:r>
              <w:rPr>
                <w:lang w:val="en-US"/>
              </w:rPr>
              <w:t xml:space="preserve">V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69"/>
            </w:pPr>
            <w:r>
              <w:t xml:space="preserve">Мероприятие (результат) Проведены запланированные мероприятия по предоставлению объектов недвижимости субъектам малого и среднего предпринимательства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Оказание услуг (выполнение работ)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2023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34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Показатель 1.4 подраздел 2 "Показатели комплекса процессных мероприятий 3" раздела </w:t>
            </w:r>
            <w:r>
              <w:rPr>
                <w:lang w:val="en-US"/>
              </w:rPr>
              <w:t xml:space="preserve">V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1.1.1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3" w:type="dxa"/>
            <w:vAlign w:val="top"/>
            <w:textDirection w:val="lrTb"/>
            <w:noWrap w:val="false"/>
          </w:tcPr>
          <w:p>
            <w:pPr>
              <w:pStyle w:val="869"/>
              <w:ind w:left="108"/>
              <w:spacing w:after="160" w:line="259" w:lineRule="auto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Реализация мероприятий предусматривает регистрацию права собственности на объекты недвижимости, права на которые не зарегистрированы, оформление бесхозяйных объектов в муниципальную с</w:t>
            </w:r>
            <w:r>
              <w:rPr>
                <w:rFonts w:eastAsia="Calibri"/>
                <w:lang w:eastAsia="en-US"/>
              </w:rPr>
              <w:t xml:space="preserve">обственность, продажу (приватизацию) объектов недвижимости, включенных в Прогнозный план путем проведения конкурсов или аукционов, а также предоставление объектов недвижимости субъектам малого и среднего предпринимательства, согласно утвержденного перечня.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2" w:type="dxa"/>
            <w:vAlign w:val="top"/>
            <w:textDirection w:val="lrTb"/>
            <w:noWrap w:val="false"/>
          </w:tcPr>
          <w:p>
            <w:pPr>
              <w:pStyle w:val="869"/>
              <w:ind w:left="41"/>
              <w:jc w:val="center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/>
              </w:rPr>
              <w:t xml:space="preserve">Задача 2. «Реализация мероприятий по землеустройству и землепользованию»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2.1.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Проведены запланированные мероприятия по регистрации прав объектов недвижимости (земельных участков)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2.1 подраздел 2 "Показатели комплекса процессных мероприятий 3"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V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</w:pPr>
            <w:r>
              <w:t xml:space="preserve">2.2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Проведены запланированные мероприятия  по продаже земельных участков путем проведения конкурсов или аукционов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4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2023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2,2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2,1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1,9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1,9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</w:rPr>
              <w:t xml:space="preserve">1,9</w:t>
            </w:r>
            <w:r>
              <w:rPr>
                <w:spacing w:val="-2"/>
                <w:lang w:eastAsia="en-US"/>
              </w:rPr>
            </w:r>
            <w:r>
              <w:rPr>
                <w:spacing w:val="-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2.2 подраздел 2 "Показатели комплекса процессных мероприятий 3" раздела </w:t>
            </w:r>
            <w:r>
              <w:rPr>
                <w:rFonts w:ascii="Times New Roman" w:hAnsi="Times New Roman" w:cs="Times New Roman"/>
                <w:lang w:val="en-US"/>
              </w:rPr>
              <w:t xml:space="preserve">V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pStyle w:val="869"/>
              <w:ind w:left="46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2.1.1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3" w:type="dxa"/>
            <w:vAlign w:val="top"/>
            <w:textDirection w:val="lrTb"/>
            <w:noWrap w:val="false"/>
          </w:tcPr>
          <w:p>
            <w:pPr>
              <w:pStyle w:val="869"/>
              <w:ind w:left="108"/>
              <w:spacing w:after="160" w:line="259" w:lineRule="auto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Реализация мероприятий предусматривает регистрацию права собственности на земельные участки, права на которые не зарегистрированы, а такж</w:t>
            </w:r>
            <w:r>
              <w:rPr>
                <w:rFonts w:eastAsia="Calibri"/>
                <w:lang w:eastAsia="en-US"/>
              </w:rPr>
              <w:t xml:space="preserve">е продажу земельных участков путем проведения конкурсов или аукционов. Реализация мероприятия предусматривает организацию и проведение комплексных кадастровых работ на территории муниципального образования за счет средств областного и федерального бюджета.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</w:tbl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  <w:t xml:space="preserve">5</w:t>
      </w:r>
      <w:r>
        <w:rPr>
          <w:highlight w:val="white"/>
        </w:rPr>
        <w:t xml:space="preserve">. Финансовое обеспечение комплекса процессных мероприятий 3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513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4798"/>
        <w:gridCol w:w="1372"/>
        <w:gridCol w:w="926"/>
        <w:gridCol w:w="929"/>
        <w:gridCol w:w="932"/>
        <w:gridCol w:w="929"/>
        <w:gridCol w:w="932"/>
        <w:gridCol w:w="1199"/>
        <w:gridCol w:w="2764"/>
      </w:tblGrid>
      <w:tr>
        <w:trPr>
          <w:trHeight w:val="20"/>
          <w:tblHeader/>
        </w:trPr>
        <w:tc>
          <w:tcPr>
            <w:tcW w:w="181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center"/>
            <w:vMerge w:val="restart"/>
            <w:textDirection w:val="lrTb"/>
            <w:noWrap w:val="false"/>
          </w:tcPr>
          <w:p>
            <w:pPr>
              <w:pStyle w:val="869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Код бюджетной классификации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gridSpan w:val="7"/>
            <w:tcW w:w="2809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1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</w:pPr>
            <w:r/>
            <w:r/>
          </w:p>
        </w:tc>
        <w:tc>
          <w:tcPr>
            <w:tcW w:w="1564" w:type="pct"/>
            <w:vAlign w:val="center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</w:rPr>
            </w:pPr>
            <w:r>
              <w:rPr>
                <w:spacing w:val="-2"/>
              </w:rPr>
            </w:r>
            <w:r>
              <w:rPr>
                <w:spacing w:val="-2"/>
              </w:rPr>
            </w:r>
            <w:r>
              <w:rPr>
                <w:spacing w:val="-2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2025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2026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spacing w:val="-2"/>
                <w:highlight w:val="white"/>
              </w:rPr>
            </w:pPr>
            <w:r>
              <w:rPr>
                <w:b/>
                <w:spacing w:val="-2"/>
                <w:highlight w:val="white"/>
              </w:rPr>
              <w:t xml:space="preserve">2027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2028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2029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2030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69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2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3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4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spacing w:val="-2"/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spacing w:val="-2"/>
                <w:highlight w:val="white"/>
              </w:rPr>
            </w:r>
            <w:r>
              <w:rPr>
                <w:spacing w:val="-2"/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highlight w:val="white"/>
              </w:rPr>
            </w:pPr>
            <w:r>
              <w:rPr>
                <w:b/>
                <w:i/>
                <w:highlight w:val="white"/>
              </w:rPr>
              <w:t xml:space="preserve">Комплекс процессных мероприятий (всего), в том числе: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08 4 03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  <w:lang w:val="en-US"/>
              </w:rPr>
              <w:t xml:space="preserve">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  <w:lang w:val="en-US"/>
              </w:rPr>
              <w:t xml:space="preserve">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</w:rPr>
              <w:t xml:space="preserve">350</w:t>
            </w:r>
            <w:r>
              <w:rPr>
                <w:b/>
                <w:highlight w:val="white"/>
                <w:lang w:val="en-US"/>
              </w:rPr>
              <w:t xml:space="preserve">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  <w:lang w:val="en-US"/>
              </w:rPr>
              <w:t xml:space="preserve">6.0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  <w:lang w:val="en-US"/>
              </w:rPr>
              <w:t xml:space="preserve">6.0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  <w:lang w:val="en-US"/>
              </w:rPr>
            </w:pPr>
            <w:r>
              <w:rPr>
                <w:b/>
                <w:highlight w:val="white"/>
                <w:lang w:val="en-US"/>
              </w:rPr>
              <w:t xml:space="preserve">6.0</w:t>
            </w:r>
            <w:r>
              <w:rPr>
                <w:b/>
                <w:highlight w:val="white"/>
                <w:lang w:val="en-US"/>
              </w:rPr>
            </w:r>
            <w:r>
              <w:rPr>
                <w:b/>
                <w:highlight w:val="white"/>
                <w:lang w:val="en-US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1068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350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6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6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6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1068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 xml:space="preserve">0.0</w:t>
            </w:r>
            <w:r>
              <w:rPr>
                <w:highlight w:val="white"/>
                <w:lang w:val="en-US"/>
              </w:rPr>
            </w:r>
            <w:r>
              <w:rPr>
                <w:highlight w:val="white"/>
                <w:lang w:val="en-US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1.1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spacing w:val="-2"/>
                <w:highlight w:val="white"/>
              </w:rPr>
            </w:pPr>
            <w:r>
              <w:rPr>
                <w:b/>
                <w:i/>
                <w:highlight w:val="white"/>
              </w:rPr>
              <w:t xml:space="preserve">Мероприятие (результат) «</w:t>
            </w:r>
            <w:r>
              <w:rPr>
                <w:b/>
              </w:rPr>
              <w:t xml:space="preserve">Реализация мероприятий в области земельных отношений и распоряжения муниципальной собственностью</w:t>
            </w:r>
            <w:r>
              <w:rPr>
                <w:b/>
                <w:i/>
                <w:highlight w:val="white"/>
              </w:rPr>
              <w:t xml:space="preserve">», всего,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08 4 03 29990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280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280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280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4,0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4,0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4,0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852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280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280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280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4,0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4,0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4,0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852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center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1.2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spacing w:after="160"/>
              <w:rPr>
                <w:b/>
                <w:spacing w:val="-2"/>
                <w:highlight w:val="white"/>
              </w:rPr>
            </w:pPr>
            <w:r>
              <w:rPr>
                <w:b/>
                <w:i/>
                <w:highlight w:val="white"/>
              </w:rPr>
              <w:t xml:space="preserve">Мероприятие (результат) «</w:t>
            </w:r>
            <w:r>
              <w:rPr>
                <w:b/>
              </w:rPr>
              <w:t xml:space="preserve">Реализация мероприятий по землеустройству и землепользованию</w:t>
            </w:r>
            <w:r>
              <w:rPr>
                <w:b/>
                <w:i/>
                <w:highlight w:val="white"/>
              </w:rPr>
              <w:t xml:space="preserve">», всего, в том числе:</w:t>
            </w:r>
            <w:r>
              <w:rPr>
                <w:b/>
                <w:spacing w:val="-2"/>
                <w:highlight w:val="white"/>
              </w:rPr>
            </w:r>
            <w:r>
              <w:rPr>
                <w:b/>
                <w:spacing w:val="-2"/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08 4 03 20460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</w:t>
            </w:r>
            <w:r>
              <w:rPr>
                <w:b/>
                <w:highlight w:val="white"/>
              </w:rPr>
              <w:t xml:space="preserve">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70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3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04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91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902" w:type="pct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216</w:t>
            </w:r>
            <w:r>
              <w:rPr>
                <w:b/>
                <w:highlight w:val="white"/>
              </w:rPr>
              <w:t xml:space="preserve">,0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Местный бюджет (всего), из них: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70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21</w:t>
            </w:r>
            <w:r>
              <w:rPr>
                <w:highlight w:val="white"/>
              </w:rPr>
              <w:t xml:space="preserve">6,0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jc w:val="both"/>
              <w:spacing w:after="160"/>
              <w:rPr>
                <w:i/>
                <w:highlight w:val="white"/>
              </w:rPr>
            </w:pPr>
            <w:r>
              <w:rPr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567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- муниципальный бюджет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after="160"/>
            </w:pPr>
            <w:r/>
            <w:r/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W w:w="181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64" w:type="pct"/>
            <w:vAlign w:val="top"/>
            <w:textDirection w:val="lrTb"/>
            <w:noWrap w:val="false"/>
          </w:tcPr>
          <w:p>
            <w:pPr>
              <w:pStyle w:val="869"/>
              <w:ind w:left="283" w:firstLine="1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Внебюджетные источники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47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3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4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1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02" w:type="pct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/>
              <w:rPr>
                <w:highlight w:val="white"/>
              </w:rPr>
            </w:pPr>
            <w:r>
              <w:rPr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69"/>
        <w:contextualSpacing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color w:val="0070c0"/>
          <w:highlight w:val="white"/>
        </w:rPr>
        <w:outlineLvl w:val="3"/>
      </w:pPr>
      <w:r>
        <w:rPr>
          <w:color w:val="0070c0"/>
          <w:highlight w:val="white"/>
        </w:rPr>
      </w:r>
      <w:r>
        <w:rPr>
          <w:color w:val="0070c0"/>
          <w:highlight w:val="white"/>
        </w:rPr>
      </w:r>
      <w:r>
        <w:rPr>
          <w:color w:val="0070c0"/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contextualSpacing/>
        <w:jc w:val="center"/>
        <w:rPr>
          <w:highlight w:val="white"/>
        </w:rPr>
        <w:outlineLvl w:val="3"/>
      </w:pPr>
      <w:r>
        <w:rPr>
          <w:highlight w:val="white"/>
        </w:rPr>
        <w:t xml:space="preserve">6</w:t>
      </w:r>
      <w:r>
        <w:rPr>
          <w:highlight w:val="white"/>
        </w:rPr>
        <w:t xml:space="preserve">. План реализации комплекса процессных мероприятий 3</w:t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5049" w:type="dxa"/>
        <w:tblInd w:w="5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175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val="en-US" w:eastAsia="en-US"/>
              </w:rPr>
            </w:pPr>
            <w:r>
              <w:rPr>
                <w:bCs/>
                <w:lang w:eastAsia="en-US"/>
              </w:rPr>
              <w:t xml:space="preserve">№</w:t>
            </w:r>
            <w:r>
              <w:rPr>
                <w:bCs/>
                <w:lang w:val="en-US" w:eastAsia="en-US"/>
              </w:rPr>
            </w:r>
            <w:r>
              <w:rPr>
                <w:bCs/>
                <w:lang w:val="en-US" w:eastAsia="en-US"/>
              </w:rPr>
            </w:r>
          </w:p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п/п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Задача, мероприятие (результат) /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69"/>
              <w:ind w:left="8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контрольная точка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Дата наступления контрольной точки (день.месяц)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  <w:p>
            <w:pPr>
              <w:pStyle w:val="869"/>
              <w:ind w:left="173" w:right="158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Вид подтверждающего документа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Информационная система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ind w:left="7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5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  <w:t xml:space="preserve">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0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Задача 1. «Реализация мероприятий в области земельных отношений и распоряжения муниципальной собственностью»</w:t>
            </w:r>
            <w:r>
              <w:rPr>
                <w:b/>
                <w:bCs/>
                <w:i/>
                <w:lang w:eastAsia="en-US"/>
              </w:rPr>
            </w:r>
            <w:r>
              <w:rPr>
                <w:b/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49" w:type="dxa"/>
            <w:vAlign w:val="top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t xml:space="preserve">Период реализации – 2025</w:t>
            </w:r>
            <w:r>
              <w:t xml:space="preserve"> - 2027</w:t>
            </w:r>
            <w:r>
              <w:t xml:space="preserve"> год</w:t>
            </w:r>
            <w:r>
              <w:t xml:space="preserve">ы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1.1.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по государственной регистрации объектов  недвижимости муниципальной собственности»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Подготовлен отчет о проведении работ в отношении ранее учтенных объектов недвижимости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Сводный отчет о результатах работы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1.2.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по внесению сведений ранее учтенных объектов недвижимости в ЕГРН»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1.2.1.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Подготовлен отчет по внесению сведений ранее учтенных объектов недвижимости в ЕГРН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Сводный отчет о результатах работы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1.3.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по 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  <w:p>
            <w:pPr>
              <w:pStyle w:val="869"/>
            </w:pPr>
            <w:r>
              <w:rPr>
                <w:bCs/>
                <w:iCs/>
                <w:lang w:eastAsia="en-US"/>
              </w:rPr>
              <w:t xml:space="preserve">приватизации объектов муниципальной собственности путем проведения конкурсов или аукционов»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1.3.1.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Подготовлен отчет по приватизации объектов муниципальной собственности путем проведения конкурсов или аукционов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Сводный отчет о результатах работы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1.4.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по 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  <w:p>
            <w:pPr>
              <w:pStyle w:val="869"/>
            </w:pPr>
            <w:r>
              <w:rPr>
                <w:bCs/>
                <w:iCs/>
                <w:lang w:eastAsia="en-US"/>
              </w:rPr>
              <w:t xml:space="preserve">предоставлению объектов недвижимости субъектам малого и среднего предпринимательства»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Х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1.4.1.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4.1. Подготовлен отчет о предоставлении объектов недвижимости субъектам малого и среднего предпринимательства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Сводный отчет о результатах работы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2</w:t>
            </w:r>
            <w:r>
              <w:rPr>
                <w:bCs/>
                <w:lang w:eastAsia="en-US"/>
              </w:rPr>
              <w:t xml:space="preserve">.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04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/>
              </w:rPr>
              <w:t xml:space="preserve">Задача 2. «Реализация мероприятий по землеустройству и землепользованию»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49" w:type="dxa"/>
            <w:vAlign w:val="top"/>
            <w:textDirection w:val="lrTb"/>
            <w:noWrap w:val="false"/>
          </w:tcPr>
          <w:p>
            <w:pPr>
              <w:pStyle w:val="869"/>
              <w:rPr>
                <w:b/>
              </w:rPr>
            </w:pPr>
            <w:r>
              <w:t xml:space="preserve">Период реализации – 2025</w:t>
            </w:r>
            <w:r>
              <w:t xml:space="preserve"> - 2027</w:t>
            </w:r>
            <w:r>
              <w:t xml:space="preserve"> год</w:t>
            </w:r>
            <w:r>
              <w:t xml:space="preserve">ы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2.1.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по регистрации прав объектов недвижимости (земельных участков)»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Оформлены самовольно занимаемые земельные участки путем регистрации права аренды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Реестр договоров аренды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2.1.2.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2. Предоставлены земельные участки в рамках перераспределения земельных участков под ИЖС/ЛПХ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Реестр заключенных соглашений о перераспределении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2.1.</w:t>
            </w:r>
            <w:r>
              <w:rPr>
                <w:bCs/>
                <w:iCs/>
                <w:lang w:eastAsia="en-US"/>
              </w:rPr>
            </w:r>
            <w:r>
              <w:rPr>
                <w:bCs/>
                <w:i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spacing w:after="160" w:line="259" w:lineRule="auto"/>
              <w:rPr>
                <w:bCs/>
                <w:i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Мероприятие (результат) «Проведены запланированные мероприятия  по продаже земельных участков путем проведения конкурсов или аукционов»</w:t>
            </w:r>
            <w:r>
              <w:rPr>
                <w:bCs/>
                <w:i/>
                <w:lang w:eastAsia="en-US"/>
              </w:rPr>
            </w:r>
            <w:r>
              <w:rPr>
                <w:bCs/>
                <w:i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spacing w:after="160" w:line="259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2.1.1.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top"/>
            <w:textDirection w:val="lrTb"/>
            <w:noWrap w:val="false"/>
          </w:tcPr>
          <w:p>
            <w:pPr>
              <w:pStyle w:val="869"/>
              <w:rPr>
                <w:bCs/>
                <w:iCs/>
              </w:rPr>
            </w:pPr>
            <w:r>
              <w:rPr>
                <w:bCs/>
                <w:iCs/>
              </w:rPr>
              <w:t xml:space="preserve">Контрольная точка 1. Проведены аукционы в отношении земельных участков</w:t>
            </w:r>
            <w:r>
              <w:rPr>
                <w:bCs/>
                <w:iCs/>
              </w:rPr>
            </w:r>
            <w:r>
              <w:rPr>
                <w:bCs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апреля,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июля,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15 октября, 15 января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Глумова Марина Алексеевна - начальник управления экономического развития и прогнозирования администрации Вейделевского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bCs/>
              </w:rPr>
            </w:pPr>
            <w:r>
              <w:rPr>
                <w:bCs/>
              </w:rPr>
              <w:t xml:space="preserve">Отчет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top"/>
            <w:textDirection w:val="lrTb"/>
            <w:noWrap w:val="false"/>
          </w:tcPr>
          <w:p>
            <w:pPr>
              <w:pStyle w:val="869"/>
              <w:ind w:left="61"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869"/>
      </w:pPr>
      <w:r>
        <w:br w:type="page" w:clear="all"/>
      </w:r>
      <w:r/>
    </w:p>
    <w:tbl>
      <w:tblPr>
        <w:tblW w:w="154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889"/>
        <w:gridCol w:w="5528"/>
      </w:tblGrid>
      <w:tr>
        <w:trPr>
          <w:trHeight w:val="12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89" w:type="dxa"/>
            <w:vAlign w:val="top"/>
            <w:textDirection w:val="lrTb"/>
            <w:noWrap w:val="false"/>
          </w:tcPr>
          <w:p>
            <w:pPr>
              <w:pStyle w:val="869"/>
              <w:shd w:val="clear" w:color="auto" w:fill="ffffff"/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</w:r>
            <w:r>
              <w:rPr>
                <w:color w:val="0070c0"/>
                <w:sz w:val="26"/>
                <w:szCs w:val="26"/>
              </w:rPr>
            </w:r>
            <w:r>
              <w:rPr>
                <w:color w:val="0070c0"/>
                <w:sz w:val="26"/>
                <w:szCs w:val="26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890"/>
              <w:jc w:val="right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Приложение N 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90"/>
              <w:jc w:val="right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 муниципальной программе Вейделевского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90"/>
              <w:jc w:val="right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района «Развитие экономического потенциала и формирование благоприятного предпринимательского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97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климата в Вейделевском районе»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Style w:val="869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959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Вейделевского района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9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tbl>
      <w:tblPr>
        <w:tblW w:w="15309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0A0" w:firstRow="1" w:lastRow="0" w:firstColumn="1" w:lastColumn="0" w:noHBand="0" w:noVBand="0"/>
      </w:tblPr>
      <w:tblGrid>
        <w:gridCol w:w="426"/>
        <w:gridCol w:w="1275"/>
        <w:gridCol w:w="1134"/>
        <w:gridCol w:w="1276"/>
        <w:gridCol w:w="1559"/>
        <w:gridCol w:w="1701"/>
        <w:gridCol w:w="1418"/>
        <w:gridCol w:w="1417"/>
        <w:gridCol w:w="1560"/>
        <w:gridCol w:w="1417"/>
        <w:gridCol w:w="992"/>
        <w:gridCol w:w="1134"/>
      </w:tblGrid>
      <w:tr>
        <w:trPr>
          <w:trHeight w:val="1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 ОКЕИ)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Временные характеристики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Базовые показатели (используемые в формуле)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 сбора информации, индекс</w:t>
              <w:br w:type="textWrapping" w:clear="all"/>
              <w:t xml:space="preserve">формы</w:t>
              <w:br w:type="textWrapping" w:clear="all"/>
              <w:t xml:space="preserve">отчетности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Пункт Федерального плана статистических работ</w:t>
            </w:r>
            <w:r>
              <w:rPr>
                <w:rFonts w:ascii="Times New Roman" w:hAnsi="Times New Roman" w:cs="Times New Roman"/>
                <w:vertAlign w:val="superscript"/>
              </w:rPr>
            </w:r>
            <w:r>
              <w:rPr>
                <w:rFonts w:ascii="Times New Roman" w:hAnsi="Times New Roman" w:cs="Times New Roman"/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акта (при наличии)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представления годовой отчетной информации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6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Млн. рублей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отгруженных товаров собственного производства, выполненных работ и услуг собственными силами, а также выручку от продажи приобретенных на стороне товаров (без налога на добавленную стоимость, акцизов и других аналогичных платежей)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Статистическая информация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Росстат</w:t>
            </w:r>
            <w:r>
              <w:rPr>
                <w:rFonts w:ascii="Times New Roman" w:hAnsi="Times New Roman"/>
                <w:iCs/>
              </w:rPr>
            </w:r>
            <w:r>
              <w:rPr>
                <w:rFonts w:ascii="Times New Roman" w:hAnsi="Times New Roman"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</w:r>
            <w:r>
              <w:rPr>
                <w:rFonts w:ascii="Times New Roman" w:hAnsi="Times New Roman"/>
                <w:i/>
                <w:iCs/>
              </w:rPr>
            </w:r>
            <w:r>
              <w:rPr>
                <w:rFonts w:ascii="Times New Roman" w:hAnsi="Times New Roman"/>
                <w:i/>
                <w:i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До 1 июня года, следующего за отчетным</w:t>
            </w:r>
            <w:r>
              <w:rPr>
                <w:rFonts w:ascii="Times New Roman" w:hAnsi="Times New Roman"/>
                <w:iCs/>
              </w:rPr>
            </w:r>
            <w:r>
              <w:rPr>
                <w:rFonts w:ascii="Times New Roman" w:hAnsi="Times New Roman"/>
                <w:iCs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Численность субъектов малого и среднего предпринимательства, включая индивидуальных предпринима 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ЕРСМП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 03 апреля 2021 года №542 «Об утверждении методик расчета показателей для оценки эффективности деятельности выс</w:t>
            </w:r>
            <w:r>
              <w:rPr>
                <w:rFonts w:ascii="Times New Roman" w:hAnsi="Times New Roman" w:cs="Times New Roman"/>
              </w:rPr>
              <w:t xml:space="preserve">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года  № «915»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марта,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июня,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сентября, 15 декабря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  <w:rPr>
                <w:highlight w:val="yellow"/>
              </w:rPr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 = ЧРЮЛ + ЧРИП + ИПМСП(УН)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ЧРЮЛ - число работников юридических лиц;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ЧРИП - число работников индивидуальных предпринимателей;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ИПМСП(УН) - число индивидуальных предпринимателей -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Статистическая информация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Росстат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 03 апреля 2021 года №542 «Об утверждении методик расчета показателей для оценки эффективности деятельности выс</w:t>
            </w:r>
            <w:r>
              <w:rPr>
                <w:rFonts w:ascii="Times New Roman" w:hAnsi="Times New Roman" w:cs="Times New Roman"/>
              </w:rPr>
              <w:t xml:space="preserve">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года  № «915»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марта,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июня,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сентября, 15 декабря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Темп роста (индекс роста) реальной среднемесячной заработной платы, % к 2022 году.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исчисляется по полному кругу организаций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N П-4 "Сведения о численности и заработной плате работников";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ПМ "Сведения об основных показателях деятельности малого предприятия";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МП (микро) "Сведения об основных показателях деятельности микропредприятия";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1-Т "Сведения о численности и заработной плате работников";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1-потребительские цены "Бланк регистрации потребительских цен и тарифов на товары и услуги"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fldChar w:fldCharType="begin"/>
            </w:r>
            <w:r>
              <w:rPr>
                <w:color w:val="000000" w:themeColor="text1"/>
                <w:sz w:val="20"/>
                <w:szCs w:val="20"/>
              </w:rPr>
              <w:instrText xml:space="preserve"> HYPERLINK "https://login.consultant.ru/link/?req=doc&amp;base=LAW&amp;n=451346&amp;date=27.08.2024" </w:instrText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Style w:val="909"/>
                <w:color w:val="000000" w:themeColor="text1"/>
                <w:sz w:val="20"/>
                <w:szCs w:val="20"/>
              </w:rPr>
              <w:t xml:space="preserve">Постановление</w:t>
            </w:r>
            <w:r>
              <w:rPr>
                <w:rStyle w:val="909"/>
                <w:color w:val="000000" w:themeColor="text1"/>
                <w:sz w:val="20"/>
                <w:szCs w:val="20"/>
              </w:rPr>
              <w:fldChar w:fldCharType="end"/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Правительства Российской Федерации от 3 апреля 2021 года N 542 "Об утверждении методик расчета показателей для оценки эффективности деятельности в</w:t>
            </w:r>
            <w:r>
              <w:rPr>
                <w:sz w:val="20"/>
                <w:szCs w:val="20"/>
              </w:rPr>
              <w:t xml:space="preserve">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года N 915"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 w:line="28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апреля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Ежегодная экономия энергоресурсов муниципальными бюджетными учреждениями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исчисляется по муниципальным и бюджетным учреждениям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%=ППГ/ПТГ*100%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ППГ - потребление энергоресурсов предыдущего года;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ПТГ - потребление энергоресурсов текущего года;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Муниципальные и бюджетные учреждения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 w:line="28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апреля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Экономия муниципальными бюджетными учреждениями района электрической энергии в натуральном выражении.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кВт/ч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исчисляется по муниципальным и бюджетным учреждениям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Муниципальные и бюджетные учреждения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 w:line="288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апреля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объектов недвижимости муниципальной собственности, прошедших государственную регистрацию, единиц (нарастающим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Количество ранее учтенных объектов недвижимости, сведения о которых внесены в ЕГРН, единиц (нарастающим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муниципальной собственности, подлежащих приватизации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объектов недвижимости, предоставленная субъектам малого и среднего предпринимательства,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оформленной площади земельных участков от общей площади земельных участков самовольно занимаемых на территории района.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9"/>
            </w:pPr>
            <w:r>
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88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апреля,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июля,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октября, 15 января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69"/>
        <w:jc w:val="center"/>
      </w:pPr>
      <w:r>
        <w:t xml:space="preserve">___________________________________________________________________________________</w:t>
      </w:r>
      <w:r>
        <w:t xml:space="preserve">»</w:t>
      </w:r>
      <w:r/>
    </w:p>
    <w:sectPr>
      <w:headerReference w:type="default" r:id="rId9"/>
      <w:headerReference w:type="first" r:id="rId10"/>
      <w:footerReference w:type="default" r:id="rId12"/>
      <w:footerReference w:type="first" r:id="rId13"/>
      <w:footnotePr/>
      <w:endnotePr/>
      <w:type w:val="nextPage"/>
      <w:pgSz w:w="16840" w:h="11907" w:orient="landscape"/>
      <w:pgMar w:top="1134" w:right="1105" w:bottom="1134" w:left="851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87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  <w:jc w:val="right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69"/>
    <w:next w:val="869"/>
    <w:link w:val="9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869"/>
    <w:next w:val="869"/>
    <w:link w:val="9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869"/>
    <w:next w:val="869"/>
    <w:link w:val="9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7">
    <w:name w:val="Heading 4"/>
    <w:basedOn w:val="869"/>
    <w:next w:val="869"/>
    <w:link w:val="9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69"/>
    <w:next w:val="869"/>
    <w:link w:val="9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69"/>
    <w:next w:val="869"/>
    <w:link w:val="9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69"/>
    <w:next w:val="869"/>
    <w:link w:val="9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69"/>
    <w:next w:val="869"/>
    <w:link w:val="9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69"/>
    <w:next w:val="869"/>
    <w:link w:val="9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69"/>
    <w:uiPriority w:val="34"/>
    <w:qFormat/>
    <w:pPr>
      <w:contextualSpacing/>
      <w:ind w:left="720"/>
    </w:p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69"/>
    <w:next w:val="869"/>
    <w:link w:val="91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6">
    <w:name w:val="Subtitle"/>
    <w:basedOn w:val="869"/>
    <w:next w:val="869"/>
    <w:link w:val="911"/>
    <w:uiPriority w:val="11"/>
    <w:qFormat/>
    <w:pPr>
      <w:spacing w:before="200" w:after="200"/>
    </w:pPr>
    <w:rPr>
      <w:sz w:val="24"/>
      <w:szCs w:val="24"/>
    </w:rPr>
  </w:style>
  <w:style w:type="paragraph" w:styleId="727">
    <w:name w:val="Quote"/>
    <w:basedOn w:val="869"/>
    <w:next w:val="869"/>
    <w:link w:val="912"/>
    <w:uiPriority w:val="29"/>
    <w:qFormat/>
    <w:pPr>
      <w:ind w:left="720" w:right="720"/>
    </w:pPr>
    <w:rPr>
      <w:i/>
    </w:rPr>
  </w:style>
  <w:style w:type="paragraph" w:styleId="728">
    <w:name w:val="Intense Quote"/>
    <w:basedOn w:val="869"/>
    <w:next w:val="869"/>
    <w:link w:val="9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29">
    <w:name w:val="Header"/>
    <w:basedOn w:val="869"/>
    <w:link w:val="9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30">
    <w:name w:val="Footer"/>
    <w:basedOn w:val="869"/>
    <w:link w:val="9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31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69"/>
    <w:link w:val="94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69"/>
    <w:link w:val="946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next w:val="869"/>
    <w:link w:val="869"/>
    <w:qFormat/>
    <w:rPr>
      <w:lang w:val="ru-RU" w:eastAsia="ru-RU" w:bidi="ar-SA"/>
    </w:rPr>
  </w:style>
  <w:style w:type="paragraph" w:styleId="870">
    <w:name w:val="Заголовок 1"/>
    <w:basedOn w:val="869"/>
    <w:next w:val="869"/>
    <w:link w:val="875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71">
    <w:name w:val="Заголовок 2"/>
    <w:basedOn w:val="869"/>
    <w:next w:val="869"/>
    <w:link w:val="86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72">
    <w:name w:val="Основной шрифт абзаца"/>
    <w:next w:val="872"/>
    <w:link w:val="869"/>
    <w:semiHidden/>
  </w:style>
  <w:style w:type="table" w:styleId="873">
    <w:name w:val="Обычная таблица"/>
    <w:next w:val="873"/>
    <w:link w:val="869"/>
    <w:semiHidden/>
    <w:tblPr/>
  </w:style>
  <w:style w:type="numbering" w:styleId="874">
    <w:name w:val="Нет списка"/>
    <w:next w:val="874"/>
    <w:link w:val="869"/>
    <w:uiPriority w:val="99"/>
    <w:semiHidden/>
  </w:style>
  <w:style w:type="character" w:styleId="875">
    <w:name w:val="Заголовок 1 Знак"/>
    <w:next w:val="875"/>
    <w:link w:val="870"/>
    <w:uiPriority w:val="99"/>
    <w:rPr>
      <w:b/>
      <w:bCs/>
      <w:sz w:val="24"/>
      <w:szCs w:val="24"/>
    </w:rPr>
  </w:style>
  <w:style w:type="paragraph" w:styleId="876">
    <w:name w:val="Нижний колонтитул"/>
    <w:basedOn w:val="869"/>
    <w:next w:val="876"/>
    <w:link w:val="877"/>
    <w:uiPriority w:val="99"/>
    <w:pPr>
      <w:tabs>
        <w:tab w:val="center" w:pos="4677" w:leader="none"/>
        <w:tab w:val="right" w:pos="9355" w:leader="none"/>
      </w:tabs>
    </w:pPr>
  </w:style>
  <w:style w:type="character" w:styleId="877">
    <w:name w:val="Нижний колонтитул Знак"/>
    <w:next w:val="877"/>
    <w:link w:val="876"/>
    <w:uiPriority w:val="99"/>
  </w:style>
  <w:style w:type="character" w:styleId="878">
    <w:name w:val="Номер страницы"/>
    <w:basedOn w:val="872"/>
    <w:next w:val="878"/>
    <w:link w:val="869"/>
  </w:style>
  <w:style w:type="paragraph" w:styleId="879">
    <w:name w:val="Верхний колонтитул"/>
    <w:basedOn w:val="869"/>
    <w:next w:val="879"/>
    <w:link w:val="880"/>
    <w:uiPriority w:val="99"/>
    <w:pPr>
      <w:tabs>
        <w:tab w:val="center" w:pos="4677" w:leader="none"/>
        <w:tab w:val="right" w:pos="9355" w:leader="none"/>
      </w:tabs>
    </w:pPr>
  </w:style>
  <w:style w:type="character" w:styleId="880">
    <w:name w:val="Верхний колонтитул Знак"/>
    <w:next w:val="880"/>
    <w:link w:val="879"/>
    <w:uiPriority w:val="99"/>
  </w:style>
  <w:style w:type="paragraph" w:styleId="881">
    <w:name w:val="consplusnormal"/>
    <w:basedOn w:val="869"/>
    <w:next w:val="881"/>
    <w:link w:val="869"/>
    <w:pPr>
      <w:spacing w:before="100" w:beforeAutospacing="1" w:after="100" w:afterAutospacing="1"/>
    </w:pPr>
    <w:rPr>
      <w:sz w:val="24"/>
      <w:szCs w:val="24"/>
    </w:rPr>
  </w:style>
  <w:style w:type="paragraph" w:styleId="882">
    <w:name w:val="Основной текст"/>
    <w:basedOn w:val="869"/>
    <w:next w:val="882"/>
    <w:link w:val="883"/>
    <w:uiPriority w:val="1"/>
    <w:qFormat/>
    <w:pPr>
      <w:jc w:val="both"/>
    </w:pPr>
    <w:rPr>
      <w:sz w:val="28"/>
      <w:lang w:val="en-US" w:eastAsia="en-US"/>
    </w:rPr>
  </w:style>
  <w:style w:type="character" w:styleId="883">
    <w:name w:val="Основной текст Знак"/>
    <w:next w:val="883"/>
    <w:link w:val="882"/>
    <w:uiPriority w:val="1"/>
    <w:rPr>
      <w:sz w:val="28"/>
      <w:lang w:val="en-US"/>
    </w:rPr>
  </w:style>
  <w:style w:type="paragraph" w:styleId="884">
    <w:name w:val="Обычный (веб)"/>
    <w:basedOn w:val="869"/>
    <w:next w:val="884"/>
    <w:link w:val="86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85">
    <w:name w:val="Строгий"/>
    <w:next w:val="885"/>
    <w:link w:val="869"/>
    <w:qFormat/>
    <w:rPr>
      <w:b/>
      <w:bCs/>
    </w:rPr>
  </w:style>
  <w:style w:type="paragraph" w:styleId="886">
    <w:name w:val="Текст выноски"/>
    <w:basedOn w:val="869"/>
    <w:next w:val="886"/>
    <w:link w:val="887"/>
    <w:uiPriority w:val="99"/>
    <w:rPr>
      <w:rFonts w:ascii="Tahoma" w:hAnsi="Tahoma"/>
      <w:sz w:val="16"/>
      <w:szCs w:val="16"/>
      <w:lang w:val="en-US" w:eastAsia="en-US"/>
    </w:rPr>
  </w:style>
  <w:style w:type="character" w:styleId="887">
    <w:name w:val="Текст выноски Знак"/>
    <w:next w:val="887"/>
    <w:link w:val="886"/>
    <w:uiPriority w:val="99"/>
    <w:rPr>
      <w:rFonts w:ascii="Tahoma" w:hAnsi="Tahoma" w:cs="Tahoma"/>
      <w:sz w:val="16"/>
      <w:szCs w:val="16"/>
    </w:rPr>
  </w:style>
  <w:style w:type="paragraph" w:styleId="888">
    <w:name w:val="ConsPlusNormal"/>
    <w:next w:val="888"/>
    <w:link w:val="88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9">
    <w:name w:val="ConsPlusNormal Знак"/>
    <w:next w:val="889"/>
    <w:link w:val="888"/>
    <w:rPr>
      <w:rFonts w:ascii="Arial" w:hAnsi="Arial" w:cs="Arial"/>
    </w:rPr>
  </w:style>
  <w:style w:type="paragraph" w:styleId="890">
    <w:name w:val="ConsPlusNonformat"/>
    <w:next w:val="890"/>
    <w:link w:val="86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91">
    <w:name w:val="ConsPlusCell"/>
    <w:next w:val="891"/>
    <w:link w:val="869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892">
    <w:name w:val="Абзац списка"/>
    <w:basedOn w:val="869"/>
    <w:next w:val="892"/>
    <w:link w:val="893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893">
    <w:name w:val="Абзац списка Знак"/>
    <w:next w:val="893"/>
    <w:link w:val="892"/>
    <w:uiPriority w:val="99"/>
    <w:rPr>
      <w:rFonts w:ascii="Calibri" w:hAnsi="Calibri"/>
      <w:sz w:val="22"/>
      <w:szCs w:val="22"/>
    </w:rPr>
  </w:style>
  <w:style w:type="table" w:styleId="894">
    <w:name w:val="Сетка таблицы"/>
    <w:basedOn w:val="873"/>
    <w:next w:val="894"/>
    <w:link w:val="869"/>
    <w:uiPriority w:val="39"/>
    <w:rPr>
      <w:rFonts w:ascii="Calibri" w:hAnsi="Calibri"/>
    </w:rPr>
    <w:tblPr/>
  </w:style>
  <w:style w:type="paragraph" w:styleId="895">
    <w:name w:val="Текст концевой сноски"/>
    <w:basedOn w:val="869"/>
    <w:next w:val="895"/>
    <w:link w:val="896"/>
    <w:uiPriority w:val="99"/>
    <w:rPr>
      <w:rFonts w:ascii="Calibri" w:hAnsi="Calibri"/>
      <w:lang w:val="en-US" w:eastAsia="en-US"/>
    </w:rPr>
  </w:style>
  <w:style w:type="character" w:styleId="896">
    <w:name w:val="Текст концевой сноски Знак"/>
    <w:next w:val="896"/>
    <w:link w:val="895"/>
    <w:uiPriority w:val="99"/>
    <w:rPr>
      <w:rFonts w:ascii="Calibri" w:hAnsi="Calibri"/>
    </w:rPr>
  </w:style>
  <w:style w:type="character" w:styleId="897">
    <w:name w:val="Знак концевой сноски"/>
    <w:next w:val="897"/>
    <w:link w:val="869"/>
    <w:uiPriority w:val="99"/>
    <w:rPr>
      <w:rFonts w:cs="Times New Roman"/>
      <w:vertAlign w:val="superscript"/>
    </w:rPr>
  </w:style>
  <w:style w:type="paragraph" w:styleId="898">
    <w:name w:val="Текст сноски"/>
    <w:basedOn w:val="869"/>
    <w:next w:val="898"/>
    <w:link w:val="899"/>
    <w:uiPriority w:val="99"/>
    <w:rPr>
      <w:rFonts w:ascii="Calibri" w:hAnsi="Calibri"/>
      <w:lang w:val="en-US" w:eastAsia="en-US"/>
    </w:rPr>
  </w:style>
  <w:style w:type="character" w:styleId="899">
    <w:name w:val="Текст сноски Знак"/>
    <w:next w:val="899"/>
    <w:link w:val="898"/>
    <w:uiPriority w:val="99"/>
    <w:rPr>
      <w:rFonts w:ascii="Calibri" w:hAnsi="Calibri"/>
    </w:rPr>
  </w:style>
  <w:style w:type="character" w:styleId="900">
    <w:name w:val="Знак сноски"/>
    <w:next w:val="900"/>
    <w:link w:val="869"/>
    <w:uiPriority w:val="99"/>
    <w:rPr>
      <w:rFonts w:cs="Times New Roman"/>
      <w:vertAlign w:val="superscript"/>
    </w:rPr>
  </w:style>
  <w:style w:type="character" w:styleId="901">
    <w:name w:val="Знак примечания"/>
    <w:next w:val="901"/>
    <w:link w:val="869"/>
    <w:uiPriority w:val="99"/>
    <w:rPr>
      <w:rFonts w:cs="Times New Roman"/>
      <w:sz w:val="16"/>
      <w:szCs w:val="16"/>
    </w:rPr>
  </w:style>
  <w:style w:type="paragraph" w:styleId="902">
    <w:name w:val="Текст примечания"/>
    <w:basedOn w:val="869"/>
    <w:next w:val="902"/>
    <w:link w:val="903"/>
    <w:uiPriority w:val="99"/>
    <w:pPr>
      <w:spacing w:after="200"/>
    </w:pPr>
    <w:rPr>
      <w:rFonts w:ascii="Calibri" w:hAnsi="Calibri"/>
      <w:lang w:val="en-US" w:eastAsia="en-US"/>
    </w:rPr>
  </w:style>
  <w:style w:type="character" w:styleId="903">
    <w:name w:val="Текст примечания Знак"/>
    <w:next w:val="903"/>
    <w:link w:val="902"/>
    <w:uiPriority w:val="99"/>
    <w:rPr>
      <w:rFonts w:ascii="Calibri" w:hAnsi="Calibri"/>
    </w:rPr>
  </w:style>
  <w:style w:type="paragraph" w:styleId="904">
    <w:name w:val="Тема примечания"/>
    <w:basedOn w:val="902"/>
    <w:next w:val="902"/>
    <w:link w:val="905"/>
    <w:uiPriority w:val="99"/>
    <w:rPr>
      <w:b/>
      <w:bCs/>
      <w:lang w:val="en-US" w:eastAsia="en-US"/>
    </w:rPr>
  </w:style>
  <w:style w:type="character" w:styleId="905">
    <w:name w:val="Тема примечания Знак"/>
    <w:next w:val="905"/>
    <w:link w:val="904"/>
    <w:uiPriority w:val="99"/>
    <w:rPr>
      <w:rFonts w:ascii="Calibri" w:hAnsi="Calibri"/>
      <w:b/>
      <w:bCs/>
    </w:rPr>
  </w:style>
  <w:style w:type="paragraph" w:styleId="906">
    <w:name w:val="Default"/>
    <w:next w:val="906"/>
    <w:link w:val="869"/>
    <w:rPr>
      <w:color w:val="000000"/>
      <w:sz w:val="24"/>
      <w:szCs w:val="24"/>
      <w:lang w:val="ru-RU" w:eastAsia="ru-RU" w:bidi="ar-SA"/>
    </w:rPr>
  </w:style>
  <w:style w:type="character" w:styleId="907">
    <w:name w:val="Основной текст_"/>
    <w:next w:val="907"/>
    <w:link w:val="908"/>
    <w:rPr>
      <w:sz w:val="27"/>
      <w:szCs w:val="27"/>
      <w:shd w:val="clear" w:color="auto" w:fill="ffffff"/>
    </w:rPr>
  </w:style>
  <w:style w:type="paragraph" w:styleId="908">
    <w:name w:val="Основной текст14"/>
    <w:basedOn w:val="869"/>
    <w:next w:val="908"/>
    <w:link w:val="907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09">
    <w:name w:val="Гиперссылка"/>
    <w:next w:val="909"/>
    <w:link w:val="869"/>
    <w:uiPriority w:val="99"/>
    <w:unhideWhenUsed/>
    <w:rPr>
      <w:color w:val="0000ff"/>
      <w:u w:val="single"/>
    </w:rPr>
  </w:style>
  <w:style w:type="character" w:styleId="910">
    <w:name w:val="Title Char"/>
    <w:next w:val="910"/>
    <w:link w:val="869"/>
    <w:uiPriority w:val="10"/>
    <w:rPr>
      <w:sz w:val="48"/>
      <w:szCs w:val="48"/>
    </w:rPr>
  </w:style>
  <w:style w:type="character" w:styleId="911">
    <w:name w:val="Subtitle Char"/>
    <w:next w:val="911"/>
    <w:link w:val="869"/>
    <w:uiPriority w:val="11"/>
    <w:rPr>
      <w:sz w:val="24"/>
      <w:szCs w:val="24"/>
    </w:rPr>
  </w:style>
  <w:style w:type="character" w:styleId="912">
    <w:name w:val="Quote Char"/>
    <w:next w:val="912"/>
    <w:link w:val="869"/>
    <w:uiPriority w:val="29"/>
    <w:rPr>
      <w:i/>
    </w:rPr>
  </w:style>
  <w:style w:type="character" w:styleId="913">
    <w:name w:val="Intense Quote Char"/>
    <w:next w:val="913"/>
    <w:link w:val="869"/>
    <w:uiPriority w:val="30"/>
    <w:rPr>
      <w:i/>
    </w:rPr>
  </w:style>
  <w:style w:type="character" w:styleId="914">
    <w:name w:val="Heading 1 Char"/>
    <w:next w:val="914"/>
    <w:link w:val="869"/>
    <w:uiPriority w:val="9"/>
    <w:rPr>
      <w:rFonts w:ascii="Arial" w:hAnsi="Arial" w:eastAsia="Arial" w:cs="Arial"/>
      <w:sz w:val="40"/>
      <w:szCs w:val="40"/>
    </w:rPr>
  </w:style>
  <w:style w:type="character" w:styleId="915">
    <w:name w:val="Heading 2 Char"/>
    <w:next w:val="915"/>
    <w:link w:val="869"/>
    <w:uiPriority w:val="9"/>
    <w:rPr>
      <w:rFonts w:ascii="Arial" w:hAnsi="Arial" w:eastAsia="Arial" w:cs="Arial"/>
      <w:sz w:val="34"/>
    </w:rPr>
  </w:style>
  <w:style w:type="character" w:styleId="916">
    <w:name w:val="Heading 3 Char"/>
    <w:next w:val="916"/>
    <w:link w:val="869"/>
    <w:uiPriority w:val="9"/>
    <w:rPr>
      <w:rFonts w:ascii="Arial" w:hAnsi="Arial" w:eastAsia="Arial" w:cs="Arial"/>
      <w:sz w:val="30"/>
      <w:szCs w:val="30"/>
    </w:rPr>
  </w:style>
  <w:style w:type="character" w:styleId="917">
    <w:name w:val="Heading 4 Char"/>
    <w:next w:val="917"/>
    <w:link w:val="869"/>
    <w:uiPriority w:val="9"/>
    <w:rPr>
      <w:rFonts w:ascii="Arial" w:hAnsi="Arial" w:eastAsia="Arial" w:cs="Arial"/>
      <w:b/>
      <w:bCs/>
      <w:sz w:val="26"/>
      <w:szCs w:val="26"/>
    </w:rPr>
  </w:style>
  <w:style w:type="paragraph" w:styleId="918">
    <w:name w:val="Заголовок 51"/>
    <w:basedOn w:val="869"/>
    <w:next w:val="869"/>
    <w:link w:val="919"/>
    <w:uiPriority w:val="9"/>
    <w:unhideWhenUsed/>
    <w:qFormat/>
    <w:pPr>
      <w:keepLines/>
      <w:keepNext/>
      <w:spacing w:before="320" w:after="200" w:line="259" w:lineRule="auto"/>
      <w:outlineLvl w:val="4"/>
    </w:pPr>
    <w:rPr>
      <w:rFonts w:ascii="Arial" w:hAnsi="Arial" w:eastAsia="Arial" w:cs="Arial"/>
      <w:b/>
      <w:bCs/>
      <w:sz w:val="24"/>
      <w:szCs w:val="24"/>
      <w:lang w:eastAsia="en-US"/>
    </w:rPr>
  </w:style>
  <w:style w:type="character" w:styleId="919">
    <w:name w:val="Heading 5 Char"/>
    <w:next w:val="919"/>
    <w:link w:val="918"/>
    <w:uiPriority w:val="9"/>
    <w:rPr>
      <w:rFonts w:ascii="Arial" w:hAnsi="Arial" w:eastAsia="Arial" w:cs="Arial"/>
      <w:b/>
      <w:bCs/>
      <w:sz w:val="24"/>
      <w:szCs w:val="24"/>
      <w:lang w:eastAsia="en-US"/>
    </w:rPr>
  </w:style>
  <w:style w:type="paragraph" w:styleId="920">
    <w:name w:val="Заголовок 61"/>
    <w:basedOn w:val="869"/>
    <w:next w:val="869"/>
    <w:link w:val="921"/>
    <w:uiPriority w:val="9"/>
    <w:unhideWhenUsed/>
    <w:qFormat/>
    <w:pPr>
      <w:keepLines/>
      <w:keepNext/>
      <w:spacing w:before="320" w:after="200" w:line="259" w:lineRule="auto"/>
      <w:outlineLvl w:val="5"/>
    </w:pPr>
    <w:rPr>
      <w:rFonts w:ascii="Arial" w:hAnsi="Arial" w:eastAsia="Arial" w:cs="Arial"/>
      <w:b/>
      <w:bCs/>
      <w:sz w:val="22"/>
      <w:szCs w:val="22"/>
      <w:lang w:eastAsia="en-US"/>
    </w:rPr>
  </w:style>
  <w:style w:type="character" w:styleId="921">
    <w:name w:val="Heading 6 Char"/>
    <w:next w:val="921"/>
    <w:link w:val="920"/>
    <w:uiPriority w:val="9"/>
    <w:rPr>
      <w:rFonts w:ascii="Arial" w:hAnsi="Arial" w:eastAsia="Arial" w:cs="Arial"/>
      <w:b/>
      <w:bCs/>
      <w:sz w:val="22"/>
      <w:szCs w:val="22"/>
      <w:lang w:eastAsia="en-US"/>
    </w:rPr>
  </w:style>
  <w:style w:type="paragraph" w:styleId="922">
    <w:name w:val="Заголовок 71"/>
    <w:basedOn w:val="869"/>
    <w:next w:val="869"/>
    <w:link w:val="923"/>
    <w:uiPriority w:val="9"/>
    <w:unhideWhenUsed/>
    <w:qFormat/>
    <w:pPr>
      <w:keepLines/>
      <w:keepNext/>
      <w:spacing w:before="320" w:after="200" w:line="259" w:lineRule="auto"/>
      <w:outlineLvl w:val="6"/>
    </w:pPr>
    <w:rPr>
      <w:rFonts w:ascii="Arial" w:hAnsi="Arial" w:eastAsia="Arial" w:cs="Arial"/>
      <w:b/>
      <w:bCs/>
      <w:i/>
      <w:iCs/>
      <w:sz w:val="22"/>
      <w:szCs w:val="22"/>
      <w:lang w:eastAsia="en-US"/>
    </w:rPr>
  </w:style>
  <w:style w:type="character" w:styleId="923">
    <w:name w:val="Heading 7 Char"/>
    <w:next w:val="923"/>
    <w:link w:val="922"/>
    <w:uiPriority w:val="9"/>
    <w:rPr>
      <w:rFonts w:ascii="Arial" w:hAnsi="Arial" w:eastAsia="Arial" w:cs="Arial"/>
      <w:b/>
      <w:bCs/>
      <w:i/>
      <w:iCs/>
      <w:sz w:val="22"/>
      <w:szCs w:val="22"/>
      <w:lang w:eastAsia="en-US"/>
    </w:rPr>
  </w:style>
  <w:style w:type="paragraph" w:styleId="924">
    <w:name w:val="Заголовок 81"/>
    <w:basedOn w:val="869"/>
    <w:next w:val="869"/>
    <w:link w:val="925"/>
    <w:uiPriority w:val="9"/>
    <w:unhideWhenUsed/>
    <w:qFormat/>
    <w:pPr>
      <w:keepLines/>
      <w:keepNext/>
      <w:spacing w:before="320" w:after="200" w:line="259" w:lineRule="auto"/>
      <w:outlineLvl w:val="7"/>
    </w:pPr>
    <w:rPr>
      <w:rFonts w:ascii="Arial" w:hAnsi="Arial" w:eastAsia="Arial" w:cs="Arial"/>
      <w:i/>
      <w:iCs/>
      <w:sz w:val="22"/>
      <w:szCs w:val="22"/>
      <w:lang w:eastAsia="en-US"/>
    </w:rPr>
  </w:style>
  <w:style w:type="character" w:styleId="925">
    <w:name w:val="Heading 8 Char"/>
    <w:next w:val="925"/>
    <w:link w:val="924"/>
    <w:uiPriority w:val="9"/>
    <w:rPr>
      <w:rFonts w:ascii="Arial" w:hAnsi="Arial" w:eastAsia="Arial" w:cs="Arial"/>
      <w:i/>
      <w:iCs/>
      <w:sz w:val="22"/>
      <w:szCs w:val="22"/>
      <w:lang w:eastAsia="en-US"/>
    </w:rPr>
  </w:style>
  <w:style w:type="paragraph" w:styleId="926">
    <w:name w:val="Заголовок 91"/>
    <w:basedOn w:val="869"/>
    <w:next w:val="869"/>
    <w:link w:val="927"/>
    <w:uiPriority w:val="9"/>
    <w:unhideWhenUsed/>
    <w:qFormat/>
    <w:pPr>
      <w:keepLines/>
      <w:keepNext/>
      <w:spacing w:before="320" w:after="200" w:line="259" w:lineRule="auto"/>
      <w:outlineLvl w:val="8"/>
    </w:pPr>
    <w:rPr>
      <w:rFonts w:ascii="Arial" w:hAnsi="Arial" w:eastAsia="Arial" w:cs="Arial"/>
      <w:i/>
      <w:iCs/>
      <w:sz w:val="21"/>
      <w:szCs w:val="21"/>
      <w:lang w:eastAsia="en-US"/>
    </w:rPr>
  </w:style>
  <w:style w:type="character" w:styleId="927">
    <w:name w:val="Heading 9 Char"/>
    <w:next w:val="927"/>
    <w:link w:val="926"/>
    <w:uiPriority w:val="9"/>
    <w:rPr>
      <w:rFonts w:ascii="Arial" w:hAnsi="Arial" w:eastAsia="Arial" w:cs="Arial"/>
      <w:i/>
      <w:iCs/>
      <w:sz w:val="21"/>
      <w:szCs w:val="21"/>
      <w:lang w:eastAsia="en-US"/>
    </w:rPr>
  </w:style>
  <w:style w:type="paragraph" w:styleId="928">
    <w:name w:val="Без интервала"/>
    <w:next w:val="928"/>
    <w:link w:val="869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929">
    <w:name w:val="Название"/>
    <w:basedOn w:val="869"/>
    <w:next w:val="869"/>
    <w:link w:val="930"/>
    <w:uiPriority w:val="10"/>
    <w:qFormat/>
    <w:pPr>
      <w:contextualSpacing/>
      <w:spacing w:before="300" w:after="200" w:line="259" w:lineRule="auto"/>
    </w:pPr>
    <w:rPr>
      <w:rFonts w:ascii="Calibri" w:hAnsi="Calibri" w:eastAsia="Calibri" w:cs="Times New Roman"/>
      <w:sz w:val="48"/>
      <w:szCs w:val="48"/>
      <w:lang w:eastAsia="en-US"/>
    </w:rPr>
  </w:style>
  <w:style w:type="character" w:styleId="930">
    <w:name w:val="Название Знак"/>
    <w:next w:val="930"/>
    <w:link w:val="929"/>
    <w:uiPriority w:val="10"/>
    <w:rPr>
      <w:rFonts w:ascii="Calibri" w:hAnsi="Calibri" w:eastAsia="Calibri"/>
      <w:sz w:val="48"/>
      <w:szCs w:val="48"/>
      <w:lang w:eastAsia="en-US"/>
    </w:rPr>
  </w:style>
  <w:style w:type="paragraph" w:styleId="931">
    <w:name w:val="Подзаголовок"/>
    <w:basedOn w:val="869"/>
    <w:next w:val="869"/>
    <w:link w:val="932"/>
    <w:uiPriority w:val="11"/>
    <w:qFormat/>
    <w:pPr>
      <w:spacing w:before="200" w:after="200" w:line="259" w:lineRule="auto"/>
    </w:pPr>
    <w:rPr>
      <w:rFonts w:ascii="Calibri" w:hAnsi="Calibri" w:eastAsia="Calibri" w:cs="Times New Roman"/>
      <w:sz w:val="24"/>
      <w:szCs w:val="24"/>
      <w:lang w:eastAsia="en-US"/>
    </w:rPr>
  </w:style>
  <w:style w:type="character" w:styleId="932">
    <w:name w:val="Подзаголовок Знак"/>
    <w:next w:val="932"/>
    <w:link w:val="931"/>
    <w:uiPriority w:val="11"/>
    <w:rPr>
      <w:rFonts w:ascii="Calibri" w:hAnsi="Calibri" w:eastAsia="Calibri"/>
      <w:sz w:val="24"/>
      <w:szCs w:val="24"/>
      <w:lang w:eastAsia="en-US"/>
    </w:rPr>
  </w:style>
  <w:style w:type="paragraph" w:styleId="933">
    <w:name w:val="Цитата 2"/>
    <w:basedOn w:val="869"/>
    <w:next w:val="869"/>
    <w:link w:val="934"/>
    <w:uiPriority w:val="29"/>
    <w:qFormat/>
    <w:pPr>
      <w:ind w:left="720" w:right="720"/>
      <w:spacing w:after="160" w:line="259" w:lineRule="auto"/>
    </w:pPr>
    <w:rPr>
      <w:rFonts w:ascii="Calibri" w:hAnsi="Calibri" w:eastAsia="Calibri" w:cs="Times New Roman"/>
      <w:i/>
      <w:sz w:val="22"/>
      <w:szCs w:val="22"/>
      <w:lang w:eastAsia="en-US"/>
    </w:rPr>
  </w:style>
  <w:style w:type="character" w:styleId="934">
    <w:name w:val="Цитата 2 Знак"/>
    <w:next w:val="934"/>
    <w:link w:val="933"/>
    <w:uiPriority w:val="29"/>
    <w:rPr>
      <w:rFonts w:ascii="Calibri" w:hAnsi="Calibri" w:eastAsia="Calibri"/>
      <w:i/>
      <w:sz w:val="22"/>
      <w:szCs w:val="22"/>
      <w:lang w:eastAsia="en-US"/>
    </w:rPr>
  </w:style>
  <w:style w:type="paragraph" w:styleId="935">
    <w:name w:val="Выделенная цитата"/>
    <w:basedOn w:val="869"/>
    <w:next w:val="869"/>
    <w:link w:val="936"/>
    <w:uiPriority w:val="30"/>
    <w:qFormat/>
    <w:pPr>
      <w:ind w:left="720" w:right="720"/>
      <w:spacing w:after="160" w:line="259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Calibri" w:hAnsi="Calibri" w:eastAsia="Calibri" w:cs="Times New Roman"/>
      <w:i/>
      <w:sz w:val="22"/>
      <w:szCs w:val="22"/>
      <w:lang w:eastAsia="en-US"/>
    </w:rPr>
  </w:style>
  <w:style w:type="character" w:styleId="936">
    <w:name w:val="Выделенная цитата Знак"/>
    <w:next w:val="936"/>
    <w:link w:val="935"/>
    <w:uiPriority w:val="30"/>
    <w:rPr>
      <w:rFonts w:ascii="Calibri" w:hAnsi="Calibri" w:eastAsia="Calibri"/>
      <w:i/>
      <w:sz w:val="22"/>
      <w:szCs w:val="22"/>
      <w:shd w:val="clear" w:color="auto" w:fill="f2f2f2"/>
      <w:lang w:eastAsia="en-US"/>
    </w:rPr>
  </w:style>
  <w:style w:type="character" w:styleId="937">
    <w:name w:val="Header Char"/>
    <w:next w:val="937"/>
    <w:link w:val="869"/>
    <w:uiPriority w:val="99"/>
  </w:style>
  <w:style w:type="character" w:styleId="938">
    <w:name w:val="Footer Char"/>
    <w:next w:val="938"/>
    <w:link w:val="869"/>
    <w:uiPriority w:val="99"/>
  </w:style>
  <w:style w:type="character" w:styleId="939">
    <w:name w:val="Caption Char"/>
    <w:next w:val="939"/>
    <w:link w:val="869"/>
    <w:uiPriority w:val="99"/>
  </w:style>
  <w:style w:type="table" w:styleId="940">
    <w:name w:val="Lined - Accent 1"/>
    <w:basedOn w:val="873"/>
    <w:next w:val="940"/>
    <w:link w:val="869"/>
    <w:uiPriority w:val="99"/>
    <w:rPr>
      <w:rFonts w:ascii="Calibri" w:hAnsi="Calibri" w:eastAsia="Calibri" w:cs="Times New Roman"/>
      <w:color w:val="404040"/>
    </w:rPr>
    <w:tblPr/>
  </w:style>
  <w:style w:type="table" w:styleId="941">
    <w:name w:val="Lined - Accent 2"/>
    <w:basedOn w:val="873"/>
    <w:next w:val="941"/>
    <w:link w:val="869"/>
    <w:uiPriority w:val="99"/>
    <w:rPr>
      <w:rFonts w:ascii="Calibri" w:hAnsi="Calibri" w:eastAsia="Calibri" w:cs="Times New Roman"/>
      <w:color w:val="404040"/>
    </w:rPr>
    <w:tblPr/>
  </w:style>
  <w:style w:type="table" w:styleId="942">
    <w:name w:val="Bordered &amp; Lined - Accent 4"/>
    <w:basedOn w:val="873"/>
    <w:next w:val="942"/>
    <w:link w:val="869"/>
    <w:uiPriority w:val="99"/>
    <w:rPr>
      <w:rFonts w:ascii="Calibri" w:hAnsi="Calibri" w:eastAsia="Calibri" w:cs="Times New Roman"/>
      <w:color w:val="404040"/>
    </w:rPr>
    <w:tblPr/>
  </w:style>
  <w:style w:type="table" w:styleId="943">
    <w:name w:val="Bordered - Accent 1"/>
    <w:basedOn w:val="873"/>
    <w:next w:val="943"/>
    <w:link w:val="869"/>
    <w:uiPriority w:val="9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944">
    <w:name w:val="Bordered - Accent 2"/>
    <w:basedOn w:val="873"/>
    <w:next w:val="944"/>
    <w:link w:val="869"/>
    <w:uiPriority w:val="9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45">
    <w:name w:val="Footnote Text Char"/>
    <w:next w:val="945"/>
    <w:link w:val="869"/>
    <w:uiPriority w:val="99"/>
    <w:rPr>
      <w:sz w:val="18"/>
    </w:rPr>
  </w:style>
  <w:style w:type="character" w:styleId="946">
    <w:name w:val="Endnote Text Char"/>
    <w:next w:val="946"/>
    <w:link w:val="869"/>
    <w:uiPriority w:val="99"/>
    <w:rPr>
      <w:sz w:val="20"/>
    </w:rPr>
  </w:style>
  <w:style w:type="paragraph" w:styleId="947">
    <w:name w:val="Оглавление 1"/>
    <w:basedOn w:val="869"/>
    <w:next w:val="869"/>
    <w:link w:val="869"/>
    <w:uiPriority w:val="39"/>
    <w:unhideWhenUsed/>
    <w:pPr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48">
    <w:name w:val="Оглавление 2"/>
    <w:basedOn w:val="869"/>
    <w:next w:val="869"/>
    <w:link w:val="869"/>
    <w:uiPriority w:val="39"/>
    <w:unhideWhenUsed/>
    <w:pPr>
      <w:ind w:left="283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49">
    <w:name w:val="Оглавление 3"/>
    <w:basedOn w:val="869"/>
    <w:next w:val="869"/>
    <w:link w:val="869"/>
    <w:uiPriority w:val="39"/>
    <w:unhideWhenUsed/>
    <w:pPr>
      <w:ind w:left="567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0">
    <w:name w:val="Оглавление 4"/>
    <w:basedOn w:val="869"/>
    <w:next w:val="869"/>
    <w:link w:val="869"/>
    <w:uiPriority w:val="39"/>
    <w:unhideWhenUsed/>
    <w:pPr>
      <w:ind w:left="850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1">
    <w:name w:val="Оглавление 5"/>
    <w:basedOn w:val="869"/>
    <w:next w:val="869"/>
    <w:link w:val="869"/>
    <w:uiPriority w:val="39"/>
    <w:unhideWhenUsed/>
    <w:pPr>
      <w:ind w:left="1134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2">
    <w:name w:val="Оглавление 6"/>
    <w:basedOn w:val="869"/>
    <w:next w:val="869"/>
    <w:link w:val="869"/>
    <w:uiPriority w:val="39"/>
    <w:unhideWhenUsed/>
    <w:pPr>
      <w:ind w:left="1417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3">
    <w:name w:val="Оглавление 7"/>
    <w:basedOn w:val="869"/>
    <w:next w:val="869"/>
    <w:link w:val="869"/>
    <w:uiPriority w:val="39"/>
    <w:unhideWhenUsed/>
    <w:pPr>
      <w:ind w:left="1701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4">
    <w:name w:val="Оглавление 8"/>
    <w:basedOn w:val="869"/>
    <w:next w:val="869"/>
    <w:link w:val="869"/>
    <w:uiPriority w:val="39"/>
    <w:unhideWhenUsed/>
    <w:pPr>
      <w:ind w:left="1984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5">
    <w:name w:val="Оглавление 9"/>
    <w:basedOn w:val="869"/>
    <w:next w:val="869"/>
    <w:link w:val="869"/>
    <w:uiPriority w:val="39"/>
    <w:unhideWhenUsed/>
    <w:pPr>
      <w:ind w:left="2268"/>
      <w:spacing w:after="57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6">
    <w:name w:val="Заголовок оглавления"/>
    <w:next w:val="956"/>
    <w:link w:val="869"/>
    <w:uiPriority w:val="39"/>
    <w:unhideWhenUsed/>
    <w:pPr>
      <w:spacing w:after="160" w:line="259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957">
    <w:name w:val="Перечень рисунков"/>
    <w:basedOn w:val="869"/>
    <w:next w:val="869"/>
    <w:link w:val="869"/>
    <w:uiPriority w:val="99"/>
    <w:unhideWhenUsed/>
    <w:pPr>
      <w:spacing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58">
    <w:name w:val="Заголовок 11"/>
    <w:basedOn w:val="869"/>
    <w:next w:val="869"/>
    <w:link w:val="869"/>
    <w:uiPriority w:val="99"/>
    <w:qFormat/>
    <w:pPr>
      <w:jc w:val="center"/>
      <w:spacing w:before="108" w:after="108"/>
      <w:widowControl w:val="off"/>
      <w:outlineLvl w:val="0"/>
    </w:pPr>
    <w:rPr>
      <w:rFonts w:eastAsia="Arial"/>
      <w:b/>
      <w:bCs/>
      <w:color w:val="26282f"/>
      <w:sz w:val="24"/>
      <w:szCs w:val="24"/>
    </w:rPr>
  </w:style>
  <w:style w:type="paragraph" w:styleId="959">
    <w:name w:val="Заголовок 21"/>
    <w:basedOn w:val="869"/>
    <w:next w:val="869"/>
    <w:link w:val="960"/>
    <w:uiPriority w:val="9"/>
    <w:unhideWhenUsed/>
    <w:qFormat/>
    <w:pPr>
      <w:jc w:val="center"/>
      <w:keepLines/>
      <w:keepNext/>
      <w:spacing w:before="120" w:after="120" w:line="259" w:lineRule="auto"/>
      <w:outlineLvl w:val="1"/>
    </w:pPr>
    <w:rPr>
      <w:rFonts w:eastAsia="Arial"/>
      <w:b/>
      <w:sz w:val="28"/>
      <w:szCs w:val="26"/>
      <w:lang w:eastAsia="en-US"/>
    </w:rPr>
  </w:style>
  <w:style w:type="character" w:styleId="960">
    <w:name w:val="Заголовок 2 Знак"/>
    <w:next w:val="960"/>
    <w:link w:val="959"/>
    <w:uiPriority w:val="9"/>
    <w:rPr>
      <w:rFonts w:eastAsia="Arial"/>
      <w:b/>
      <w:sz w:val="28"/>
      <w:szCs w:val="26"/>
      <w:lang w:eastAsia="en-US"/>
    </w:rPr>
  </w:style>
  <w:style w:type="paragraph" w:styleId="961">
    <w:name w:val="Заголовок 31"/>
    <w:basedOn w:val="869"/>
    <w:next w:val="869"/>
    <w:link w:val="962"/>
    <w:uiPriority w:val="9"/>
    <w:unhideWhenUsed/>
    <w:qFormat/>
    <w:pPr>
      <w:jc w:val="center"/>
      <w:keepLines/>
      <w:keepNext/>
      <w:spacing w:before="40" w:line="259" w:lineRule="auto"/>
      <w:outlineLvl w:val="2"/>
    </w:pPr>
    <w:rPr>
      <w:b/>
      <w:sz w:val="28"/>
      <w:szCs w:val="24"/>
    </w:rPr>
  </w:style>
  <w:style w:type="character" w:styleId="962">
    <w:name w:val="Заголовок 3 Знак"/>
    <w:next w:val="962"/>
    <w:link w:val="961"/>
    <w:uiPriority w:val="9"/>
    <w:rPr>
      <w:b/>
      <w:sz w:val="28"/>
      <w:szCs w:val="24"/>
    </w:rPr>
  </w:style>
  <w:style w:type="paragraph" w:styleId="963">
    <w:name w:val="Заголовок 41"/>
    <w:basedOn w:val="892"/>
    <w:next w:val="869"/>
    <w:link w:val="964"/>
    <w:uiPriority w:val="9"/>
    <w:unhideWhenUsed/>
    <w:qFormat/>
    <w:pPr>
      <w:ind w:left="0"/>
      <w:jc w:val="center"/>
      <w:spacing w:before="120" w:after="120" w:line="240" w:lineRule="auto"/>
      <w:outlineLvl w:val="3"/>
    </w:pPr>
    <w:rPr>
      <w:rFonts w:ascii="Times New Roman" w:hAnsi="Times New Roman" w:eastAsia="Calibri"/>
      <w:lang w:eastAsia="en-US"/>
    </w:rPr>
  </w:style>
  <w:style w:type="character" w:styleId="964">
    <w:name w:val="Заголовок 4 Знак"/>
    <w:next w:val="964"/>
    <w:link w:val="963"/>
    <w:uiPriority w:val="9"/>
    <w:rPr>
      <w:rFonts w:eastAsia="Calibri"/>
      <w:sz w:val="22"/>
      <w:szCs w:val="22"/>
      <w:lang w:eastAsia="en-US"/>
    </w:rPr>
  </w:style>
  <w:style w:type="table" w:styleId="965">
    <w:name w:val="Сетка таблицы1"/>
    <w:basedOn w:val="873"/>
    <w:next w:val="894"/>
    <w:link w:val="869"/>
    <w:uiPriority w:val="39"/>
    <w:pPr>
      <w:ind w:firstLine="851"/>
    </w:pPr>
    <w:rPr>
      <w:rFonts w:eastAsia="Calibri" w:cs="Times New Roman"/>
      <w:sz w:val="28"/>
      <w:szCs w:val="22"/>
      <w:lang w:eastAsia="en-US"/>
    </w:rPr>
    <w:tblPr/>
  </w:style>
  <w:style w:type="paragraph" w:styleId="966">
    <w:name w:val="Верхний колонтитул1"/>
    <w:basedOn w:val="869"/>
    <w:next w:val="966"/>
    <w:link w:val="869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2"/>
      <w:szCs w:val="22"/>
      <w:lang w:eastAsia="en-US"/>
    </w:rPr>
  </w:style>
  <w:style w:type="paragraph" w:styleId="967">
    <w:name w:val="Нормальный (таблица)"/>
    <w:basedOn w:val="869"/>
    <w:next w:val="869"/>
    <w:link w:val="869"/>
    <w:uiPriority w:val="99"/>
    <w:pPr>
      <w:jc w:val="both"/>
      <w:widowControl w:val="off"/>
    </w:pPr>
    <w:rPr>
      <w:rFonts w:eastAsia="Arial"/>
      <w:sz w:val="24"/>
      <w:szCs w:val="24"/>
    </w:rPr>
  </w:style>
  <w:style w:type="paragraph" w:styleId="968">
    <w:name w:val="Прижатый влево"/>
    <w:basedOn w:val="869"/>
    <w:next w:val="869"/>
    <w:link w:val="869"/>
    <w:uiPriority w:val="99"/>
    <w:pPr>
      <w:widowControl w:val="off"/>
    </w:pPr>
    <w:rPr>
      <w:rFonts w:eastAsia="Arial"/>
      <w:sz w:val="24"/>
      <w:szCs w:val="24"/>
    </w:rPr>
  </w:style>
  <w:style w:type="table" w:styleId="969">
    <w:name w:val="Сетка таблицы5"/>
    <w:next w:val="969"/>
    <w:link w:val="869"/>
    <w:uiPriority w:val="39"/>
    <w:rPr>
      <w:rFonts w:ascii="Calibri" w:hAnsi="Calibri" w:eastAsia="Arial"/>
      <w:sz w:val="22"/>
      <w:szCs w:val="22"/>
      <w:lang w:val="ru-RU" w:eastAsia="ru-RU" w:bidi="ar-SA"/>
    </w:rPr>
    <w:tblPr/>
  </w:style>
  <w:style w:type="paragraph" w:styleId="970">
    <w:name w:val="footnote description"/>
    <w:next w:val="869"/>
    <w:link w:val="971"/>
    <w:hidden/>
    <w:pPr>
      <w:spacing w:after="3" w:line="259" w:lineRule="auto"/>
    </w:pPr>
    <w:rPr>
      <w:color w:val="000000"/>
      <w:sz w:val="18"/>
      <w:szCs w:val="22"/>
      <w:lang w:val="ru-RU" w:eastAsia="ru-RU" w:bidi="ar-SA"/>
    </w:rPr>
  </w:style>
  <w:style w:type="character" w:styleId="971">
    <w:name w:val="footnote description Char"/>
    <w:next w:val="971"/>
    <w:link w:val="970"/>
    <w:rPr>
      <w:color w:val="000000"/>
      <w:sz w:val="18"/>
      <w:szCs w:val="22"/>
    </w:rPr>
  </w:style>
  <w:style w:type="character" w:styleId="972">
    <w:name w:val="footnote mark"/>
    <w:next w:val="972"/>
    <w:link w:val="869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973">
    <w:name w:val="Сетка таблицы светлая1"/>
    <w:basedOn w:val="873"/>
    <w:next w:val="973"/>
    <w:link w:val="869"/>
    <w:uiPriority w:val="40"/>
    <w:pPr>
      <w:ind w:firstLine="851"/>
    </w:pPr>
    <w:rPr>
      <w:rFonts w:eastAsia="Calibri" w:cs="Times New Roman"/>
      <w:sz w:val="28"/>
      <w:szCs w:val="22"/>
      <w:lang w:eastAsia="en-US"/>
    </w:rPr>
    <w:tblPr/>
  </w:style>
  <w:style w:type="paragraph" w:styleId="974">
    <w:name w:val="Нижний колонтитул1"/>
    <w:basedOn w:val="869"/>
    <w:next w:val="974"/>
    <w:link w:val="869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2"/>
      <w:szCs w:val="22"/>
      <w:lang w:eastAsia="en-US"/>
    </w:rPr>
  </w:style>
  <w:style w:type="character" w:styleId="975">
    <w:name w:val="Просмотренная гиперссылка"/>
    <w:next w:val="975"/>
    <w:link w:val="869"/>
    <w:uiPriority w:val="99"/>
    <w:unhideWhenUsed/>
    <w:rPr>
      <w:color w:val="954f72"/>
      <w:u w:val="single"/>
    </w:rPr>
  </w:style>
  <w:style w:type="paragraph" w:styleId="976">
    <w:name w:val="Table Paragraph"/>
    <w:basedOn w:val="869"/>
    <w:next w:val="976"/>
    <w:link w:val="869"/>
    <w:uiPriority w:val="1"/>
    <w:qFormat/>
    <w:pPr>
      <w:widowControl w:val="off"/>
    </w:pPr>
    <w:rPr>
      <w:sz w:val="22"/>
      <w:szCs w:val="22"/>
      <w:lang w:eastAsia="en-US"/>
    </w:rPr>
  </w:style>
  <w:style w:type="paragraph" w:styleId="977">
    <w:name w:val="ConsPlusTitle"/>
    <w:next w:val="977"/>
    <w:link w:val="869"/>
    <w:pPr>
      <w:widowControl w:val="off"/>
    </w:pPr>
    <w:rPr>
      <w:rFonts w:ascii="Calibri" w:hAnsi="Calibri" w:eastAsia="Arial" w:cs="Calibri"/>
      <w:b/>
      <w:sz w:val="22"/>
      <w:szCs w:val="22"/>
      <w:lang w:val="ru-RU" w:eastAsia="ru-RU" w:bidi="ar-SA"/>
    </w:rPr>
  </w:style>
  <w:style w:type="table" w:styleId="978">
    <w:name w:val="Сетка таблицы51"/>
    <w:next w:val="978"/>
    <w:link w:val="869"/>
    <w:rPr>
      <w:rFonts w:ascii="Calibri" w:hAnsi="Calibri" w:eastAsia="Arial"/>
      <w:sz w:val="22"/>
      <w:szCs w:val="22"/>
      <w:lang w:val="ru-RU" w:eastAsia="ru-RU" w:bidi="ar-SA"/>
    </w:rPr>
    <w:tblPr/>
  </w:style>
  <w:style w:type="character" w:styleId="979">
    <w:name w:val="Верхний колонтитул Знак1"/>
    <w:next w:val="979"/>
    <w:link w:val="869"/>
    <w:uiPriority w:val="99"/>
  </w:style>
  <w:style w:type="character" w:styleId="980">
    <w:name w:val="Нижний колонтитул Знак1"/>
    <w:next w:val="980"/>
    <w:link w:val="869"/>
    <w:uiPriority w:val="99"/>
  </w:style>
  <w:style w:type="character" w:styleId="981" w:default="1">
    <w:name w:val="Default Paragraph Font"/>
    <w:uiPriority w:val="1"/>
    <w:semiHidden/>
    <w:unhideWhenUsed/>
  </w:style>
  <w:style w:type="numbering" w:styleId="982" w:default="1">
    <w:name w:val="No List"/>
    <w:uiPriority w:val="99"/>
    <w:semiHidden/>
    <w:unhideWhenUsed/>
  </w:style>
  <w:style w:type="table" w:styleId="9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png"/><Relationship Id="rId15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4</cp:revision>
  <dcterms:created xsi:type="dcterms:W3CDTF">2025-03-07T07:20:00Z</dcterms:created>
  <dcterms:modified xsi:type="dcterms:W3CDTF">2025-03-26T11:47:48Z</dcterms:modified>
  <cp:version>917504</cp:version>
</cp:coreProperties>
</file>