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0pt;height:70.50pt;mso-wrap-distance-left:0.00pt;mso-wrap-distance-top:0.00pt;mso-wrap-distance-right:0.00pt;mso-wrap-distance-bottom:0.00pt;" filled="f" stroked="f">
            <v:path textboxrect="0,0,0,0"/>
            <v:imagedata r:id="rId10" o:title=""/>
          </v:shape>
          <o:OLEObject DrawAspect="Content" r:id="rId11" ObjectID="_1525040" ProgID="PBrush" ShapeID="_x0000_i0" Type="Embed"/>
        </w:objec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О С Т А Н О В Л Е Н И 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АДМИНИСТРАЦИИ ВЕЙДЕЛЕВСКОГО РАЙОНА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БЕЛГОРОДСКОЙ ОБЛАСТИ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п. Вейделевка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«19» марта 202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 г.                                                                             №93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left="23" w:right="3118"/>
        <w:spacing w:after="0" w:line="240" w:lineRule="auto"/>
        <w:widowControl w:val="off"/>
        <w:tabs>
          <w:tab w:val="left" w:pos="4678" w:leader="none"/>
        </w:tabs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ru-RU" w:bidi="ru-RU"/>
        </w:rPr>
        <w:t xml:space="preserve">О внесении изменений в постановление администрации Вейделевского района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ru-RU" w:bidi="ru-RU"/>
        </w:rPr>
        <w:t xml:space="preserve">от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ru-RU" w:bidi="ru-RU"/>
        </w:rPr>
      </w:r>
    </w:p>
    <w:p>
      <w:pPr>
        <w:ind w:left="23" w:right="3118"/>
        <w:spacing w:after="0" w:line="240" w:lineRule="auto"/>
        <w:widowControl w:val="off"/>
        <w:tabs>
          <w:tab w:val="left" w:pos="4678" w:leader="none"/>
        </w:tabs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ru-RU" w:bidi="ru-RU"/>
        </w:rPr>
        <w:t xml:space="preserve">11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ru-RU" w:bidi="ru-RU"/>
        </w:rPr>
        <w:t xml:space="preserve">мая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ru-RU" w:bidi="ru-RU"/>
        </w:rPr>
        <w:t xml:space="preserve"> 20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ru-RU" w:bidi="ru-RU"/>
        </w:rPr>
        <w:t xml:space="preserve">22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ru-RU" w:bidi="ru-RU"/>
        </w:rPr>
        <w:t xml:space="preserve"> года №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ru-RU" w:bidi="ru-RU"/>
        </w:rPr>
        <w:t xml:space="preserve">130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ru-RU" w:bidi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связи с организационно-штатными и кадровыми изменениями в структуре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органов местного самоуправления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Вейделевского района, руководствуясь Уставом муниципального района «Вейделевский район»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о с т а н о в л я 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637"/>
        <w:numPr>
          <w:ilvl w:val="0"/>
          <w:numId w:val="1"/>
        </w:numPr>
        <w:ind w:left="0" w:firstLine="709"/>
        <w:jc w:val="both"/>
        <w:spacing w:after="1" w:line="220" w:lineRule="atLeast"/>
      </w:pPr>
      <w:r>
        <w:rPr>
          <w:rFonts w:ascii="Times New Roman" w:hAnsi="Times New Roman"/>
          <w:sz w:val="28"/>
          <w:szCs w:val="28"/>
        </w:rPr>
        <w:t xml:space="preserve"> Внести следующие изменения в постановление администрации Вейделевского района от 11 мая 2022 года №130 «Об утверждении состава и Положения о комиссии</w:t>
      </w:r>
      <w:r>
        <w:rPr>
          <w:rFonts w:ascii="Times New Roman" w:hAnsi="Times New Roman"/>
          <w:sz w:val="28"/>
          <w:szCs w:val="28"/>
        </w:rPr>
        <w:t xml:space="preserve"> по оценке целесообразности отчуждения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»:</w:t>
      </w:r>
      <w:r/>
    </w:p>
    <w:p>
      <w:pPr>
        <w:pStyle w:val="637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  <w:tab w:val="left" w:pos="1560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Утвердить в новом составе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комиссию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ru-RU" w:bidi="ru-RU"/>
        </w:rPr>
        <w:t xml:space="preserve">по оценке целесообразности отчуждения муниципального имущества муниципального района «Вейделевский район»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согласно приложению к настоящему постановлению.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637"/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-142" w:leader="none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ганизационно-контрольного отдела управления по организационно-контрольной и кадровой работе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Вейделевский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район» Белгородской области «Информационный бюллетень Вейделевского района».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pStyle w:val="637"/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-142" w:leader="none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Начальнику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отдела делопроизводства, писем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по связям с общественностью и СМИ администрации Вейделевского района – </w:t>
      </w:r>
      <w:r>
        <w:rPr>
          <w:rFonts w:ascii="Times New Roman" w:hAnsi="Times New Roman" w:eastAsia="Calibri" w:cs="Times New Roman"/>
          <w:sz w:val="28"/>
          <w:szCs w:val="28"/>
        </w:rPr>
        <w:t xml:space="preserve">Авериной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Н.В. обеспечить размещение настоящего постановления на официальном сайте администрации Вейделевского района.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pStyle w:val="637"/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1134" w:leader="none"/>
          <w:tab w:val="left" w:pos="156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</w:t>
      </w:r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Вейделевского района по экономическому развитию, финансам и налоговой политики – начальника управления </w:t>
      </w:r>
      <w:r>
        <w:rPr>
          <w:rFonts w:ascii="Times New Roman" w:hAnsi="Times New Roman" w:cs="Times New Roman"/>
          <w:sz w:val="28"/>
          <w:szCs w:val="28"/>
        </w:rPr>
        <w:t xml:space="preserve">финансов и налоговой политики администрации 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Масютенко</w:t>
      </w:r>
      <w:r>
        <w:rPr>
          <w:rFonts w:ascii="Times New Roman" w:hAnsi="Times New Roman" w:cs="Times New Roman"/>
          <w:sz w:val="28"/>
          <w:szCs w:val="28"/>
        </w:rPr>
        <w:t xml:space="preserve"> Г.Н.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7"/>
        <w:numPr>
          <w:ilvl w:val="0"/>
          <w:numId w:val="1"/>
        </w:numPr>
        <w:ind w:left="0" w:firstLine="480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момента его официального опубликования.</w:t>
      </w:r>
      <w:r>
        <w:rPr>
          <w:sz w:val="28"/>
          <w:szCs w:val="28"/>
        </w:rPr>
      </w:r>
    </w:p>
    <w:p>
      <w:pPr>
        <w:pStyle w:val="637"/>
        <w:ind w:left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7"/>
        <w:ind w:left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7"/>
        <w:ind w:left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</w:t>
      </w:r>
      <w:r>
        <w:rPr>
          <w:rFonts w:ascii="Times New Roman" w:hAnsi="Times New Roman"/>
          <w:b/>
          <w:sz w:val="28"/>
          <w:szCs w:val="28"/>
        </w:rPr>
        <w:t xml:space="preserve">лав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Вейделевского района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А. Самойлова</w:t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Приложение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                                                           к постановлению администрации 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                                                                  Вейделевского района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                                                      от «19» марта 2025г. №93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ind w:firstLine="708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                        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УТВЕРЖДЕН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постановлением администрации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                                                                Вейделевского района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от «19» марта 2025г. № 93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СОСТАВ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комиссии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по проведению оценки целесообразности отчуждения муниципального имущества муниципального района «Вейделевский район»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both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5"/>
        <w:gridCol w:w="2127"/>
        <w:gridCol w:w="6769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  <w:t xml:space="preserve">ФИО члена комиссии</w:t>
            </w: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</w:r>
          </w:p>
        </w:tc>
        <w:tc>
          <w:tcPr>
            <w:tcW w:w="67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  <w:t xml:space="preserve">Занимаемая должность члена комиссии</w:t>
            </w: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</w:r>
          </w:p>
        </w:tc>
      </w:tr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Масютенко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Галина Николаевна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676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- заместитель главы администрации Вейделевского района по экономическому развитию, финансам и налоговой политик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- начальник управления финансов и налоговой политики администрации Вейделевского района – председатель комиссии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</w:tr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Глумова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Марина Алексеевна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676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- н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ачальник управления экономического развития и прогнозирования администрации Вейделевского района – заместитель председателя комиссии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</w:tr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Накостик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Наталья Петровна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676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заместитель начальника управления – начальник отдела имущественных и земельных отношений управления экономического развития и прогнозирования администрации Вейделевского района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– секретарь комиссии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</w:tr>
      <w:tr>
        <w:trPr>
          <w:trHeight w:val="467"/>
        </w:trPr>
        <w:tc>
          <w:tcPr>
            <w:gridSpan w:val="3"/>
            <w:tcW w:w="9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  <w:t xml:space="preserve">Члены комиссии:</w:t>
            </w: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</w:r>
          </w:p>
        </w:tc>
      </w:tr>
      <w:tr>
        <w:trPr>
          <w:trHeight w:val="1139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Сырых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Сергей Алексеевич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tcW w:w="676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за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меститель начальника управления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бюджетного отдела управления финансов и налоговой политики администрации Вейделевского района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</w:tr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Тесленко Ирина Андреевна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676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- заместитель начальник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отдела имущественных и земельных отношений управления экономического развития и прогнозирования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</w:tr>
      <w:tr>
        <w:trPr>
          <w:trHeight w:val="63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Ханина Ольга Николаевна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676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- заместитель руководителя аппарата главы администрации района – начальник юридического отдела администрации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Вейделевского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района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</w:tr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(по согласованию)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676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- представитель министерства имущественных и земельных отношений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Белгородской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области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</w:tr>
    </w:tbl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  <w:tabs>
          <w:tab w:val="num" w:pos="0" w:leader="none"/>
        </w:tabs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  <w:tabs>
          <w:tab w:val="num" w:pos="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  <w:tabs>
          <w:tab w:val="num" w:pos="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  <w:tabs>
          <w:tab w:val="num" w:pos="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00" w:hanging="1440"/>
        <w:tabs>
          <w:tab w:val="num" w:pos="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800"/>
        <w:tabs>
          <w:tab w:val="num" w:pos="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0" w:hanging="1800"/>
        <w:tabs>
          <w:tab w:val="num" w:pos="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60" w:hanging="2160"/>
        <w:tabs>
          <w:tab w:val="num" w:pos="0" w:leader="none"/>
        </w:tabs>
      </w:pPr>
      <w:rPr>
        <w:rFonts w:hint="default"/>
      </w:r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0" w:hanging="870"/>
      </w:pPr>
      <w:rPr>
        <w:rFonts w:hint="default" w:ascii="Times New Roman" w:hAnsi="Times New Roman" w:cs="Times New Roman"/>
        <w:sz w:val="28"/>
      </w:rPr>
    </w:lvl>
    <w:lvl w:ilvl="1">
      <w:start w:val="1"/>
      <w:numFmt w:val="decimal"/>
      <w:isLgl/>
      <w:suff w:val="tab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35" w:hanging="85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6"/>
    <w:next w:val="62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9"/>
    <w:link w:val="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9"/>
    <w:link w:val="62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9"/>
    <w:link w:val="628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6"/>
    <w:next w:val="62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6"/>
    <w:next w:val="62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6"/>
    <w:next w:val="62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6"/>
    <w:next w:val="62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6"/>
    <w:next w:val="62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6"/>
    <w:next w:val="62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6"/>
    <w:next w:val="62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9"/>
    <w:link w:val="34"/>
    <w:uiPriority w:val="10"/>
    <w:rPr>
      <w:sz w:val="48"/>
      <w:szCs w:val="48"/>
    </w:rPr>
  </w:style>
  <w:style w:type="paragraph" w:styleId="36">
    <w:name w:val="Subtitle"/>
    <w:basedOn w:val="626"/>
    <w:next w:val="62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9"/>
    <w:link w:val="36"/>
    <w:uiPriority w:val="11"/>
    <w:rPr>
      <w:sz w:val="24"/>
      <w:szCs w:val="24"/>
    </w:rPr>
  </w:style>
  <w:style w:type="paragraph" w:styleId="38">
    <w:name w:val="Quote"/>
    <w:basedOn w:val="626"/>
    <w:next w:val="62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6"/>
    <w:next w:val="62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9"/>
    <w:link w:val="42"/>
    <w:uiPriority w:val="99"/>
  </w:style>
  <w:style w:type="paragraph" w:styleId="44">
    <w:name w:val="Footer"/>
    <w:basedOn w:val="62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9"/>
    <w:link w:val="44"/>
    <w:uiPriority w:val="99"/>
  </w:style>
  <w:style w:type="paragraph" w:styleId="46">
    <w:name w:val="Caption"/>
    <w:basedOn w:val="626"/>
    <w:next w:val="6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2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9"/>
    <w:uiPriority w:val="99"/>
    <w:unhideWhenUsed/>
    <w:rPr>
      <w:vertAlign w:val="superscript"/>
    </w:rPr>
  </w:style>
  <w:style w:type="paragraph" w:styleId="178">
    <w:name w:val="endnote text"/>
    <w:basedOn w:val="62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9"/>
    <w:uiPriority w:val="99"/>
    <w:semiHidden/>
    <w:unhideWhenUsed/>
    <w:rPr>
      <w:vertAlign w:val="superscript"/>
    </w:rPr>
  </w:style>
  <w:style w:type="paragraph" w:styleId="181">
    <w:name w:val="toc 1"/>
    <w:basedOn w:val="626"/>
    <w:next w:val="62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6"/>
    <w:next w:val="62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6"/>
    <w:next w:val="62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6"/>
    <w:next w:val="62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6"/>
    <w:next w:val="62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6"/>
    <w:next w:val="62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6"/>
    <w:next w:val="62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6"/>
    <w:next w:val="62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6"/>
    <w:next w:val="62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6"/>
    <w:next w:val="626"/>
    <w:uiPriority w:val="99"/>
    <w:unhideWhenUsed/>
    <w:pPr>
      <w:spacing w:after="0" w:afterAutospacing="0"/>
    </w:pPr>
  </w:style>
  <w:style w:type="paragraph" w:styleId="626" w:default="1">
    <w:name w:val="Normal"/>
    <w:qFormat/>
  </w:style>
  <w:style w:type="paragraph" w:styleId="627">
    <w:name w:val="Heading 2"/>
    <w:basedOn w:val="626"/>
    <w:link w:val="632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628">
    <w:name w:val="Heading 3"/>
    <w:basedOn w:val="626"/>
    <w:link w:val="633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629" w:default="1">
    <w:name w:val="Default Paragraph Font"/>
    <w:uiPriority w:val="1"/>
    <w:semiHidden/>
    <w:unhideWhenUsed/>
  </w:style>
  <w:style w:type="table" w:styleId="6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1" w:default="1">
    <w:name w:val="No List"/>
    <w:uiPriority w:val="99"/>
    <w:semiHidden/>
    <w:unhideWhenUsed/>
  </w:style>
  <w:style w:type="character" w:styleId="632" w:customStyle="1">
    <w:name w:val="Заголовок 2 Знак"/>
    <w:basedOn w:val="629"/>
    <w:link w:val="627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633" w:customStyle="1">
    <w:name w:val="Заголовок 3 Знак"/>
    <w:basedOn w:val="629"/>
    <w:link w:val="628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634" w:customStyle="1">
    <w:name w:val="formattext"/>
    <w:basedOn w:val="62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35">
    <w:name w:val="Hyperlink"/>
    <w:basedOn w:val="629"/>
    <w:uiPriority w:val="99"/>
    <w:semiHidden/>
    <w:unhideWhenUsed/>
    <w:rPr>
      <w:color w:val="0000ff"/>
      <w:u w:val="single"/>
    </w:rPr>
  </w:style>
  <w:style w:type="paragraph" w:styleId="636" w:customStyle="1">
    <w:name w:val="headertext"/>
    <w:basedOn w:val="62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37">
    <w:name w:val="List Paragraph"/>
    <w:basedOn w:val="626"/>
    <w:qFormat/>
    <w:pPr>
      <w:contextualSpacing/>
      <w:ind w:left="720"/>
    </w:pPr>
  </w:style>
  <w:style w:type="paragraph" w:styleId="638">
    <w:name w:val="Normal (Web)"/>
    <w:basedOn w:val="62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39">
    <w:name w:val="Balloon Text"/>
    <w:basedOn w:val="626"/>
    <w:link w:val="640"/>
    <w:uiPriority w:val="99"/>
    <w:semiHidden/>
    <w:unhideWhenUsed/>
    <w:pPr>
      <w:spacing w:after="0" w:line="240" w:lineRule="auto"/>
    </w:pPr>
    <w:rPr>
      <w:rFonts w:ascii="Arial" w:hAnsi="Arial" w:cs="Arial"/>
      <w:sz w:val="16"/>
      <w:szCs w:val="16"/>
    </w:rPr>
  </w:style>
  <w:style w:type="character" w:styleId="640" w:customStyle="1">
    <w:name w:val="Текст выноски Знак"/>
    <w:basedOn w:val="629"/>
    <w:link w:val="639"/>
    <w:uiPriority w:val="99"/>
    <w:semiHidden/>
    <w:rPr>
      <w:rFonts w:ascii="Arial" w:hAnsi="Arial" w:cs="Arial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56F9A-31C5-405F-923A-4A5EEDF11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444</dc:creator>
  <cp:revision>31</cp:revision>
  <dcterms:created xsi:type="dcterms:W3CDTF">2023-01-11T08:48:00Z</dcterms:created>
  <dcterms:modified xsi:type="dcterms:W3CDTF">2025-03-20T06:55:09Z</dcterms:modified>
</cp:coreProperties>
</file>