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9.25pt;height:70.42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18"/>
      </w:pPr>
      <w:r>
        <w:t xml:space="preserve"> </w:t>
      </w:r>
      <w:r/>
    </w:p>
    <w:p>
      <w:pPr>
        <w:pStyle w:val="6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6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618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618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“ 31” января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                                                     </w:t>
      </w:r>
      <w:r>
        <w:rPr>
          <w:sz w:val="28"/>
        </w:rPr>
        <w:t xml:space="preserve">№ 19</w:t>
      </w:r>
      <w:r>
        <w:rPr>
          <w:sz w:val="28"/>
        </w:rPr>
      </w:r>
    </w:p>
    <w:p>
      <w:pPr>
        <w:pStyle w:val="618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sz w:val="28"/>
          <w:szCs w:val="28"/>
        </w:rPr>
      </w:r>
    </w:p>
    <w:p>
      <w:pPr>
        <w:pStyle w:val="6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 </w:t>
      </w:r>
      <w:r>
        <w:rPr>
          <w:b/>
          <w:sz w:val="28"/>
          <w:szCs w:val="28"/>
        </w:rPr>
      </w:r>
    </w:p>
    <w:p>
      <w:pPr>
        <w:pStyle w:val="618"/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19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сентября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233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связи с кадровыми изменениями  в</w:t>
      </w:r>
      <w:r>
        <w:rPr>
          <w:sz w:val="28"/>
          <w:szCs w:val="28"/>
        </w:rPr>
        <w:t xml:space="preserve"> администрации Вейделевского района и в 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ганизациях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действующих на территории 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следующие изменения в постановление администрации Вейд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левского района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ода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233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создании эвакуационной комиссии Вейделе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ского района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Утвердить</w:t>
      </w:r>
      <w:r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эвакуационной комиссии Вейделевского района</w:t>
      </w:r>
      <w:r>
        <w:rPr>
          <w:sz w:val="28"/>
          <w:szCs w:val="28"/>
        </w:rPr>
        <w:t xml:space="preserve">  в ново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ции</w:t>
      </w:r>
      <w:r>
        <w:rPr>
          <w:sz w:val="28"/>
          <w:szCs w:val="28"/>
        </w:rPr>
        <w:t xml:space="preserve"> (прилагается).</w:t>
      </w:r>
      <w:r>
        <w:rPr>
          <w:sz w:val="28"/>
          <w:szCs w:val="28"/>
        </w:rPr>
      </w:r>
    </w:p>
    <w:p>
      <w:pPr>
        <w:pStyle w:val="625"/>
        <w:ind w:left="67" w:right="-2" w:firstLine="641"/>
        <w:rPr>
          <w:lang w:val="ru-RU"/>
        </w:rPr>
      </w:pPr>
      <w:r>
        <w:rPr>
          <w:lang w:val="ru-RU"/>
        </w:rPr>
        <w:t xml:space="preserve">2. </w:t>
      </w:r>
      <w:r>
        <w:rPr>
          <w:lang w:val="ru-RU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</w:t>
      </w:r>
      <w:r>
        <w:rPr>
          <w:lang w:val="ru-RU"/>
        </w:rPr>
        <w:t xml:space="preserve">а</w:t>
      </w:r>
      <w:r>
        <w:rPr>
          <w:lang w:val="ru-RU"/>
        </w:rPr>
        <w:t xml:space="preserve">ционно-контрольного отдела управления по организационно-контрольной и кадровой работе администрации Вейделевского района Гончаренко О.Н.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опубликование настоящего постановления в печатном средстве масс</w:t>
      </w:r>
      <w:r>
        <w:rPr>
          <w:lang w:val="ru-RU"/>
        </w:rPr>
        <w:t xml:space="preserve">о</w:t>
      </w:r>
      <w:r>
        <w:rPr>
          <w:lang w:val="ru-RU"/>
        </w:rPr>
        <w:t xml:space="preserve">вой информации муниципального района «Вейделевский ра</w:t>
      </w:r>
      <w:r>
        <w:rPr>
          <w:lang w:val="ru-RU"/>
        </w:rPr>
        <w:t xml:space="preserve">й</w:t>
      </w:r>
      <w:r>
        <w:rPr>
          <w:lang w:val="ru-RU"/>
        </w:rPr>
        <w:t xml:space="preserve">он» Белгородской области «Информационный бюллетень Вейделевского рай</w:t>
      </w:r>
      <w:r>
        <w:rPr>
          <w:lang w:val="ru-RU"/>
        </w:rPr>
        <w:t xml:space="preserve">о</w:t>
      </w:r>
      <w:r>
        <w:rPr>
          <w:lang w:val="ru-RU"/>
        </w:rPr>
        <w:t xml:space="preserve">на».</w:t>
      </w:r>
      <w:r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pStyle w:val="625"/>
        <w:ind w:left="67" w:right="-2" w:firstLine="641"/>
        <w:rPr>
          <w:szCs w:val="28"/>
          <w:lang w:val="ru-RU"/>
        </w:rPr>
      </w:pPr>
      <w:r>
        <w:rPr>
          <w:lang w:val="ru-RU"/>
        </w:rPr>
        <w:t xml:space="preserve">3. Начальнику отдела делопроизводства, писем по связям с общественн</w:t>
      </w:r>
      <w:r>
        <w:rPr>
          <w:lang w:val="ru-RU"/>
        </w:rPr>
        <w:t xml:space="preserve">о</w:t>
      </w:r>
      <w:r>
        <w:rPr>
          <w:lang w:val="ru-RU"/>
        </w:rPr>
        <w:t xml:space="preserve">стью и СМИ админ</w:t>
      </w:r>
      <w:r>
        <w:rPr>
          <w:lang w:val="ru-RU"/>
        </w:rPr>
        <w:t xml:space="preserve">и</w:t>
      </w:r>
      <w:r>
        <w:rPr>
          <w:lang w:val="ru-RU"/>
        </w:rPr>
        <w:t xml:space="preserve">страции Вейделевского района Авериной Н.В. обеспечить размещение насто</w:t>
      </w:r>
      <w:r>
        <w:rPr>
          <w:lang w:val="ru-RU"/>
        </w:rPr>
        <w:t xml:space="preserve">я</w:t>
      </w:r>
      <w:r>
        <w:rPr>
          <w:lang w:val="ru-RU"/>
        </w:rPr>
        <w:t xml:space="preserve">щего постановления на официальном сайте администрации Вейделевского ра</w:t>
      </w:r>
      <w:r>
        <w:rPr>
          <w:lang w:val="ru-RU"/>
        </w:rPr>
        <w:t xml:space="preserve">й</w:t>
      </w:r>
      <w:r>
        <w:rPr>
          <w:lang w:val="ru-RU"/>
        </w:rPr>
        <w:t xml:space="preserve">он</w:t>
      </w:r>
      <w:r>
        <w:rPr>
          <w:lang w:val="ru-RU"/>
        </w:rPr>
        <w:t xml:space="preserve">а</w:t>
      </w:r>
      <w:r>
        <w:rPr>
          <w:lang w:val="ru-RU"/>
        </w:rPr>
        <w:t xml:space="preserve"> Белгородской области.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625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4</w:t>
      </w:r>
      <w:r>
        <w:rPr>
          <w:szCs w:val="28"/>
          <w:lang w:val="ru-RU"/>
        </w:rPr>
        <w:t xml:space="preserve">.</w:t>
      </w:r>
      <w:r>
        <w:rPr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 xml:space="preserve">Контроль за исполнением постановления возложить на заместителя главы администрации Вейделевского района - </w:t>
      </w:r>
      <w:r>
        <w:rPr>
          <w:szCs w:val="28"/>
          <w:lang w:val="ru-RU"/>
        </w:rPr>
        <w:t xml:space="preserve">руководителя аппарата главы а</w:t>
      </w:r>
      <w:r>
        <w:rPr>
          <w:szCs w:val="28"/>
          <w:lang w:val="ru-RU"/>
        </w:rPr>
        <w:t xml:space="preserve">д</w:t>
      </w:r>
      <w:r>
        <w:rPr>
          <w:szCs w:val="28"/>
          <w:lang w:val="ru-RU"/>
        </w:rPr>
        <w:t xml:space="preserve">мин</w:t>
      </w:r>
      <w:r>
        <w:rPr>
          <w:szCs w:val="28"/>
          <w:lang w:val="ru-RU"/>
        </w:rPr>
        <w:t xml:space="preserve">и</w:t>
      </w:r>
      <w:r>
        <w:rPr>
          <w:szCs w:val="28"/>
          <w:lang w:val="ru-RU"/>
        </w:rPr>
        <w:t xml:space="preserve">страции Вейделевского района </w:t>
      </w:r>
      <w:r>
        <w:rPr>
          <w:szCs w:val="28"/>
          <w:lang w:val="ru-RU"/>
        </w:rPr>
        <w:t xml:space="preserve">Лемзякову Ю.А.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625"/>
        <w:ind w:left="67" w:right="-427" w:firstLine="641"/>
        <w:rPr>
          <w:bCs/>
          <w:iCs/>
          <w:szCs w:val="28"/>
          <w:lang w:val="ru-RU"/>
        </w:rPr>
      </w:pPr>
      <w:r>
        <w:rPr>
          <w:bCs/>
          <w:iCs/>
          <w:szCs w:val="28"/>
          <w:lang w:val="ru-RU"/>
        </w:rPr>
      </w:r>
      <w:r>
        <w:rPr>
          <w:bCs/>
          <w:iCs/>
          <w:szCs w:val="28"/>
          <w:lang w:val="ru-RU"/>
        </w:rPr>
      </w:r>
    </w:p>
    <w:p>
      <w:pPr>
        <w:pStyle w:val="625"/>
        <w:ind w:right="-427"/>
        <w:rPr>
          <w:bCs/>
          <w:iCs/>
          <w:szCs w:val="28"/>
          <w:lang w:val="ru-RU"/>
        </w:rPr>
      </w:pPr>
      <w:r>
        <w:rPr>
          <w:bCs/>
          <w:iCs/>
          <w:szCs w:val="28"/>
          <w:lang w:val="ru-RU"/>
        </w:rPr>
      </w:r>
      <w:r>
        <w:rPr>
          <w:bCs/>
          <w:iCs/>
          <w:szCs w:val="28"/>
          <w:lang w:val="ru-RU"/>
        </w:rPr>
      </w:r>
    </w:p>
    <w:p>
      <w:pPr>
        <w:pStyle w:val="6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</w:p>
    <w:p>
      <w:pPr>
        <w:pStyle w:val="6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</w:t>
        <w:tab/>
        <w:tab/>
        <w:tab/>
        <w:tab/>
        <w:tab/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А. 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478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1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ции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8"/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«31 » января 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19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8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8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"31 " января 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г. № 19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61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</w:t>
      </w:r>
      <w:r>
        <w:rPr>
          <w:b/>
          <w:bCs/>
          <w:sz w:val="28"/>
          <w:szCs w:val="28"/>
        </w:rPr>
      </w:r>
    </w:p>
    <w:p>
      <w:pPr>
        <w:pStyle w:val="6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эвакуационной комиссии </w:t>
      </w:r>
      <w:r>
        <w:rPr>
          <w:b/>
          <w:bCs/>
          <w:sz w:val="28"/>
          <w:szCs w:val="28"/>
        </w:rPr>
        <w:t xml:space="preserve">Вейделе</w:t>
      </w:r>
      <w:r>
        <w:rPr>
          <w:b/>
          <w:bCs/>
          <w:sz w:val="28"/>
          <w:szCs w:val="28"/>
        </w:rPr>
        <w:t xml:space="preserve">в</w:t>
      </w:r>
      <w:r>
        <w:rPr>
          <w:b/>
          <w:bCs/>
          <w:sz w:val="28"/>
          <w:szCs w:val="28"/>
        </w:rPr>
        <w:t xml:space="preserve">ского</w:t>
      </w:r>
      <w:r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323"/>
        <w:gridCol w:w="618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Лемзякова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Юлия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ксеевна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главы администрации 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 района – руководител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аппарата главы адм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нистрации района, председатель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Петрович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</w:t>
            </w:r>
            <w:r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  <w:t xml:space="preserve"> бе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опасности администрации Вейделевского района, </w:t>
            </w:r>
            <w:r>
              <w:rPr>
                <w:sz w:val="28"/>
                <w:szCs w:val="28"/>
              </w:rPr>
              <w:t xml:space="preserve"> заместитель председателя 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Майоров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Максим Александрович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отделения надзорной деятельности Вейделевского  района Управления надзорной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ятельности </w:t>
            </w:r>
            <w:r>
              <w:rPr>
                <w:sz w:val="28"/>
                <w:szCs w:val="28"/>
              </w:rPr>
              <w:t xml:space="preserve"> и профилактической работы</w:t>
            </w:r>
            <w:r>
              <w:rPr>
                <w:sz w:val="28"/>
                <w:szCs w:val="28"/>
              </w:rPr>
              <w:t xml:space="preserve"> Гла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ного управления  МЧС  России  по  Белгородской 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ласти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заместитель председателя коми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сии</w:t>
            </w:r>
            <w:r>
              <w:rPr>
                <w:sz w:val="28"/>
                <w:szCs w:val="28"/>
              </w:rPr>
              <w:t xml:space="preserve"> (по 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Эдуард Анатоль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 отдела   ГО и ЧС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Вейделевского района,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секретарь комиссии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center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</w:r>
            <w:r>
              <w:rPr>
                <w:rFonts w:ascii="Times New Roman" w:hAnsi="Times New Roman"/>
                <w:szCs w:val="20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Члены комиссии: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</w:r>
            <w:r>
              <w:rPr>
                <w:rFonts w:ascii="Times New Roman" w:hAnsi="Times New Roman"/>
                <w:sz w:val="12"/>
                <w:szCs w:val="12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Организационно-аналитическая группа: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Долженко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Иванович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по делам несовершенн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летних и защите их прав администрации Вейд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левского района, руководитель гру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Силаев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Андрей Андреевич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отдела ГО и ЧС адм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Артюх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Диана Юрьевна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отдела по делам несове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шенн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летних и защите их прав администрации 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оповещения и связи: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Донченко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Виталий Михайл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вич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МКУ «ЕДДС Вейделевского района», руководитель  группы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Карагодин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Владислав  Викторович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информационных технологий и связи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Вейделевского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оператор группы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троля (направление №1)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Никичкина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помощник главы администрации Вейделе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– секретарь антитеррористической коми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оператор группы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троля (напра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ление №2)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Макарова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Викторовна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муниципальной службы и кадров администрации Вейделевского района, оператор группы контроля (направление №3)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Апанасенко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Игорь Игоревич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информационных технологий и связи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Вейделевск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учета эвакуируемого населения: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Панова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Ольга Николаевна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начальник отдела по работе со школами управления образ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Вейделевского района,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ководитель  группы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Великородная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Юлия Николаевна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ЗАГС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Вейд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Лепетюха</w:t>
            </w:r>
            <w:r/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Юлия Викторовна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отдела молодежной политики адм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Марченко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Валентина Ивано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директора</w:t>
            </w:r>
            <w:r>
              <w:rPr>
                <w:rFonts w:ascii="Times New Roman" w:hAnsi="Times New Roman"/>
                <w:sz w:val="28"/>
              </w:rPr>
              <w:t xml:space="preserve"> областного госуда</w:t>
            </w:r>
            <w:r>
              <w:rPr>
                <w:rFonts w:ascii="Times New Roman" w:hAnsi="Times New Roman"/>
                <w:sz w:val="28"/>
              </w:rPr>
              <w:t xml:space="preserve">р</w:t>
            </w:r>
            <w:r>
              <w:rPr>
                <w:rFonts w:ascii="Times New Roman" w:hAnsi="Times New Roman"/>
                <w:sz w:val="28"/>
              </w:rPr>
              <w:t xml:space="preserve">ственного автономного профессионального обр</w:t>
            </w:r>
            <w:r>
              <w:rPr>
                <w:rFonts w:ascii="Times New Roman" w:hAnsi="Times New Roman"/>
                <w:sz w:val="28"/>
              </w:rPr>
              <w:t xml:space="preserve">а</w:t>
            </w:r>
            <w:r>
              <w:rPr>
                <w:rFonts w:ascii="Times New Roman" w:hAnsi="Times New Roman"/>
                <w:sz w:val="28"/>
              </w:rPr>
              <w:t xml:space="preserve">зовательного учреждения «Вейделевский агр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технологический техникум имени Грязнова В.М.» (по согласов</w:t>
            </w:r>
            <w:r>
              <w:rPr>
                <w:rFonts w:ascii="Times New Roman" w:hAnsi="Times New Roman"/>
                <w:sz w:val="28"/>
              </w:rPr>
              <w:t xml:space="preserve">а</w:t>
            </w:r>
            <w:r>
              <w:rPr>
                <w:rFonts w:ascii="Times New Roman" w:hAnsi="Times New Roman"/>
                <w:sz w:val="28"/>
              </w:rPr>
              <w:t xml:space="preserve">нию)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Широков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Максим Сергеевич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-старший помощник военного комиссара Вейд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левского и Ровеньского районов (по согласов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нию)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63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учета эвакуации материальных ценностей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архивных докуме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Глумова 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Марина Алексеевна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 xml:space="preserve"> экономического развития и прогн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зирования администрации Вейделевского района,  руководитель  гру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пы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Сачко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Андрей Иванович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управления  кул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туры,  администрации Вейделевского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начал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 отдела библиотечной и музейной работы,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териального обеспечения учреждений культуры, охраны и использования памятников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Лепетюх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 Влад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славович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 архивного отдела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размещения эвакуируемого населения: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Чайка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Ирина Викторовна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управления соц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альной защиты населения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района,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ководитель  группы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Посохов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 Михайлович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физической культуры и спорта администрации Вейделевского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Вобликова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Ольга Ивановна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 xml:space="preserve">начальник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отдела </w:t>
            </w:r>
            <w:r>
              <w:rPr>
                <w:sz w:val="28"/>
                <w:szCs w:val="28"/>
              </w:rPr>
              <w:t xml:space="preserve">по работе со школами управления 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</w:t>
            </w:r>
            <w:r>
              <w:rPr>
                <w:sz w:val="28"/>
                <w:szCs w:val="28"/>
              </w:rPr>
              <w:t xml:space="preserve"> администрации Вейделевского района  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Дмитриева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Татьяна Юрьевна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главного врача   ОГБУЗ «Вейделе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ская ЦРБ» по МОНР 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первоочередного жизнеобеспечения населения: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Рябцев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Васильевич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ВРИО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главы администрации 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делевского   района - начальник управления стр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ительства, архитектуры  и ЖКХ района, руков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  гру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Сырых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Сергей Алексеевич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начальника управления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нансов и налоговой политики администрации Вейделе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начальник бюджетного отдела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Будыкин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Андрей Иванович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главный инженер</w:t>
            </w:r>
            <w:r>
              <w:rPr>
                <w:sz w:val="28"/>
                <w:szCs w:val="28"/>
              </w:rPr>
              <w:t xml:space="preserve"> Вейделевского РЭС филиала ПАО «Россети Центр» - «Белгородэнерго»  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Тотмин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 Алексе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мастер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Вейделевской газовой службы 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лиала  АО «Газпром  газораспределение Белг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род»  в г. Валуйки (по согласов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нию)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Юматов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Павел Владимирович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АПК,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родопользования и развития сельских территорий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Вейделевского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 отдела природопользования, освоения совр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менных технологий производства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с/х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продукции и технической политики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транспортного обеспечения: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Корчевая 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Ирина Викторовна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МКУ "Центр бухгалтерского обслуж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вания учреждений сферы образования"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  группы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Лобынцева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Елена Евгеньевна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- Заместитель директора МКУ «Центр обслуж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Мартынов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Сергей Михайлович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генеральный директор ООО «Вейделевская 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токолонна» (по согласованию)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обеспечения безопасности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путях эвакуации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Мартыненко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Владимир Григорьевич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архитектуры и градостро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тельства администрации Вейделевского района – главный архитектор администрации 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ководитель  группы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Рассихина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Марианна Викторовна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строительства адм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Шинкарь</w:t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Руслан Геннадьевич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директор МКУ «Центр обслужив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Бабко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Николай Василь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астер ЗАО «Ровеньской дорожник» (по согл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сованию)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Кучеренко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Дмитрий Андреевич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ОГИБДД ОМВД России по Вейд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левскому району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гласованию)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3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обеспечения охраны общественного порядка: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Лепетюх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Эдуард Владиславович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управления безопасн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сти администрации Вейделевского района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безопасности и взаимодействия с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воохранительными органами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руковод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 группы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Гусаков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Леонид Иванович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специалист отдела безопасности и вз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имодействия с правоохранительными орган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ми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Бердник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Денис Сергеевич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8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УУП и ПДН  ОМВД России по 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делевскому району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(по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18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8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</w:r>
    </w:p>
    <w:sectPr>
      <w:footnotePr/>
      <w:endnotePr/>
      <w:type w:val="nextPage"/>
      <w:pgSz w:w="12240" w:h="15840" w:orient="portrait"/>
      <w:pgMar w:top="851" w:right="1134" w:bottom="426" w:left="1418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imSun">
    <w:panose1 w:val="0200050600000002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sz w:val="28"/>
        <w:szCs w:val="28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lang w:val="ru-RU" w:eastAsia="ru-RU" w:bidi="ar-SA"/>
    </w:rPr>
  </w:style>
  <w:style w:type="paragraph" w:styleId="619">
    <w:name w:val="Заголовок 1"/>
    <w:basedOn w:val="618"/>
    <w:next w:val="618"/>
    <w:link w:val="618"/>
    <w:qFormat/>
    <w:pPr>
      <w:keepNext/>
      <w:outlineLvl w:val="0"/>
    </w:pPr>
    <w:rPr>
      <w:b/>
      <w:bCs/>
      <w:sz w:val="28"/>
    </w:rPr>
  </w:style>
  <w:style w:type="paragraph" w:styleId="620">
    <w:name w:val="Заголовок 2"/>
    <w:basedOn w:val="618"/>
    <w:next w:val="618"/>
    <w:link w:val="629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 w:eastAsia="en-US"/>
    </w:rPr>
  </w:style>
  <w:style w:type="character" w:styleId="621">
    <w:name w:val="Основной шрифт абзаца"/>
    <w:next w:val="621"/>
    <w:link w:val="618"/>
    <w:uiPriority w:val="1"/>
    <w:semiHidden/>
    <w:unhideWhenUsed/>
  </w:style>
  <w:style w:type="table" w:styleId="622">
    <w:name w:val="Обычная таблица"/>
    <w:next w:val="622"/>
    <w:link w:val="618"/>
    <w:uiPriority w:val="99"/>
    <w:semiHidden/>
    <w:unhideWhenUsed/>
    <w:tblPr/>
  </w:style>
  <w:style w:type="numbering" w:styleId="623">
    <w:name w:val="Нет списка"/>
    <w:next w:val="623"/>
    <w:link w:val="618"/>
    <w:uiPriority w:val="99"/>
    <w:semiHidden/>
    <w:unhideWhenUsed/>
  </w:style>
  <w:style w:type="paragraph" w:styleId="624">
    <w:name w:val="Char Char2"/>
    <w:basedOn w:val="618"/>
    <w:next w:val="624"/>
    <w:link w:val="618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paragraph" w:styleId="625">
    <w:name w:val="Основной текст"/>
    <w:basedOn w:val="618"/>
    <w:next w:val="625"/>
    <w:link w:val="630"/>
    <w:pPr>
      <w:jc w:val="both"/>
    </w:pPr>
    <w:rPr>
      <w:sz w:val="28"/>
      <w:lang w:val="en-US"/>
    </w:rPr>
  </w:style>
  <w:style w:type="paragraph" w:styleId="626">
    <w:name w:val="Текст выноски"/>
    <w:basedOn w:val="618"/>
    <w:next w:val="626"/>
    <w:link w:val="627"/>
    <w:rPr>
      <w:rFonts w:ascii="Tahoma" w:hAnsi="Tahoma"/>
      <w:sz w:val="16"/>
      <w:szCs w:val="16"/>
      <w:lang w:val="en-US" w:eastAsia="en-US"/>
    </w:rPr>
  </w:style>
  <w:style w:type="character" w:styleId="627">
    <w:name w:val="Текст выноски Знак"/>
    <w:next w:val="627"/>
    <w:link w:val="626"/>
    <w:rPr>
      <w:rFonts w:ascii="Tahoma" w:hAnsi="Tahoma" w:cs="Tahoma"/>
      <w:sz w:val="16"/>
      <w:szCs w:val="16"/>
    </w:rPr>
  </w:style>
  <w:style w:type="paragraph" w:styleId="628">
    <w:name w:val="Знак"/>
    <w:basedOn w:val="618"/>
    <w:next w:val="628"/>
    <w:link w:val="618"/>
    <w:pPr>
      <w:jc w:val="right"/>
      <w:spacing w:after="160" w:line="240" w:lineRule="exact"/>
      <w:widowControl w:val="off"/>
    </w:pPr>
    <w:rPr>
      <w:lang w:val="en-GB" w:eastAsia="en-US"/>
    </w:rPr>
  </w:style>
  <w:style w:type="character" w:styleId="629">
    <w:name w:val="Заголовок 2 Знак"/>
    <w:next w:val="629"/>
    <w:link w:val="620"/>
    <w:rPr>
      <w:rFonts w:ascii="Arial" w:hAnsi="Arial" w:cs="Arial"/>
      <w:b/>
      <w:bCs/>
      <w:i/>
      <w:iCs/>
      <w:sz w:val="28"/>
      <w:szCs w:val="28"/>
    </w:rPr>
  </w:style>
  <w:style w:type="character" w:styleId="630">
    <w:name w:val="Основной текст Знак"/>
    <w:next w:val="630"/>
    <w:link w:val="625"/>
    <w:rPr>
      <w:sz w:val="28"/>
      <w:lang w:val="en-US"/>
    </w:rPr>
  </w:style>
  <w:style w:type="paragraph" w:styleId="631">
    <w:name w:val="Верхний колонтитул"/>
    <w:basedOn w:val="618"/>
    <w:next w:val="631"/>
    <w:link w:val="632"/>
    <w:pPr>
      <w:tabs>
        <w:tab w:val="center" w:pos="4677" w:leader="none"/>
        <w:tab w:val="right" w:pos="9355" w:leader="none"/>
      </w:tabs>
    </w:pPr>
  </w:style>
  <w:style w:type="character" w:styleId="632">
    <w:name w:val="Верхний колонтитул Знак"/>
    <w:basedOn w:val="621"/>
    <w:next w:val="632"/>
    <w:link w:val="631"/>
  </w:style>
  <w:style w:type="paragraph" w:styleId="633">
    <w:name w:val="Нижний колонтитул"/>
    <w:basedOn w:val="618"/>
    <w:next w:val="633"/>
    <w:link w:val="634"/>
    <w:pPr>
      <w:tabs>
        <w:tab w:val="center" w:pos="4677" w:leader="none"/>
        <w:tab w:val="right" w:pos="9355" w:leader="none"/>
      </w:tabs>
    </w:pPr>
  </w:style>
  <w:style w:type="character" w:styleId="634">
    <w:name w:val="Нижний колонтитул Знак"/>
    <w:basedOn w:val="621"/>
    <w:next w:val="634"/>
    <w:link w:val="633"/>
  </w:style>
  <w:style w:type="paragraph" w:styleId="635">
    <w:name w:val="ConsPlusNormal"/>
    <w:next w:val="635"/>
    <w:link w:val="636"/>
    <w:qFormat/>
    <w:pPr>
      <w:widowControl w:val="off"/>
    </w:pPr>
    <w:rPr>
      <w:rFonts w:ascii="Arial" w:hAnsi="Arial" w:eastAsia="SimSun"/>
      <w:szCs w:val="22"/>
      <w:lang w:val="ru-RU" w:eastAsia="en-US" w:bidi="ar-SA"/>
    </w:rPr>
  </w:style>
  <w:style w:type="character" w:styleId="636">
    <w:name w:val="ConsPlusNormal Знак"/>
    <w:next w:val="636"/>
    <w:link w:val="635"/>
    <w:rPr>
      <w:rFonts w:ascii="Arial" w:hAnsi="Arial" w:eastAsia="SimSun"/>
      <w:szCs w:val="22"/>
      <w:lang w:eastAsia="en-US"/>
    </w:rPr>
  </w:style>
  <w:style w:type="character" w:styleId="2435" w:default="1">
    <w:name w:val="Default Paragraph Font"/>
    <w:uiPriority w:val="1"/>
    <w:semiHidden/>
    <w:unhideWhenUsed/>
  </w:style>
  <w:style w:type="numbering" w:styleId="2436" w:default="1">
    <w:name w:val="No List"/>
    <w:uiPriority w:val="99"/>
    <w:semiHidden/>
    <w:unhideWhenUsed/>
  </w:style>
  <w:style w:type="table" w:styleId="24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Reanimator Extreme Edition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15</cp:revision>
  <dcterms:created xsi:type="dcterms:W3CDTF">2024-09-03T05:37:00Z</dcterms:created>
  <dcterms:modified xsi:type="dcterms:W3CDTF">2025-03-26T13:03:52Z</dcterms:modified>
  <cp:version>917504</cp:version>
</cp:coreProperties>
</file>