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center"/>
        <w:spacing w:after="20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7.95pt;height:69.20pt;mso-wrap-distance-left:0.00pt;mso-wrap-distance-top:0.00pt;mso-wrap-distance-right:0.00pt;mso-wrap-distance-bottom:0.00pt;" filled="f" stroked="f">
            <v:path textboxrect="0,0,0,0"/>
            <v:imagedata r:id="rId9" o:title=""/>
          </v:shape>
          <o:OLEObject DrawAspect="Content" r:id="rId10" ObjectID="_1525040" ProgID="PBrush" ShapeID="_x0000_i0" Type="Embed"/>
        </w:object>
      </w:r>
      <w:r>
        <w:rPr>
          <w:rFonts w:eastAsia="Times New Roman"/>
          <w:sz w:val="22"/>
          <w:szCs w:val="22"/>
        </w:rPr>
      </w:r>
    </w:p>
    <w:p>
      <w:pPr>
        <w:contextualSpacing/>
        <w:spacing w:after="20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</w:r>
      <w:r>
        <w:rPr>
          <w:rFonts w:eastAsia="Times New Roman"/>
          <w:sz w:val="22"/>
          <w:szCs w:val="22"/>
        </w:rPr>
      </w:r>
    </w:p>
    <w:p>
      <w:pPr>
        <w:contextualSpacing/>
        <w:jc w:val="center"/>
        <w:spacing w:after="200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П</w:t>
      </w:r>
      <w:r>
        <w:rPr>
          <w:rFonts w:eastAsia="Times New Roman"/>
          <w:b/>
          <w:sz w:val="28"/>
          <w:szCs w:val="28"/>
        </w:rPr>
        <w:t xml:space="preserve"> О С Т А Н О В Л Е Н И Е</w:t>
      </w:r>
      <w:r>
        <w:rPr>
          <w:rFonts w:eastAsia="Times New Roman"/>
          <w:b/>
          <w:sz w:val="28"/>
          <w:szCs w:val="28"/>
        </w:rPr>
      </w:r>
    </w:p>
    <w:p>
      <w:pPr>
        <w:contextualSpacing/>
        <w:jc w:val="center"/>
        <w:spacing w:after="200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АДМИНИСТРАЦИИ ВЕЙДЕЛЕВСКОГО РАЙОНА</w:t>
      </w:r>
      <w:r>
        <w:rPr>
          <w:rFonts w:eastAsia="Times New Roman"/>
          <w:b/>
          <w:sz w:val="28"/>
          <w:szCs w:val="28"/>
        </w:rPr>
      </w:r>
    </w:p>
    <w:p>
      <w:pPr>
        <w:contextualSpacing/>
        <w:jc w:val="center"/>
        <w:spacing w:after="200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БЕЛГОРОДСКОЙ ОБЛАСТИ</w:t>
      </w:r>
      <w:r>
        <w:rPr>
          <w:rFonts w:eastAsia="Times New Roman"/>
          <w:b/>
          <w:sz w:val="28"/>
          <w:szCs w:val="28"/>
        </w:rPr>
      </w:r>
    </w:p>
    <w:p>
      <w:pPr>
        <w:contextualSpacing/>
        <w:jc w:val="center"/>
        <w:spacing w:after="20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</w:t>
      </w:r>
      <w:r>
        <w:rPr>
          <w:rFonts w:eastAsia="Times New Roman"/>
          <w:sz w:val="28"/>
          <w:szCs w:val="28"/>
        </w:rPr>
        <w:t xml:space="preserve">.</w:t>
      </w:r>
      <w:r>
        <w:rPr>
          <w:rFonts w:eastAsia="Times New Roman"/>
          <w:sz w:val="28"/>
          <w:szCs w:val="28"/>
        </w:rPr>
        <w:t xml:space="preserve">В</w:t>
      </w:r>
      <w:r>
        <w:rPr>
          <w:rFonts w:eastAsia="Times New Roman"/>
          <w:sz w:val="28"/>
          <w:szCs w:val="28"/>
        </w:rPr>
        <w:t xml:space="preserve">ейделевка</w:t>
      </w:r>
      <w:r>
        <w:rPr>
          <w:rFonts w:eastAsia="Times New Roman"/>
          <w:sz w:val="28"/>
          <w:szCs w:val="28"/>
        </w:rPr>
      </w:r>
    </w:p>
    <w:p>
      <w:pPr>
        <w:spacing w:after="200" w:line="276" w:lineRule="auto"/>
        <w:rPr>
          <w:rFonts w:eastAsia="Times New Roman"/>
          <w:sz w:val="28"/>
          <w:szCs w:val="22"/>
        </w:rPr>
      </w:pPr>
      <w:r>
        <w:rPr>
          <w:rFonts w:eastAsia="Times New Roman"/>
          <w:sz w:val="28"/>
          <w:szCs w:val="22"/>
        </w:rPr>
      </w:r>
      <w:r>
        <w:rPr>
          <w:rFonts w:eastAsia="Times New Roman"/>
          <w:sz w:val="28"/>
          <w:szCs w:val="22"/>
        </w:rPr>
      </w:r>
    </w:p>
    <w:p>
      <w:pPr>
        <w:ind w:firstLine="708"/>
        <w:spacing w:after="200" w:line="276" w:lineRule="auto"/>
        <w:rPr>
          <w:rFonts w:eastAsia="Times New Roman"/>
          <w:sz w:val="28"/>
          <w:szCs w:val="22"/>
        </w:rPr>
      </w:pPr>
      <w:r>
        <w:rPr>
          <w:rFonts w:eastAsia="Times New Roman"/>
          <w:sz w:val="28"/>
          <w:szCs w:val="22"/>
        </w:rPr>
        <w:t xml:space="preserve">«28» февраля 202</w:t>
      </w:r>
      <w:r>
        <w:rPr>
          <w:rFonts w:eastAsia="Times New Roman"/>
          <w:sz w:val="28"/>
          <w:szCs w:val="22"/>
        </w:rPr>
        <w:t xml:space="preserve">5</w:t>
      </w:r>
      <w:r>
        <w:rPr>
          <w:rFonts w:eastAsia="Times New Roman"/>
          <w:sz w:val="28"/>
          <w:szCs w:val="22"/>
        </w:rPr>
        <w:t xml:space="preserve"> </w:t>
      </w:r>
      <w:r>
        <w:rPr>
          <w:rFonts w:eastAsia="Times New Roman"/>
          <w:sz w:val="28"/>
          <w:szCs w:val="22"/>
        </w:rPr>
        <w:t xml:space="preserve"> г.                                                           № 63</w:t>
      </w:r>
      <w:r>
        <w:rPr>
          <w:rFonts w:eastAsia="Times New Roman"/>
          <w:sz w:val="28"/>
          <w:szCs w:val="22"/>
        </w:rPr>
      </w:r>
    </w:p>
    <w:p>
      <w:pPr>
        <w:contextualSpacing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contextualSpacing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contextualSpacing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contextualSpacing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Об утверждении административного регламента</w:t>
      </w:r>
      <w:r>
        <w:rPr>
          <w:rFonts w:eastAsia="Times New Roman"/>
          <w:b/>
          <w:sz w:val="28"/>
          <w:szCs w:val="28"/>
        </w:rPr>
      </w:r>
    </w:p>
    <w:p>
      <w:pPr>
        <w:contextualSpacing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предоставления муниципальной услуги «Оказание финансовой и </w:t>
      </w:r>
      <w:r>
        <w:rPr>
          <w:rFonts w:eastAsia="Times New Roman"/>
          <w:b/>
          <w:sz w:val="28"/>
          <w:szCs w:val="28"/>
        </w:rPr>
      </w:r>
    </w:p>
    <w:p>
      <w:pPr>
        <w:contextualSpacing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консультационной поддержки субъектам малого и среднего </w:t>
      </w:r>
      <w:r>
        <w:rPr>
          <w:rFonts w:eastAsia="Times New Roman"/>
          <w:b/>
          <w:sz w:val="28"/>
          <w:szCs w:val="28"/>
        </w:rPr>
      </w:r>
    </w:p>
    <w:p>
      <w:pPr>
        <w:contextualSpacing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предпринимательства на территории Вейделевского  района» </w:t>
      </w:r>
      <w:r>
        <w:rPr>
          <w:rFonts w:eastAsia="Times New Roman"/>
          <w:b/>
          <w:sz w:val="28"/>
          <w:szCs w:val="28"/>
        </w:rPr>
      </w:r>
    </w:p>
    <w:p>
      <w:pPr>
        <w:contextualSpacing/>
        <w:ind w:firstLine="709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contextualSpacing/>
        <w:ind w:firstLine="709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contextualSpacing/>
        <w:ind w:firstLine="709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pStyle w:val="71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В соответствии с </w:t>
      </w:r>
      <w:r>
        <w:rPr>
          <w:rFonts w:ascii="Times New Roman" w:hAnsi="Times New Roman" w:cs="Times New Roman"/>
          <w:sz w:val="28"/>
        </w:rPr>
        <w:t xml:space="preserve">Федеральн</w:t>
      </w:r>
      <w:r>
        <w:rPr>
          <w:rFonts w:ascii="Times New Roman" w:hAnsi="Times New Roman" w:cs="Times New Roman"/>
          <w:sz w:val="28"/>
        </w:rPr>
        <w:t xml:space="preserve">ым законом</w:t>
      </w:r>
      <w:r>
        <w:rPr>
          <w:rFonts w:ascii="Times New Roman" w:hAnsi="Times New Roman" w:cs="Times New Roman"/>
          <w:sz w:val="28"/>
        </w:rPr>
        <w:t xml:space="preserve"> от 27 октября 2010 года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№ 210-ФЗ «Об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</w:rPr>
        <w:t xml:space="preserve">», иными</w:t>
      </w:r>
      <w:r>
        <w:rPr>
          <w:rFonts w:ascii="Times New Roman" w:hAnsi="Times New Roman" w:cs="Times New Roman"/>
          <w:sz w:val="28"/>
        </w:rPr>
        <w:t xml:space="preserve"> нормативны</w:t>
      </w:r>
      <w:r>
        <w:rPr>
          <w:rFonts w:ascii="Times New Roman" w:hAnsi="Times New Roman" w:cs="Times New Roman"/>
          <w:sz w:val="28"/>
        </w:rPr>
        <w:t xml:space="preserve">ми</w:t>
      </w:r>
      <w:r>
        <w:rPr>
          <w:rFonts w:ascii="Times New Roman" w:hAnsi="Times New Roman" w:cs="Times New Roman"/>
          <w:sz w:val="28"/>
        </w:rPr>
        <w:t xml:space="preserve"> правовы</w:t>
      </w:r>
      <w:r>
        <w:rPr>
          <w:rFonts w:ascii="Times New Roman" w:hAnsi="Times New Roman" w:cs="Times New Roman"/>
          <w:sz w:val="28"/>
        </w:rPr>
        <w:t xml:space="preserve">ми</w:t>
      </w:r>
      <w:r>
        <w:rPr>
          <w:rFonts w:ascii="Times New Roman" w:hAnsi="Times New Roman" w:cs="Times New Roman"/>
          <w:sz w:val="28"/>
        </w:rPr>
        <w:t xml:space="preserve"> акт</w:t>
      </w:r>
      <w:r>
        <w:rPr>
          <w:rFonts w:ascii="Times New Roman" w:hAnsi="Times New Roman" w:cs="Times New Roman"/>
          <w:sz w:val="28"/>
        </w:rPr>
        <w:t xml:space="preserve">ами</w:t>
      </w:r>
      <w:r>
        <w:rPr>
          <w:rFonts w:ascii="Times New Roman" w:hAnsi="Times New Roman" w:cs="Times New Roman"/>
          <w:sz w:val="28"/>
        </w:rPr>
        <w:t xml:space="preserve">, регулирующи</w:t>
      </w:r>
      <w:r>
        <w:rPr>
          <w:rFonts w:ascii="Times New Roman" w:hAnsi="Times New Roman" w:cs="Times New Roman"/>
          <w:sz w:val="28"/>
        </w:rPr>
        <w:t xml:space="preserve">ми</w:t>
      </w:r>
      <w:r>
        <w:rPr>
          <w:rFonts w:ascii="Times New Roman" w:hAnsi="Times New Roman" w:cs="Times New Roman"/>
          <w:sz w:val="28"/>
        </w:rPr>
        <w:t xml:space="preserve"> отношения, возникающие в связи с предоставлением государственных и муниципальных услуг</w:t>
      </w:r>
      <w:r>
        <w:rPr>
          <w:rFonts w:ascii="Times New Roman" w:hAnsi="Times New Roman" w:cs="Times New Roman"/>
          <w:sz w:val="28"/>
        </w:rPr>
        <w:t xml:space="preserve">, руководствуясь Уставом муниципального района «</w:t>
      </w:r>
      <w:r>
        <w:rPr>
          <w:rFonts w:ascii="Times New Roman" w:hAnsi="Times New Roman" w:cs="Times New Roman"/>
          <w:sz w:val="28"/>
        </w:rPr>
        <w:t xml:space="preserve">Вейделевский</w:t>
      </w:r>
      <w:r>
        <w:rPr>
          <w:rFonts w:ascii="Times New Roman" w:hAnsi="Times New Roman" w:cs="Times New Roman"/>
          <w:sz w:val="28"/>
        </w:rPr>
        <w:t xml:space="preserve"> район» Белгородской области</w:t>
      </w:r>
      <w:r>
        <w:rPr>
          <w:rFonts w:ascii="Times New Roman" w:hAnsi="Times New Roman" w:cs="Times New Roman"/>
          <w:sz w:val="28"/>
        </w:rPr>
        <w:t xml:space="preserve">,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ю: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 Утвердить </w:t>
      </w:r>
      <w:r>
        <w:rPr>
          <w:rFonts w:eastAsia="Times New Roman"/>
          <w:sz w:val="28"/>
          <w:szCs w:val="28"/>
        </w:rPr>
        <w:t xml:space="preserve">а</w:t>
      </w:r>
      <w:r>
        <w:rPr>
          <w:rFonts w:eastAsia="Times New Roman"/>
          <w:sz w:val="28"/>
          <w:szCs w:val="28"/>
        </w:rPr>
        <w:t xml:space="preserve">дминистративный </w:t>
      </w:r>
      <w:hyperlink w:tooltip="АДМИНИСТРАТИВНЫЙ РЕГЛАМЕНТ" w:anchor="Par38" w:history="1">
        <w:r>
          <w:rPr>
            <w:rFonts w:eastAsia="Times New Roman"/>
            <w:sz w:val="28"/>
            <w:szCs w:val="28"/>
          </w:rPr>
          <w:t xml:space="preserve">регламент</w:t>
        </w:r>
      </w:hyperlink>
      <w:r>
        <w:rPr>
          <w:rFonts w:eastAsia="Times New Roman"/>
          <w:sz w:val="28"/>
          <w:szCs w:val="28"/>
        </w:rPr>
        <w:t xml:space="preserve"> предоставления муниципальной услуги «Оказание финансовой и консультационной поддержки субъектам малого и среднего предпринимательства на территории Вейделевского района» (прилагается).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 </w:t>
      </w:r>
      <w:r>
        <w:rPr>
          <w:rFonts w:eastAsia="Times New Roman"/>
          <w:sz w:val="28"/>
          <w:szCs w:val="28"/>
        </w:rPr>
        <w:t xml:space="preserve">Заместителю начальника управления по организационно-контрольной и кадровой работе администрации Вейделевского района – начальнику ор</w:t>
      </w:r>
      <w:r>
        <w:rPr>
          <w:rFonts w:eastAsia="Times New Roman"/>
          <w:sz w:val="28"/>
          <w:szCs w:val="28"/>
        </w:rPr>
        <w:t xml:space="preserve">ганизационно-контрольного отдела управления по организационно-контрольной и кадровой работе администрации Вейделевского района Гончаренко О.Н. обеспечить опубликование настоящего постановления в печатном средстве массовой информации муниципального района «</w:t>
      </w:r>
      <w:r>
        <w:rPr>
          <w:rFonts w:eastAsia="Times New Roman"/>
          <w:sz w:val="28"/>
          <w:szCs w:val="28"/>
        </w:rPr>
        <w:t xml:space="preserve">Вейделевский</w:t>
      </w:r>
      <w:r>
        <w:rPr>
          <w:rFonts w:eastAsia="Times New Roman"/>
          <w:sz w:val="28"/>
          <w:szCs w:val="28"/>
        </w:rPr>
        <w:t xml:space="preserve"> район» Белгородской области «Информационный бюллетень Вейделевского района».</w:t>
      </w:r>
      <w:r>
        <w:rPr>
          <w:rFonts w:eastAsia="Times New Roman"/>
          <w:sz w:val="28"/>
          <w:szCs w:val="28"/>
        </w:rPr>
      </w:r>
    </w:p>
    <w:p>
      <w:pPr>
        <w:contextualSpacing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 Начальнику отдела делопроизводства, писем по связям с общественностью и СМИ администрации Вейделевского района </w:t>
      </w:r>
      <w:r>
        <w:rPr>
          <w:rFonts w:eastAsia="Times New Roman"/>
          <w:sz w:val="28"/>
          <w:szCs w:val="28"/>
        </w:rPr>
        <w:t xml:space="preserve">Авериной</w:t>
      </w:r>
      <w:r>
        <w:rPr>
          <w:rFonts w:eastAsia="Times New Roman"/>
          <w:sz w:val="28"/>
          <w:szCs w:val="28"/>
        </w:rPr>
        <w:t xml:space="preserve"> Н.В. обеспечить размещение настоящего постановления на официальном сайте администрации Вейделевск</w:t>
      </w:r>
      <w:r>
        <w:rPr>
          <w:rFonts w:eastAsia="Times New Roman"/>
          <w:sz w:val="28"/>
          <w:szCs w:val="28"/>
        </w:rPr>
        <w:t xml:space="preserve">ого</w:t>
      </w:r>
      <w:r>
        <w:rPr>
          <w:rFonts w:eastAsia="Times New Roman"/>
          <w:sz w:val="28"/>
          <w:szCs w:val="28"/>
        </w:rPr>
        <w:t xml:space="preserve"> район</w:t>
      </w:r>
      <w:r>
        <w:rPr>
          <w:rFonts w:eastAsia="Times New Roman"/>
          <w:sz w:val="28"/>
          <w:szCs w:val="28"/>
        </w:rPr>
        <w:t xml:space="preserve">а</w:t>
      </w:r>
      <w:r>
        <w:rPr>
          <w:rFonts w:eastAsia="Times New Roman"/>
          <w:sz w:val="28"/>
          <w:szCs w:val="28"/>
        </w:rPr>
        <w:t xml:space="preserve">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4. Признать утратившим силу постановление администрации </w:t>
      </w:r>
      <w:r>
        <w:rPr>
          <w:rFonts w:eastAsia="Times New Roman"/>
          <w:sz w:val="28"/>
          <w:szCs w:val="28"/>
        </w:rPr>
        <w:t xml:space="preserve">Вейделевского района от </w:t>
      </w:r>
      <w:r>
        <w:rPr>
          <w:rFonts w:eastAsia="Times New Roman"/>
          <w:sz w:val="28"/>
          <w:szCs w:val="28"/>
        </w:rPr>
        <w:t xml:space="preserve">17</w:t>
      </w:r>
      <w:r>
        <w:rPr>
          <w:rFonts w:eastAsia="Times New Roman"/>
          <w:sz w:val="28"/>
          <w:szCs w:val="28"/>
        </w:rPr>
        <w:t xml:space="preserve"> октября 20</w:t>
      </w:r>
      <w:r>
        <w:rPr>
          <w:rFonts w:eastAsia="Times New Roman"/>
          <w:sz w:val="28"/>
          <w:szCs w:val="28"/>
        </w:rPr>
        <w:t xml:space="preserve">22 года № </w:t>
      </w:r>
      <w:r>
        <w:rPr>
          <w:rFonts w:eastAsia="Times New Roman"/>
          <w:sz w:val="28"/>
          <w:szCs w:val="28"/>
        </w:rPr>
        <w:t xml:space="preserve">264 «Об утверждении административного регламента предоставления муниципальной услуги Оказание финансовой  и консультативной поддержки субъектам малого и среднего предпринимательства на территории Вейделевского района».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 </w:t>
      </w:r>
      <w:r>
        <w:rPr>
          <w:rFonts w:eastAsia="Times New Roman"/>
          <w:sz w:val="28"/>
          <w:szCs w:val="28"/>
        </w:rPr>
        <w:t xml:space="preserve">Контроль за</w:t>
      </w:r>
      <w:r>
        <w:rPr>
          <w:rFonts w:eastAsia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Вейделевского района по экономическому развитию, финансам и бюджетной политики - начальника управления финансов и налоговой политики администрации Вейделевского района </w:t>
      </w:r>
      <w:r>
        <w:rPr>
          <w:rFonts w:eastAsia="Times New Roman"/>
          <w:sz w:val="28"/>
          <w:szCs w:val="28"/>
        </w:rPr>
        <w:t xml:space="preserve">Масютенко</w:t>
      </w:r>
      <w:r>
        <w:rPr>
          <w:rFonts w:eastAsia="Times New Roman"/>
          <w:sz w:val="28"/>
          <w:szCs w:val="28"/>
        </w:rPr>
        <w:t xml:space="preserve"> Г.Н.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6.</w:t>
      </w:r>
      <w:r>
        <w:rPr>
          <w:rFonts w:eastAsia="Times New Roman"/>
          <w:sz w:val="28"/>
          <w:szCs w:val="28"/>
        </w:rPr>
        <w:t xml:space="preserve"> Настоящее постановление вступает в силу после его </w:t>
      </w:r>
      <w:r>
        <w:rPr>
          <w:rFonts w:eastAsia="Times New Roman"/>
          <w:sz w:val="28"/>
          <w:szCs w:val="28"/>
        </w:rPr>
        <w:t xml:space="preserve">официального </w:t>
      </w:r>
      <w:r>
        <w:rPr>
          <w:rFonts w:eastAsia="Times New Roman"/>
          <w:sz w:val="28"/>
          <w:szCs w:val="28"/>
        </w:rPr>
        <w:t xml:space="preserve">опубликования.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both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Глава администрации</w:t>
      </w:r>
      <w:r>
        <w:rPr>
          <w:rFonts w:eastAsia="Times New Roman"/>
          <w:b/>
          <w:sz w:val="28"/>
          <w:szCs w:val="28"/>
        </w:rPr>
      </w:r>
    </w:p>
    <w:p>
      <w:pPr>
        <w:jc w:val="both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Вейделевского района                               </w:t>
      </w:r>
      <w:r>
        <w:rPr>
          <w:rFonts w:eastAsia="Times New Roman"/>
          <w:b/>
          <w:sz w:val="28"/>
          <w:szCs w:val="28"/>
        </w:rPr>
        <w:t xml:space="preserve">                              А. Самойлова</w:t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right"/>
        <w:widowControl w:val="off"/>
        <w:rPr>
          <w:rFonts w:eastAsia="Times New Roman"/>
          <w:b/>
          <w:sz w:val="28"/>
          <w:szCs w:val="28"/>
        </w:rPr>
        <w:outlineLvl w:val="0"/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right"/>
        <w:widowControl w:val="off"/>
        <w:rPr>
          <w:rFonts w:eastAsia="Times New Roman"/>
          <w:b/>
          <w:sz w:val="28"/>
          <w:szCs w:val="28"/>
        </w:rPr>
        <w:outlineLvl w:val="0"/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right"/>
        <w:widowControl w:val="off"/>
        <w:rPr>
          <w:rFonts w:eastAsia="Times New Roman"/>
          <w:b/>
          <w:sz w:val="28"/>
          <w:szCs w:val="28"/>
        </w:rPr>
        <w:outlineLvl w:val="0"/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right"/>
        <w:widowControl w:val="off"/>
        <w:rPr>
          <w:rFonts w:eastAsia="Times New Roman"/>
          <w:b/>
          <w:sz w:val="28"/>
          <w:szCs w:val="28"/>
        </w:rPr>
        <w:outlineLvl w:val="0"/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right"/>
        <w:widowControl w:val="off"/>
        <w:rPr>
          <w:rFonts w:eastAsia="Times New Roman"/>
          <w:b/>
          <w:sz w:val="28"/>
          <w:szCs w:val="28"/>
        </w:rPr>
        <w:outlineLvl w:val="0"/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right"/>
        <w:widowControl w:val="off"/>
        <w:rPr>
          <w:rFonts w:eastAsia="Times New Roman"/>
          <w:b/>
          <w:sz w:val="28"/>
          <w:szCs w:val="28"/>
        </w:rPr>
        <w:outlineLvl w:val="0"/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right"/>
        <w:widowControl w:val="off"/>
        <w:rPr>
          <w:rFonts w:eastAsia="Times New Roman"/>
          <w:b/>
          <w:sz w:val="28"/>
          <w:szCs w:val="28"/>
        </w:rPr>
        <w:outlineLvl w:val="0"/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right"/>
        <w:widowControl w:val="off"/>
        <w:rPr>
          <w:rFonts w:eastAsia="Times New Roman"/>
          <w:b/>
          <w:sz w:val="28"/>
          <w:szCs w:val="28"/>
        </w:rPr>
        <w:outlineLvl w:val="0"/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right"/>
        <w:widowControl w:val="off"/>
        <w:rPr>
          <w:rFonts w:eastAsia="Times New Roman"/>
          <w:b/>
          <w:sz w:val="28"/>
          <w:szCs w:val="28"/>
        </w:rPr>
        <w:outlineLvl w:val="0"/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right"/>
        <w:widowControl w:val="off"/>
        <w:rPr>
          <w:rFonts w:eastAsia="Times New Roman"/>
          <w:b/>
          <w:sz w:val="28"/>
          <w:szCs w:val="28"/>
        </w:rPr>
        <w:outlineLvl w:val="0"/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right"/>
        <w:widowControl w:val="off"/>
        <w:rPr>
          <w:rFonts w:eastAsia="Times New Roman"/>
          <w:b/>
          <w:sz w:val="28"/>
          <w:szCs w:val="28"/>
        </w:rPr>
        <w:outlineLvl w:val="0"/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right"/>
        <w:widowControl w:val="off"/>
        <w:rPr>
          <w:rFonts w:eastAsia="Times New Roman"/>
          <w:b/>
          <w:sz w:val="28"/>
          <w:szCs w:val="28"/>
        </w:rPr>
        <w:outlineLvl w:val="0"/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right"/>
        <w:widowControl w:val="off"/>
        <w:rPr>
          <w:rFonts w:eastAsia="Times New Roman"/>
          <w:b/>
          <w:sz w:val="28"/>
          <w:szCs w:val="28"/>
        </w:rPr>
        <w:outlineLvl w:val="0"/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right"/>
        <w:widowControl w:val="off"/>
        <w:rPr>
          <w:rFonts w:eastAsia="Times New Roman"/>
          <w:b/>
          <w:sz w:val="28"/>
          <w:szCs w:val="28"/>
        </w:rPr>
        <w:outlineLvl w:val="0"/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right"/>
        <w:widowControl w:val="off"/>
        <w:rPr>
          <w:rFonts w:eastAsia="Times New Roman"/>
          <w:b/>
          <w:sz w:val="28"/>
          <w:szCs w:val="28"/>
        </w:rPr>
        <w:outlineLvl w:val="0"/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right"/>
        <w:widowControl w:val="off"/>
        <w:rPr>
          <w:rFonts w:eastAsia="Times New Roman"/>
          <w:b/>
          <w:sz w:val="28"/>
          <w:szCs w:val="28"/>
        </w:rPr>
        <w:outlineLvl w:val="0"/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right"/>
        <w:widowControl w:val="off"/>
        <w:rPr>
          <w:rFonts w:eastAsia="Times New Roman"/>
          <w:b/>
          <w:sz w:val="28"/>
          <w:szCs w:val="28"/>
        </w:rPr>
        <w:outlineLvl w:val="0"/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right"/>
        <w:widowControl w:val="off"/>
        <w:rPr>
          <w:rFonts w:eastAsia="Times New Roman"/>
          <w:b/>
          <w:sz w:val="28"/>
          <w:szCs w:val="28"/>
        </w:rPr>
        <w:outlineLvl w:val="0"/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right"/>
        <w:widowControl w:val="off"/>
        <w:rPr>
          <w:rFonts w:eastAsia="Times New Roman"/>
          <w:b/>
          <w:sz w:val="28"/>
          <w:szCs w:val="28"/>
        </w:rPr>
        <w:outlineLvl w:val="0"/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right"/>
        <w:widowControl w:val="off"/>
        <w:rPr>
          <w:rFonts w:eastAsia="Times New Roman"/>
          <w:b/>
          <w:sz w:val="28"/>
          <w:szCs w:val="28"/>
        </w:rPr>
        <w:outlineLvl w:val="0"/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right"/>
        <w:widowControl w:val="off"/>
        <w:rPr>
          <w:rFonts w:eastAsia="Times New Roman"/>
          <w:b/>
          <w:sz w:val="28"/>
          <w:szCs w:val="28"/>
        </w:rPr>
        <w:outlineLvl w:val="0"/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right"/>
        <w:widowControl w:val="off"/>
        <w:rPr>
          <w:rFonts w:eastAsia="Times New Roman"/>
          <w:b/>
          <w:sz w:val="28"/>
          <w:szCs w:val="28"/>
        </w:rPr>
        <w:outlineLvl w:val="0"/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right"/>
        <w:widowControl w:val="off"/>
        <w:rPr>
          <w:rFonts w:eastAsia="Times New Roman"/>
          <w:b/>
          <w:sz w:val="28"/>
          <w:szCs w:val="28"/>
        </w:rPr>
        <w:outlineLvl w:val="0"/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right"/>
        <w:widowControl w:val="off"/>
        <w:rPr>
          <w:rFonts w:eastAsia="Times New Roman"/>
          <w:b/>
          <w:sz w:val="28"/>
          <w:szCs w:val="28"/>
        </w:rPr>
        <w:outlineLvl w:val="0"/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right"/>
        <w:widowControl w:val="off"/>
        <w:rPr>
          <w:rFonts w:eastAsia="Times New Roman"/>
          <w:b/>
          <w:sz w:val="28"/>
          <w:szCs w:val="28"/>
        </w:rPr>
        <w:outlineLvl w:val="0"/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right"/>
        <w:widowControl w:val="off"/>
        <w:rPr>
          <w:rFonts w:eastAsia="Times New Roman"/>
          <w:b/>
          <w:sz w:val="28"/>
          <w:szCs w:val="28"/>
        </w:rPr>
        <w:outlineLvl w:val="0"/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right"/>
        <w:widowControl w:val="off"/>
        <w:rPr>
          <w:rFonts w:eastAsia="Times New Roman"/>
          <w:b/>
          <w:sz w:val="28"/>
          <w:szCs w:val="28"/>
        </w:rPr>
        <w:outlineLvl w:val="0"/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right"/>
        <w:widowControl w:val="off"/>
        <w:rPr>
          <w:rFonts w:eastAsia="Times New Roman"/>
          <w:b/>
          <w:sz w:val="28"/>
          <w:szCs w:val="28"/>
        </w:rPr>
        <w:outlineLvl w:val="0"/>
      </w:pPr>
      <w:r/>
      <w:bookmarkStart w:id="0" w:name="_GoBack"/>
      <w:r/>
      <w:bookmarkEnd w:id="0"/>
      <w:r/>
      <w:r>
        <w:rPr>
          <w:rFonts w:eastAsia="Times New Roman"/>
          <w:b/>
          <w:sz w:val="28"/>
          <w:szCs w:val="28"/>
        </w:rPr>
      </w:r>
    </w:p>
    <w:p>
      <w:pPr>
        <w:ind w:firstLine="709"/>
        <w:jc w:val="right"/>
        <w:widowControl w:val="off"/>
        <w:rPr>
          <w:rFonts w:eastAsia="Times New Roman"/>
          <w:b/>
          <w:sz w:val="28"/>
          <w:szCs w:val="28"/>
        </w:rPr>
        <w:outlineLvl w:val="0"/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tbl>
      <w:tblPr>
        <w:tblStyle w:val="712"/>
        <w:tblW w:w="0" w:type="auto"/>
        <w:tblInd w:w="39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35"/>
      </w:tblGrid>
      <w:tr>
        <w:trPr/>
        <w:tc>
          <w:tcPr>
            <w:tcW w:w="5635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8"/>
                <w:szCs w:val="28"/>
              </w:rPr>
              <w:outlineLvl w:val="0"/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widowControl w:val="off"/>
              <w:rPr>
                <w:b/>
                <w:sz w:val="28"/>
                <w:szCs w:val="28"/>
              </w:rPr>
              <w:outlineLvl w:val="0"/>
            </w:pPr>
            <w:r>
              <w:rPr>
                <w:b/>
                <w:sz w:val="28"/>
                <w:szCs w:val="28"/>
              </w:rPr>
              <w:t xml:space="preserve">Приложение</w:t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widowControl w:val="o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 постановлению администрации</w:t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widowControl w:val="o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Вейделевского района</w:t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widowControl w:val="o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 </w:t>
            </w:r>
            <w:r>
              <w:rPr>
                <w:b/>
                <w:sz w:val="28"/>
                <w:szCs w:val="28"/>
              </w:rPr>
              <w:t xml:space="preserve">28 февраля 202</w:t>
            </w:r>
            <w:r>
              <w:rPr>
                <w:b/>
                <w:sz w:val="28"/>
                <w:szCs w:val="28"/>
              </w:rPr>
              <w:t xml:space="preserve">5</w:t>
            </w:r>
            <w:r>
              <w:rPr>
                <w:b/>
                <w:sz w:val="28"/>
                <w:szCs w:val="28"/>
              </w:rPr>
              <w:t xml:space="preserve"> г. № 63</w:t>
            </w:r>
            <w:r>
              <w:rPr>
                <w:b/>
                <w:sz w:val="28"/>
                <w:szCs w:val="28"/>
              </w:rPr>
            </w:r>
          </w:p>
          <w:p>
            <w:pPr>
              <w:ind w:firstLine="56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ind w:firstLine="56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Утвержден</w:t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постановлением администрации</w:t>
            </w:r>
            <w:r>
              <w:rPr>
                <w:b/>
                <w:sz w:val="28"/>
                <w:szCs w:val="28"/>
              </w:rPr>
            </w:r>
          </w:p>
          <w:p>
            <w:pPr>
              <w:ind w:firstLine="56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Вейделевского района</w:t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widowControl w:val="off"/>
              <w:rPr>
                <w:rFonts w:eastAsia="Times New Roman"/>
                <w:b/>
                <w:sz w:val="28"/>
                <w:szCs w:val="28"/>
              </w:rPr>
              <w:outlineLvl w:val="0"/>
            </w:pPr>
            <w:r>
              <w:rPr>
                <w:b/>
                <w:sz w:val="28"/>
                <w:szCs w:val="28"/>
              </w:rPr>
              <w:t xml:space="preserve">от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28  </w:t>
            </w:r>
            <w:r>
              <w:rPr>
                <w:b/>
                <w:sz w:val="28"/>
                <w:szCs w:val="28"/>
              </w:rPr>
              <w:t xml:space="preserve">февраля  2025 </w:t>
            </w:r>
            <w:r>
              <w:rPr>
                <w:b/>
                <w:sz w:val="28"/>
                <w:szCs w:val="28"/>
              </w:rPr>
              <w:t xml:space="preserve">г. № 63</w:t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</w:tc>
      </w:tr>
    </w:tbl>
    <w:p>
      <w:pPr>
        <w:ind w:firstLine="709"/>
        <w:jc w:val="right"/>
        <w:widowControl w:val="off"/>
        <w:rPr>
          <w:rFonts w:eastAsia="Times New Roman"/>
          <w:b/>
          <w:sz w:val="28"/>
          <w:szCs w:val="28"/>
        </w:rPr>
        <w:outlineLvl w:val="0"/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center"/>
        <w:widowControl w:val="off"/>
        <w:rPr>
          <w:rFonts w:eastAsia="Times New Roman"/>
          <w:b/>
          <w:bCs/>
          <w:sz w:val="28"/>
          <w:szCs w:val="28"/>
        </w:rPr>
      </w:pPr>
      <w:r/>
      <w:bookmarkStart w:id="1" w:name="Par38"/>
      <w:r/>
      <w:bookmarkEnd w:id="1"/>
      <w:r>
        <w:rPr>
          <w:rFonts w:eastAsia="Times New Roman"/>
          <w:b/>
          <w:bCs/>
          <w:sz w:val="28"/>
          <w:szCs w:val="28"/>
        </w:rPr>
        <w:t xml:space="preserve">Административный регламент предоставления муниципальной услуги «Оказание финансовой и консультационной поддержки </w:t>
      </w:r>
      <w:r>
        <w:rPr>
          <w:rFonts w:eastAsia="Times New Roman"/>
          <w:b/>
          <w:bCs/>
          <w:sz w:val="28"/>
          <w:szCs w:val="28"/>
        </w:rPr>
      </w:r>
    </w:p>
    <w:p>
      <w:pPr>
        <w:ind w:firstLine="709"/>
        <w:jc w:val="center"/>
        <w:widowControl w:val="off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субъектам малого и среднего предпринимательства </w:t>
      </w:r>
      <w:r>
        <w:rPr>
          <w:rFonts w:eastAsia="Times New Roman"/>
          <w:b/>
          <w:bCs/>
          <w:sz w:val="28"/>
          <w:szCs w:val="28"/>
        </w:rPr>
      </w:r>
    </w:p>
    <w:p>
      <w:pPr>
        <w:ind w:firstLine="709"/>
        <w:jc w:val="center"/>
        <w:widowControl w:val="off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на территории Вейделевского района»</w:t>
      </w:r>
      <w:r>
        <w:rPr>
          <w:rFonts w:eastAsia="Times New Roman"/>
          <w:b/>
          <w:bCs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center"/>
        <w:widowControl w:val="off"/>
        <w:rPr>
          <w:rFonts w:eastAsia="Times New Roman"/>
          <w:b/>
          <w:bCs/>
          <w:sz w:val="28"/>
          <w:szCs w:val="28"/>
        </w:rPr>
        <w:outlineLvl w:val="1"/>
      </w:pPr>
      <w:r>
        <w:rPr>
          <w:rFonts w:eastAsia="Times New Roman"/>
          <w:b/>
          <w:bCs/>
          <w:sz w:val="28"/>
          <w:szCs w:val="28"/>
        </w:rPr>
        <w:t xml:space="preserve">1. Общие положения</w:t>
      </w:r>
      <w:r>
        <w:rPr>
          <w:rFonts w:eastAsia="Times New Roman"/>
          <w:b/>
          <w:bCs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1.1. Предмет регулирования.</w:t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Административный регламент администрации Вейделевского района по предоставлению муниципальной услуги </w:t>
      </w:r>
      <w:r>
        <w:rPr>
          <w:rFonts w:eastAsia="Times New Roman"/>
          <w:sz w:val="28"/>
          <w:szCs w:val="28"/>
        </w:rPr>
        <w:t xml:space="preserve">«</w:t>
      </w:r>
      <w:r>
        <w:rPr>
          <w:rFonts w:eastAsia="Times New Roman"/>
          <w:sz w:val="28"/>
          <w:szCs w:val="28"/>
        </w:rPr>
        <w:t xml:space="preserve">Оказание финансовой и консультационной поддержки субъектам малого и среднего предпринимательства на территории Вейделевского района</w:t>
      </w:r>
      <w:r>
        <w:rPr>
          <w:rFonts w:eastAsia="Times New Roman"/>
          <w:sz w:val="28"/>
          <w:szCs w:val="28"/>
        </w:rPr>
        <w:t xml:space="preserve">»</w:t>
      </w:r>
      <w:r>
        <w:rPr>
          <w:rFonts w:eastAsia="Times New Roman"/>
          <w:sz w:val="28"/>
          <w:szCs w:val="28"/>
        </w:rPr>
        <w:t xml:space="preserve"> (далее - муниципаль</w:t>
      </w:r>
      <w:r>
        <w:rPr>
          <w:rFonts w:eastAsia="Times New Roman"/>
          <w:sz w:val="28"/>
          <w:szCs w:val="28"/>
        </w:rPr>
        <w:t xml:space="preserve">ная услуга) определяет сроки и последовательность действий (административных процедур) при исполнении полномочий по рассмотрению заявлений субъектов малого и среднего предпринимательства о получении финансовой, а также информационно-консультационных услуг.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center"/>
        <w:widowControl w:val="off"/>
        <w:rPr>
          <w:rFonts w:eastAsia="Times New Roman"/>
          <w:sz w:val="28"/>
          <w:szCs w:val="28"/>
        </w:rPr>
      </w:pPr>
      <w:r>
        <w:rPr>
          <w:b/>
          <w:sz w:val="28"/>
          <w:szCs w:val="28"/>
        </w:rPr>
        <w:t xml:space="preserve">1.2. Круг заявителей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1.2.</w:t>
      </w:r>
      <w:r>
        <w:rPr>
          <w:rFonts w:eastAsia="Times New Roman"/>
          <w:sz w:val="28"/>
          <w:szCs w:val="28"/>
        </w:rPr>
        <w:t xml:space="preserve">1.</w:t>
      </w:r>
      <w:r>
        <w:rPr>
          <w:rFonts w:eastAsia="Times New Roman"/>
          <w:sz w:val="28"/>
          <w:szCs w:val="28"/>
        </w:rPr>
        <w:t xml:space="preserve"> Муниципальная услуга предоставляется субъектам малого и среднего предпринимательства района, подавшим заявления на получение муниципальной услуги (далее - заявитель).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numPr>
          <w:ilvl w:val="1"/>
          <w:numId w:val="34"/>
        </w:num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Требование предоставления заявителю муниципальной услуги в соответствии с вариантом предоставл</w:t>
      </w:r>
      <w:r>
        <w:rPr>
          <w:rFonts w:eastAsia="Times New Roman"/>
          <w:b/>
          <w:sz w:val="28"/>
          <w:szCs w:val="28"/>
        </w:rPr>
        <w:t xml:space="preserve">ения муниципальной услуги, соответствующим признакам заявителя, определенным в результате анкетирования, проводимого органом, предоставляющим муниципальную услугу (далее – профилирование), а также результата, за предоставлением которого обратился заявитель</w:t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1.3.1. Заявитель с заявлением на получение муниципальной услуги вправе обращаться в администрацию Вейделевского района за предоставлением муниципальной услуги. </w:t>
      </w:r>
      <w:r>
        <w:rPr>
          <w:rFonts w:eastAsia="Times New Roman"/>
          <w:sz w:val="28"/>
          <w:szCs w:val="28"/>
        </w:rPr>
        <w:t xml:space="preserve">Муниципальная услуга предоставляется администрацией Вейделевского района</w:t>
      </w:r>
      <w:r>
        <w:rPr>
          <w:rFonts w:eastAsia="Times New Roman"/>
          <w:sz w:val="28"/>
          <w:szCs w:val="28"/>
        </w:rPr>
        <w:t xml:space="preserve"> (Администрация)</w:t>
      </w:r>
      <w:r>
        <w:rPr>
          <w:rFonts w:eastAsia="Times New Roman"/>
          <w:sz w:val="28"/>
          <w:szCs w:val="28"/>
        </w:rPr>
        <w:t xml:space="preserve"> в лице структурных подразделений администрации</w:t>
      </w:r>
      <w:r>
        <w:rPr>
          <w:rFonts w:eastAsia="Times New Roman"/>
          <w:sz w:val="28"/>
          <w:szCs w:val="28"/>
        </w:rPr>
        <w:t xml:space="preserve"> Вейделевского</w:t>
      </w:r>
      <w:r>
        <w:rPr>
          <w:rFonts w:eastAsia="Times New Roman"/>
          <w:sz w:val="28"/>
          <w:szCs w:val="28"/>
        </w:rPr>
        <w:t xml:space="preserve"> района - управления экономического развития и прогнозирования администрации </w:t>
      </w:r>
      <w:r>
        <w:rPr>
          <w:rFonts w:eastAsia="Times New Roman"/>
          <w:sz w:val="28"/>
          <w:szCs w:val="28"/>
        </w:rPr>
        <w:t xml:space="preserve">Вейделевского</w:t>
      </w:r>
      <w:r>
        <w:rPr>
          <w:rFonts w:eastAsia="Times New Roman"/>
          <w:sz w:val="28"/>
          <w:szCs w:val="28"/>
        </w:rPr>
        <w:t xml:space="preserve"> района, управления АПК, природопользования и развития сельских территорий администрации района, управления финансов и налоговой политики администрации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Вейделевского</w:t>
      </w:r>
      <w:r>
        <w:rPr>
          <w:rFonts w:eastAsia="Times New Roman"/>
          <w:sz w:val="28"/>
          <w:szCs w:val="28"/>
        </w:rPr>
        <w:t xml:space="preserve"> района (далее – уполномоченный орган)</w:t>
      </w:r>
      <w:r>
        <w:rPr>
          <w:rFonts w:eastAsia="Times New Roman"/>
          <w:sz w:val="28"/>
          <w:szCs w:val="28"/>
        </w:rPr>
        <w:t xml:space="preserve"> в соответствии с вариантом предоставления муниципальной услуги (далее – вариант)</w:t>
      </w:r>
      <w:r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1.3.2. Вариант, в соответствии с которым заявителю будет предоставлена муниципальная услуга, определяется в соответствии таблицей 2 приложения №</w:t>
      </w:r>
      <w:r>
        <w:rPr>
          <w:rFonts w:eastAsia="Times New Roman"/>
          <w:sz w:val="28"/>
          <w:szCs w:val="28"/>
        </w:rPr>
        <w:t xml:space="preserve">1</w:t>
      </w:r>
      <w:r>
        <w:rPr>
          <w:rFonts w:eastAsia="Times New Roman"/>
          <w:sz w:val="28"/>
          <w:szCs w:val="28"/>
        </w:rPr>
        <w:t xml:space="preserve"> настоящего Регламента, исходя из признаков заявителя, а также из результата предоставления муниципальной услуги, за предоставлением которой обратился заявитель.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1.3.3. Орган, предоставляющий муниципальную услугу, проводит анкетирование, по результатам которого определяется: соответствие лица, обратившегося за оказанием муниципальной услуги, признакам заявителя и варианта предоставления муниципальной услуги.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Анкета должна содержать перечень вопросов и ответов, необходимых для однозначного определения варианта предоставления муниципальной услуги. Число вопросов, задаваемых в ходе профилирования, должно быть минимальным.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 итогам профилирования заявителю должна быть предоставлена исчерпывающая информация о порядке предоставления муниципальной услуги в его</w:t>
      </w:r>
      <w:r>
        <w:rPr>
          <w:rFonts w:eastAsia="Times New Roman"/>
        </w:rPr>
        <w:t xml:space="preserve"> </w:t>
      </w:r>
      <w:r>
        <w:rPr>
          <w:rFonts w:eastAsia="Times New Roman"/>
          <w:sz w:val="28"/>
          <w:szCs w:val="28"/>
        </w:rPr>
        <w:t xml:space="preserve">индивидуальном случае.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1.3.4. Признаки заявителя определяются путем профилирования, осуществляемого в соответствии с настоящим административным регламентом.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center"/>
        <w:widowControl w:val="off"/>
        <w:rPr>
          <w:rFonts w:eastAsia="Times New Roman"/>
          <w:b/>
          <w:bCs/>
          <w:sz w:val="28"/>
          <w:szCs w:val="28"/>
        </w:rPr>
        <w:outlineLvl w:val="1"/>
      </w:pPr>
      <w:r>
        <w:rPr>
          <w:rFonts w:eastAsia="Times New Roman"/>
          <w:b/>
          <w:bCs/>
          <w:sz w:val="28"/>
          <w:szCs w:val="28"/>
        </w:rPr>
        <w:t xml:space="preserve">2. Стандарт предоставления </w:t>
      </w:r>
      <w:r>
        <w:rPr>
          <w:rFonts w:eastAsia="Times New Roman"/>
          <w:b/>
          <w:bCs/>
          <w:sz w:val="28"/>
          <w:szCs w:val="28"/>
        </w:rPr>
        <w:t xml:space="preserve">муниципальной услуги</w:t>
      </w:r>
      <w:r>
        <w:rPr>
          <w:rFonts w:eastAsia="Times New Roman"/>
          <w:b/>
          <w:bCs/>
          <w:sz w:val="28"/>
          <w:szCs w:val="28"/>
        </w:rPr>
      </w:r>
    </w:p>
    <w:p>
      <w:pPr>
        <w:ind w:firstLine="709"/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2.1. Наименование муниципальной услуги.</w:t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2.1.1. </w:t>
      </w:r>
      <w:r>
        <w:rPr>
          <w:rFonts w:eastAsia="Times New Roman"/>
          <w:sz w:val="28"/>
          <w:szCs w:val="28"/>
        </w:rPr>
        <w:t xml:space="preserve">Наименование муниципальной услуги – «Оказание финансовой и консультационной поддержки субъектам малого и среднего предпринимательства на территории Вейделевского района».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Муниципальная услуга включает в себя перечень </w:t>
      </w:r>
      <w:r>
        <w:rPr>
          <w:rFonts w:eastAsia="Times New Roman"/>
          <w:sz w:val="28"/>
          <w:szCs w:val="28"/>
        </w:rPr>
        <w:t xml:space="preserve">подуслуг</w:t>
      </w:r>
      <w:r>
        <w:rPr>
          <w:rFonts w:eastAsia="Times New Roman"/>
          <w:sz w:val="28"/>
          <w:szCs w:val="28"/>
        </w:rPr>
        <w:t xml:space="preserve">: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консультирование по вопросам предоставления поддержки;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выдача рекомендаций для возможного финансирования через </w:t>
      </w:r>
      <w:r>
        <w:rPr>
          <w:rFonts w:eastAsia="Times New Roman"/>
          <w:sz w:val="28"/>
          <w:szCs w:val="28"/>
        </w:rPr>
        <w:t xml:space="preserve">Микрокредитную</w:t>
      </w:r>
      <w:r>
        <w:rPr>
          <w:rFonts w:eastAsia="Times New Roman"/>
          <w:sz w:val="28"/>
          <w:szCs w:val="28"/>
        </w:rPr>
        <w:t xml:space="preserve"> компанию Белгородского областного фонда поддержки малого и среднего предпринимательства;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оказание финансовой поддержки.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8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2.2. Наименование органа, предоставляющего </w:t>
      </w:r>
      <w:r>
        <w:rPr>
          <w:b/>
          <w:sz w:val="28"/>
          <w:szCs w:val="28"/>
          <w:lang w:eastAsia="en-US"/>
        </w:rPr>
      </w:r>
    </w:p>
    <w:p>
      <w:pPr>
        <w:ind w:firstLine="708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муниципальн</w:t>
      </w:r>
      <w:r>
        <w:rPr>
          <w:b/>
          <w:sz w:val="28"/>
          <w:szCs w:val="28"/>
          <w:lang w:eastAsia="en-US"/>
        </w:rPr>
        <w:t xml:space="preserve">ую </w:t>
      </w:r>
      <w:r>
        <w:rPr>
          <w:b/>
          <w:sz w:val="28"/>
          <w:szCs w:val="28"/>
          <w:lang w:eastAsia="en-US"/>
        </w:rPr>
        <w:t xml:space="preserve">услуг</w:t>
      </w:r>
      <w:r>
        <w:rPr>
          <w:b/>
          <w:sz w:val="28"/>
          <w:szCs w:val="28"/>
          <w:lang w:eastAsia="en-US"/>
        </w:rPr>
        <w:t xml:space="preserve">у</w:t>
      </w:r>
      <w:r>
        <w:rPr>
          <w:b/>
          <w:sz w:val="28"/>
          <w:szCs w:val="28"/>
          <w:lang w:eastAsia="en-US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</w:t>
      </w:r>
      <w:r>
        <w:rPr>
          <w:rFonts w:eastAsia="Times New Roman"/>
          <w:sz w:val="28"/>
          <w:szCs w:val="28"/>
        </w:rPr>
        <w:t xml:space="preserve">2.1. </w:t>
      </w:r>
      <w:r>
        <w:rPr>
          <w:rFonts w:eastAsia="Times New Roman"/>
          <w:sz w:val="28"/>
          <w:szCs w:val="28"/>
        </w:rPr>
        <w:t xml:space="preserve">Муниципальная услуга предоставляется администрацией Вейделевского района (Администрация) в лице структурных подразделений администрации </w:t>
      </w:r>
      <w:r>
        <w:rPr>
          <w:rFonts w:eastAsia="Times New Roman"/>
          <w:sz w:val="28"/>
          <w:szCs w:val="28"/>
        </w:rPr>
        <w:t xml:space="preserve">Вейделевского </w:t>
      </w:r>
      <w:r>
        <w:rPr>
          <w:rFonts w:eastAsia="Times New Roman"/>
          <w:sz w:val="28"/>
          <w:szCs w:val="28"/>
        </w:rPr>
        <w:t xml:space="preserve">района - управления экономического развития и прогнозирования администрации </w:t>
      </w:r>
      <w:r>
        <w:rPr>
          <w:rFonts w:eastAsia="Times New Roman"/>
          <w:sz w:val="28"/>
          <w:szCs w:val="28"/>
        </w:rPr>
        <w:t xml:space="preserve">Вейделевского</w:t>
      </w:r>
      <w:r>
        <w:rPr>
          <w:rFonts w:eastAsia="Times New Roman"/>
          <w:sz w:val="28"/>
          <w:szCs w:val="28"/>
        </w:rPr>
        <w:t xml:space="preserve"> района, управления АПК, природопользования и развития сельских территорий администрации </w:t>
      </w:r>
      <w:r>
        <w:rPr>
          <w:rFonts w:eastAsia="Times New Roman"/>
          <w:sz w:val="28"/>
          <w:szCs w:val="28"/>
        </w:rPr>
        <w:t xml:space="preserve">Вейделевского </w:t>
      </w:r>
      <w:r>
        <w:rPr>
          <w:rFonts w:eastAsia="Times New Roman"/>
          <w:sz w:val="28"/>
          <w:szCs w:val="28"/>
        </w:rPr>
        <w:t xml:space="preserve">района, управления финансов и налоговой политики администрации </w:t>
      </w:r>
      <w:r>
        <w:rPr>
          <w:rFonts w:eastAsia="Times New Roman"/>
          <w:sz w:val="28"/>
          <w:szCs w:val="28"/>
        </w:rPr>
        <w:t xml:space="preserve">Вейделевского</w:t>
      </w:r>
      <w:r>
        <w:rPr>
          <w:rFonts w:eastAsia="Times New Roman"/>
          <w:sz w:val="28"/>
          <w:szCs w:val="28"/>
        </w:rPr>
        <w:t xml:space="preserve"> района (далее – уполномоченны</w:t>
      </w:r>
      <w:r>
        <w:rPr>
          <w:rFonts w:eastAsia="Times New Roman"/>
          <w:sz w:val="28"/>
          <w:szCs w:val="28"/>
        </w:rPr>
        <w:t xml:space="preserve">е </w:t>
      </w:r>
      <w:r>
        <w:rPr>
          <w:rFonts w:eastAsia="Times New Roman"/>
          <w:sz w:val="28"/>
          <w:szCs w:val="28"/>
        </w:rPr>
        <w:t xml:space="preserve">орган</w:t>
      </w:r>
      <w:r>
        <w:rPr>
          <w:rFonts w:eastAsia="Times New Roman"/>
          <w:sz w:val="28"/>
          <w:szCs w:val="28"/>
        </w:rPr>
        <w:t xml:space="preserve">ы</w:t>
      </w:r>
      <w:r>
        <w:rPr>
          <w:rFonts w:eastAsia="Times New Roman"/>
          <w:sz w:val="28"/>
          <w:szCs w:val="28"/>
        </w:rPr>
        <w:t xml:space="preserve">)</w:t>
      </w:r>
      <w:r>
        <w:rPr>
          <w:rFonts w:eastAsia="Times New Roman"/>
          <w:sz w:val="28"/>
          <w:szCs w:val="28"/>
        </w:rPr>
        <w:t xml:space="preserve">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2.2.2. Получение муниципальной услуги возможно: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</w:t>
      </w:r>
      <w:r>
        <w:rPr>
          <w:rFonts w:eastAsia="Times New Roman"/>
          <w:sz w:val="28"/>
          <w:szCs w:val="28"/>
        </w:rPr>
        <w:t xml:space="preserve"> лично;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направить документы по почте;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через единый портал государственных и муниципальных услуг (https://www.gosuslugi.ru);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в электронном виде посредством использования информационной системы «Портал государственных и муниципальных услуг Белгородской области» (www.gosuslugi31.ru).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Юридическим фактом, являющимся основанием для начала административного действия, является поступление заявления.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8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2.3. Результат предоставления муниципальной услуги</w:t>
      </w:r>
      <w:r>
        <w:rPr>
          <w:b/>
          <w:sz w:val="28"/>
          <w:szCs w:val="28"/>
          <w:lang w:eastAsia="en-US"/>
        </w:rPr>
      </w:r>
    </w:p>
    <w:p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2.3.1. Резу</w:t>
      </w:r>
      <w:r>
        <w:rPr>
          <w:sz w:val="28"/>
          <w:szCs w:val="28"/>
          <w:lang w:eastAsia="en-US"/>
        </w:rPr>
        <w:t xml:space="preserve">льтатом предоставления </w:t>
      </w:r>
      <w:r>
        <w:rPr>
          <w:sz w:val="28"/>
          <w:szCs w:val="28"/>
          <w:lang w:eastAsia="en-US"/>
        </w:rPr>
        <w:t xml:space="preserve">Подуслуг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является:</w:t>
      </w:r>
      <w:r>
        <w:rPr>
          <w:sz w:val="28"/>
          <w:szCs w:val="28"/>
          <w:lang w:eastAsia="en-US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оказание поддержки субъектам малого и среднего предпринимательства.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2.4. Срок предоставления</w:t>
      </w:r>
      <w:r>
        <w:rPr>
          <w:rFonts w:eastAsia="Times New Roman"/>
          <w:b/>
          <w:sz w:val="28"/>
          <w:szCs w:val="28"/>
        </w:rPr>
        <w:t xml:space="preserve"> муниципальной </w:t>
      </w:r>
      <w:r>
        <w:rPr>
          <w:rFonts w:eastAsia="Times New Roman"/>
          <w:b/>
          <w:sz w:val="28"/>
          <w:szCs w:val="28"/>
        </w:rPr>
        <w:t xml:space="preserve">услуги</w:t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2.4.1. </w:t>
      </w:r>
      <w:r>
        <w:rPr>
          <w:rFonts w:eastAsia="Times New Roman"/>
          <w:sz w:val="28"/>
          <w:szCs w:val="28"/>
        </w:rPr>
        <w:t xml:space="preserve">Срок рассмотрения обращений не может превышать 30 календарных дней с момента предоставления заявления.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2.5. Правовые основания предоставления </w:t>
      </w:r>
      <w:r>
        <w:rPr>
          <w:rFonts w:eastAsia="Times New Roman"/>
          <w:b/>
          <w:sz w:val="28"/>
          <w:szCs w:val="28"/>
        </w:rPr>
        <w:t xml:space="preserve">муниципальной услуги</w:t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2.5.1. </w:t>
      </w:r>
      <w:r>
        <w:rPr>
          <w:rFonts w:eastAsia="Times New Roman"/>
          <w:sz w:val="28"/>
          <w:szCs w:val="28"/>
        </w:rPr>
        <w:t xml:space="preserve">Предоставление муниципальной услуги осуществляется в соответствии со следующими нормативными правовыми актами: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hyperlink r:id="rId11" w:tooltip="https://login.consultant.ru/link/?req=doc&amp;base=LAW&amp;n=2875&amp;date=10.08.2022" w:history="1">
        <w:r>
          <w:rPr>
            <w:rFonts w:eastAsia="Times New Roman"/>
            <w:sz w:val="28"/>
            <w:szCs w:val="28"/>
          </w:rPr>
          <w:t xml:space="preserve">Конституцией</w:t>
        </w:r>
      </w:hyperlink>
      <w:r>
        <w:rPr>
          <w:rFonts w:eastAsia="Times New Roman"/>
          <w:sz w:val="28"/>
          <w:szCs w:val="28"/>
        </w:rPr>
        <w:t xml:space="preserve"> Российской Федерации (</w:t>
      </w:r>
      <w:r>
        <w:rPr>
          <w:rFonts w:eastAsia="Times New Roman"/>
          <w:sz w:val="28"/>
          <w:szCs w:val="28"/>
        </w:rPr>
        <w:t xml:space="preserve">принята</w:t>
      </w:r>
      <w:r>
        <w:rPr>
          <w:rFonts w:eastAsia="Times New Roman"/>
          <w:sz w:val="28"/>
          <w:szCs w:val="28"/>
        </w:rPr>
        <w:t xml:space="preserve"> всенародным голосованием 12.12.1993 г.) (с учетом поправок, внесенных Законами Российской Федерации о поправках к Конституции Российской Федерации от 30.12.2008 г. № 6-ФКЗ, от 30.12.2008  г. № 7-ФКЗ, от 05.02.2014 г. № 2-ФКЗ, от 21.07.2014 г. № 11-ФКЗ);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Федеральным </w:t>
      </w:r>
      <w:hyperlink r:id="rId12" w:tooltip="https://login.consultant.ru/link/?req=doc&amp;base=LAW&amp;n=405832&amp;date=10.08.2022" w:history="1">
        <w:r>
          <w:rPr>
            <w:rFonts w:eastAsia="Times New Roman"/>
            <w:sz w:val="28"/>
            <w:szCs w:val="28"/>
          </w:rPr>
          <w:t xml:space="preserve">законом</w:t>
        </w:r>
      </w:hyperlink>
      <w:r>
        <w:rPr>
          <w:rFonts w:eastAsia="Times New Roman"/>
          <w:sz w:val="28"/>
          <w:szCs w:val="28"/>
        </w:rPr>
        <w:t xml:space="preserve"> Российской Федерации от 06.10.2003 г. №  131-ФЗ «Об общих принципах организации местного самоуправления в Российской Федерации» (Собрание законодательства РФ от 06.10.2003 г. №  40, ст. 3822, «Российская газета», № 202 от 08.10.2003);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Федеральным </w:t>
      </w:r>
      <w:hyperlink r:id="rId13" w:tooltip="https://login.consultant.ru/link/?req=doc&amp;base=LAW&amp;n=420486&amp;date=10.08.2022" w:history="1">
        <w:r>
          <w:rPr>
            <w:rFonts w:eastAsia="Times New Roman"/>
            <w:sz w:val="28"/>
            <w:szCs w:val="28"/>
          </w:rPr>
          <w:t xml:space="preserve">законом</w:t>
        </w:r>
      </w:hyperlink>
      <w:r>
        <w:rPr>
          <w:rFonts w:eastAsia="Times New Roman"/>
          <w:sz w:val="28"/>
          <w:szCs w:val="28"/>
        </w:rPr>
        <w:t xml:space="preserve"> от 24.07.2007 г. №  209-ФЗ «О развитии малого и среднего предпринимательства в Российской Федерации» («Российская газета», №  164, 31.07.2007 г.);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Федеральным </w:t>
      </w:r>
      <w:hyperlink r:id="rId14" w:tooltip="https://login.consultant.ru/link/?req=doc&amp;base=LAW&amp;n=406224&amp;date=10.08.2022&amp;dst=100094&amp;field=134" w:history="1">
        <w:r>
          <w:rPr>
            <w:rFonts w:eastAsia="Times New Roman"/>
            <w:sz w:val="28"/>
            <w:szCs w:val="28"/>
          </w:rPr>
          <w:t xml:space="preserve">законом</w:t>
        </w:r>
      </w:hyperlink>
      <w:r>
        <w:rPr>
          <w:rFonts w:eastAsia="Times New Roman"/>
          <w:sz w:val="28"/>
          <w:szCs w:val="28"/>
        </w:rPr>
        <w:t xml:space="preserve"> от 27.07.2010 г. № 210-ФЗ «Об организации предоставления государственных и муниципальных услуг» («Российская газета», № 168, 30.07.2010 г.);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hyperlink r:id="rId15" w:tooltip="https://login.consultant.ru/link/?req=doc&amp;base=RLAW404&amp;n=87742&amp;date=10.08.2022" w:history="1">
        <w:r>
          <w:rPr>
            <w:rFonts w:eastAsia="Times New Roman"/>
            <w:sz w:val="28"/>
            <w:szCs w:val="28"/>
          </w:rPr>
          <w:t xml:space="preserve">постановлением</w:t>
        </w:r>
      </w:hyperlink>
      <w:r>
        <w:rPr>
          <w:rFonts w:eastAsia="Times New Roman"/>
          <w:sz w:val="28"/>
          <w:szCs w:val="28"/>
        </w:rPr>
        <w:t xml:space="preserve"> Правительства Белгородской области от 15 мая 2017 г. № 162-пп «О мерах государственной поддержки малого и среднего предпринимательства Белгородской области» (официальный сайт «Губернатор и Правительство Белгородской области» https://belregion.ru);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hyperlink r:id="rId16" w:tooltip="https://login.consultant.ru/link/?req=doc&amp;base=RLAW404&amp;n=47848&amp;date=10.08.2022" w:history="1">
        <w:r>
          <w:rPr>
            <w:rFonts w:eastAsia="Times New Roman"/>
            <w:sz w:val="28"/>
            <w:szCs w:val="28"/>
          </w:rPr>
          <w:t xml:space="preserve">постановлением</w:t>
        </w:r>
      </w:hyperlink>
      <w:r>
        <w:rPr>
          <w:rFonts w:eastAsia="Times New Roman"/>
          <w:sz w:val="28"/>
          <w:szCs w:val="28"/>
        </w:rPr>
        <w:t xml:space="preserve"> администрации Вейделевского района от </w:t>
      </w:r>
      <w:r>
        <w:rPr>
          <w:rFonts w:eastAsia="Times New Roman"/>
          <w:sz w:val="28"/>
          <w:szCs w:val="28"/>
        </w:rPr>
        <w:t xml:space="preserve">02.09.2019 г.</w:t>
      </w:r>
      <w:r>
        <w:rPr>
          <w:rFonts w:eastAsia="Times New Roman"/>
          <w:sz w:val="28"/>
          <w:szCs w:val="28"/>
        </w:rPr>
        <w:t xml:space="preserve"> № 154</w:t>
      </w:r>
      <w:r>
        <w:rPr>
          <w:rFonts w:eastAsia="Times New Roman"/>
          <w:sz w:val="28"/>
          <w:szCs w:val="28"/>
        </w:rPr>
        <w:t xml:space="preserve"> «Об утверждении Положения о порядке и условиях проведения Конкурса на предоставление грантов начинающим предпринимателям»;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Уставом муниципального района «</w:t>
      </w:r>
      <w:r>
        <w:rPr>
          <w:rFonts w:eastAsia="Times New Roman"/>
          <w:sz w:val="28"/>
          <w:szCs w:val="28"/>
        </w:rPr>
        <w:t xml:space="preserve">Вейделевский</w:t>
      </w:r>
      <w:r>
        <w:rPr>
          <w:rFonts w:eastAsia="Times New Roman"/>
          <w:sz w:val="28"/>
          <w:szCs w:val="28"/>
        </w:rPr>
        <w:t xml:space="preserve"> район»</w:t>
      </w:r>
      <w:r>
        <w:rPr>
          <w:rFonts w:eastAsia="Times New Roman"/>
          <w:sz w:val="28"/>
          <w:szCs w:val="28"/>
        </w:rPr>
        <w:t xml:space="preserve"> Белгородской </w:t>
      </w:r>
      <w:r>
        <w:rPr>
          <w:rFonts w:eastAsia="Times New Roman"/>
          <w:sz w:val="28"/>
          <w:szCs w:val="28"/>
        </w:rPr>
        <w:t xml:space="preserve">области</w:t>
      </w:r>
      <w:r>
        <w:rPr>
          <w:rFonts w:eastAsia="Times New Roman"/>
          <w:sz w:val="28"/>
          <w:szCs w:val="28"/>
        </w:rPr>
        <w:t xml:space="preserve">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настоящим </w:t>
      </w:r>
      <w:r>
        <w:rPr>
          <w:rFonts w:eastAsia="Times New Roman"/>
          <w:sz w:val="28"/>
          <w:szCs w:val="28"/>
        </w:rPr>
        <w:t xml:space="preserve">а</w:t>
      </w:r>
      <w:r>
        <w:rPr>
          <w:rFonts w:eastAsia="Times New Roman"/>
          <w:sz w:val="28"/>
          <w:szCs w:val="28"/>
        </w:rPr>
        <w:t xml:space="preserve">дминистративным регламентом.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2.6. Исчерпывающий перечень документов, необходимых </w:t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center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для предоставления услуги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2.6.1. Перечень</w:t>
      </w:r>
      <w:r>
        <w:rPr>
          <w:rFonts w:eastAsia="Times New Roman"/>
          <w:sz w:val="28"/>
          <w:szCs w:val="28"/>
        </w:rPr>
        <w:t xml:space="preserve"> документ</w:t>
      </w:r>
      <w:r>
        <w:rPr>
          <w:rFonts w:eastAsia="Times New Roman"/>
          <w:sz w:val="28"/>
          <w:szCs w:val="28"/>
        </w:rPr>
        <w:t xml:space="preserve">ов</w:t>
      </w:r>
      <w:r>
        <w:rPr>
          <w:rFonts w:eastAsia="Times New Roman"/>
          <w:sz w:val="28"/>
          <w:szCs w:val="28"/>
        </w:rPr>
        <w:t xml:space="preserve">, необходимы</w:t>
      </w:r>
      <w:r>
        <w:rPr>
          <w:rFonts w:eastAsia="Times New Roman"/>
          <w:sz w:val="28"/>
          <w:szCs w:val="28"/>
        </w:rPr>
        <w:t xml:space="preserve">х</w:t>
      </w:r>
      <w:r>
        <w:rPr>
          <w:rFonts w:eastAsia="Times New Roman"/>
          <w:sz w:val="28"/>
          <w:szCs w:val="28"/>
        </w:rPr>
        <w:t xml:space="preserve"> для оказания муниципальной услуги: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заявление о предоставлении конкретного вида поддержки в свободной форме с указанием полных реквизитов заявителя и даты заполнения;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документы, подтверждающие полномочия лица, имеющего право без доверенности действовать от имени юридического лица, или копии документа, удостоверяющего личность заявителя - физического лица, зарегистрированного в качестве индивидуального предпринимателя;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копия свидетельства о постановке на учет в налоговом органе (ИНН) и свидетельства о государственной регистрации (ОГРН);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справка налогового органа на момент обращения об отсутствии задолженности по платежам во все уровни бюджета и внебюджетные фонды;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справка, заверенная заявителем, об уровне среднемесячной заработной платы работников и об отсутствии просроченной задолженности по заработной плате по состоянию на первое число месяца, в котором подано обращение;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документы (технико-экономическое обоснование, бизнес-план, договоры, соглашения, финансовые документы), обосновывающие получение конкретного вида поддержки;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иные документы в зависимости от форм поддержки, предусмотренные муниципальными правовыми актами Вейделевского района.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/>
      <w:bookmarkStart w:id="2" w:name="Par111"/>
      <w:r/>
      <w:bookmarkEnd w:id="2"/>
      <w:r>
        <w:rPr>
          <w:rFonts w:eastAsia="Times New Roman"/>
          <w:sz w:val="28"/>
          <w:szCs w:val="28"/>
        </w:rPr>
        <w:t xml:space="preserve">2.6.</w:t>
      </w:r>
      <w:r>
        <w:rPr>
          <w:rFonts w:eastAsia="Times New Roman"/>
          <w:sz w:val="28"/>
          <w:szCs w:val="28"/>
        </w:rPr>
        <w:t xml:space="preserve">2</w:t>
      </w:r>
      <w:r>
        <w:rPr>
          <w:rFonts w:eastAsia="Times New Roman"/>
          <w:sz w:val="28"/>
          <w:szCs w:val="28"/>
        </w:rPr>
        <w:t xml:space="preserve"> Документ, необходимый для предоставления муниципальной услуги, который находится в распоряжении государственных органов, органов местного самоуправления и иных органов, участвующих в предоста</w:t>
      </w:r>
      <w:r>
        <w:rPr>
          <w:rFonts w:eastAsia="Times New Roman"/>
          <w:sz w:val="28"/>
          <w:szCs w:val="28"/>
        </w:rPr>
        <w:t xml:space="preserve">влении муниципальных услуг, получаемый с использованием единой системы межведомственного электронного взаимодействия и (или) по факсимильной связи, с последующим предоставлением оригиналов, и которые заявитель вправе предоставить по собственной инициативе.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</w:t>
      </w:r>
      <w:r>
        <w:rPr>
          <w:rFonts w:eastAsia="Times New Roman"/>
          <w:sz w:val="28"/>
          <w:szCs w:val="28"/>
        </w:rPr>
        <w:t xml:space="preserve">6.3</w:t>
      </w:r>
      <w:r>
        <w:rPr>
          <w:rFonts w:eastAsia="Times New Roman"/>
          <w:sz w:val="28"/>
          <w:szCs w:val="28"/>
        </w:rPr>
        <w:t xml:space="preserve">. Уполномоченный орган </w:t>
      </w:r>
      <w:r>
        <w:rPr>
          <w:rFonts w:eastAsia="Times New Roman"/>
          <w:sz w:val="28"/>
          <w:szCs w:val="28"/>
        </w:rPr>
        <w:t xml:space="preserve">Администрации, предоставляющий</w:t>
      </w:r>
      <w:r>
        <w:rPr>
          <w:rFonts w:eastAsia="Times New Roman"/>
          <w:sz w:val="28"/>
          <w:szCs w:val="28"/>
        </w:rPr>
        <w:t xml:space="preserve"> муниципальную услугу, не вправе требовать от заявителя: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представления документов и информации или осуществления де</w:t>
      </w:r>
      <w:r>
        <w:rPr>
          <w:rFonts w:eastAsia="Times New Roman"/>
          <w:sz w:val="28"/>
          <w:szCs w:val="28"/>
        </w:rPr>
        <w:t xml:space="preserve">йствий, в том числе согласований, предоставление или осуществление которых не предусмотрено нормативными правовыми актами, регулирующими предоставление муниципальной услуги, а также представления документов и информации, которые находятся в распоряжении ор</w:t>
      </w:r>
      <w:r>
        <w:rPr>
          <w:rFonts w:eastAsia="Times New Roman"/>
          <w:sz w:val="28"/>
          <w:szCs w:val="28"/>
        </w:rPr>
        <w:t xml:space="preserve">гана, предоставляющего муниципальную услугу, иных государственных органов, органов местного самоуправления, организаций, участвующих в предоставлении государственных и муниципальных услуг, в соответствии с нормативными правовыми актами Российской Федерации</w:t>
      </w:r>
      <w:r>
        <w:rPr>
          <w:rFonts w:eastAsia="Times New Roman"/>
          <w:sz w:val="28"/>
          <w:szCs w:val="28"/>
        </w:rPr>
        <w:t xml:space="preserve">, нормативными правовыми актами Белгородской области, муниципальными правовыми актами, представления документов и информации, в том числе </w:t>
      </w:r>
      <w:r>
        <w:rPr>
          <w:rFonts w:eastAsia="Times New Roman"/>
          <w:sz w:val="28"/>
          <w:szCs w:val="28"/>
        </w:rPr>
        <w:t xml:space="preserve">подтверждающих внесение заявителем платы за предоставление государственных и муниципальных услуг, которые находятся в распоряжении органов, предоставляющих муниципальные услуги;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7" w:tooltip="https://login.consultant.ru/link/?req=doc&amp;base=LAW&amp;n=406224&amp;date=10.08.2022&amp;dst=359&amp;field=134" w:history="1">
        <w:r>
          <w:rPr>
            <w:rFonts w:eastAsia="Times New Roman"/>
            <w:sz w:val="28"/>
            <w:szCs w:val="28"/>
          </w:rPr>
          <w:t xml:space="preserve">пунктом 7.2 части 1 статьи 16</w:t>
        </w:r>
      </w:hyperlink>
      <w:r>
        <w:rPr>
          <w:rFonts w:eastAsia="Times New Roman"/>
          <w:sz w:val="28"/>
          <w:szCs w:val="28"/>
        </w:rPr>
        <w:t xml:space="preserve"> Федерального закона от 27.07.2010 № 210-ФЗ «Об организации предоставления госуд</w:t>
      </w:r>
      <w:r>
        <w:rPr>
          <w:rFonts w:eastAsia="Times New Roman"/>
          <w:sz w:val="28"/>
          <w:szCs w:val="28"/>
        </w:rPr>
        <w:t xml:space="preserve">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2.7. Исчерпывающий перечень оснований для отказа в приеме документов, необходимых для предоставления муниципальной услуги</w:t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</w:t>
      </w:r>
      <w:r>
        <w:rPr>
          <w:rFonts w:eastAsia="Times New Roman"/>
          <w:sz w:val="28"/>
          <w:szCs w:val="28"/>
        </w:rPr>
        <w:t xml:space="preserve">7.1.</w:t>
      </w:r>
      <w:r>
        <w:rPr>
          <w:rFonts w:eastAsia="Times New Roman"/>
          <w:sz w:val="28"/>
          <w:szCs w:val="28"/>
        </w:rPr>
        <w:t xml:space="preserve"> Основанием для отказа в приеме заявления является: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заявление не содержит сведений, установленных </w:t>
      </w:r>
      <w:hyperlink w:tooltip="2.6. Документ, необходимый для предоставления муниципальной услуги, который находится в распоряжении государственных органов, органов местного самоуправления и иных органов, участвующих в предоставлении муниципальных услуг, получаемый с использованием единой с" w:anchor="Par111" w:history="1">
        <w:r>
          <w:rPr>
            <w:rFonts w:eastAsia="Times New Roman"/>
            <w:sz w:val="28"/>
            <w:szCs w:val="28"/>
          </w:rPr>
          <w:t xml:space="preserve">пунктом 2.6</w:t>
        </w:r>
      </w:hyperlink>
      <w:r>
        <w:rPr>
          <w:rFonts w:eastAsia="Times New Roman"/>
          <w:sz w:val="28"/>
          <w:szCs w:val="28"/>
        </w:rPr>
        <w:t xml:space="preserve">.1.</w:t>
      </w:r>
      <w:r>
        <w:rPr>
          <w:rFonts w:eastAsia="Times New Roman"/>
          <w:sz w:val="28"/>
          <w:szCs w:val="28"/>
        </w:rPr>
        <w:t xml:space="preserve"> настоящего </w:t>
      </w:r>
      <w:r>
        <w:rPr>
          <w:rFonts w:eastAsia="Times New Roman"/>
          <w:sz w:val="28"/>
          <w:szCs w:val="28"/>
        </w:rPr>
        <w:t xml:space="preserve">а</w:t>
      </w:r>
      <w:r>
        <w:rPr>
          <w:rFonts w:eastAsia="Times New Roman"/>
          <w:sz w:val="28"/>
          <w:szCs w:val="28"/>
        </w:rPr>
        <w:t xml:space="preserve">дминистративного регламента;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не предоставлены или предоставлены не в полном объеме документы, предоставляемые заявителем самостоятельно.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</w:t>
      </w:r>
      <w:r>
        <w:rPr>
          <w:rFonts w:eastAsia="Times New Roman"/>
          <w:sz w:val="28"/>
          <w:szCs w:val="28"/>
        </w:rPr>
        <w:t xml:space="preserve">7.2.</w:t>
      </w:r>
      <w:r>
        <w:rPr>
          <w:rFonts w:eastAsia="Times New Roman"/>
          <w:sz w:val="28"/>
          <w:szCs w:val="28"/>
        </w:rPr>
        <w:t xml:space="preserve">. Основания для отказа в предоставлении муниципальной услуги: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подача обращения ненадлежащим лицом (заявитель не является субъектом малого или среднего предпринимательства в со</w:t>
      </w:r>
      <w:r>
        <w:rPr>
          <w:rFonts w:eastAsia="Times New Roman"/>
          <w:sz w:val="28"/>
          <w:szCs w:val="28"/>
        </w:rPr>
        <w:t xml:space="preserve">ответствии с критериями Федерального закона от 24 июля 2007 г. № 209-ФЗ «О развитии малого и среднего предпринимательства в Российской Федерации», не зарегистрирован в установленном порядке, осуществляет деятельность не на территории Вейделевского района);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наличие у заявителя задолженности по платежам в бюджеты всех уровней и внебюджетные фонды по заработной плате перед работниками;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необеспечение заявителем заработной платы работников на уровне, превышающем величину прожиточного минимума, установленную в </w:t>
      </w:r>
      <w:r>
        <w:rPr>
          <w:rFonts w:eastAsia="Times New Roman"/>
          <w:sz w:val="28"/>
          <w:szCs w:val="28"/>
        </w:rPr>
        <w:t xml:space="preserve">Вейделевском</w:t>
      </w:r>
      <w:r>
        <w:rPr>
          <w:rFonts w:eastAsia="Times New Roman"/>
          <w:sz w:val="28"/>
          <w:szCs w:val="28"/>
        </w:rPr>
        <w:t xml:space="preserve"> районе для трудоспособного населения;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нахождение заявителя в стадии реорганизации, ликвидации или банкротства;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представление документов, по форме, содержанию или комплектности не соответствующих требованиям действующего законодательства;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выявление фактов предоставления недостоверных сведений;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непредставление в течение 30 календарных дней недостающих сведений и (или) документов, в связи, с отсутствием которых приостановлено исполнение муниципальной функции.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2.8. Исчерпывающий перечень оснований для приостановления предоставления </w:t>
      </w:r>
      <w:r>
        <w:rPr>
          <w:rFonts w:eastAsia="Times New Roman"/>
          <w:b/>
          <w:sz w:val="28"/>
          <w:szCs w:val="28"/>
        </w:rPr>
        <w:t xml:space="preserve">муниципальной услуги</w:t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2.8.1. </w:t>
      </w:r>
      <w:r>
        <w:rPr>
          <w:rFonts w:eastAsia="Times New Roman"/>
          <w:sz w:val="28"/>
          <w:szCs w:val="28"/>
        </w:rPr>
        <w:t xml:space="preserve">Основания для приостановления </w:t>
      </w:r>
      <w:r>
        <w:rPr>
          <w:rFonts w:eastAsia="Times New Roman"/>
          <w:sz w:val="28"/>
          <w:szCs w:val="28"/>
        </w:rPr>
        <w:t xml:space="preserve">муниципальной </w:t>
      </w:r>
      <w:r>
        <w:rPr>
          <w:rFonts w:eastAsia="Times New Roman"/>
          <w:sz w:val="28"/>
          <w:szCs w:val="28"/>
        </w:rPr>
        <w:t xml:space="preserve">услуги отсутствуют.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2.9. Размер платы, взимаемой с заявителя при предоставлении </w:t>
      </w:r>
      <w:r>
        <w:rPr>
          <w:rFonts w:eastAsia="Times New Roman"/>
          <w:b/>
          <w:sz w:val="28"/>
          <w:szCs w:val="28"/>
        </w:rPr>
        <w:t xml:space="preserve">муниципальной услуги</w:t>
      </w:r>
      <w:r>
        <w:rPr>
          <w:rFonts w:eastAsia="Times New Roman"/>
          <w:b/>
          <w:sz w:val="28"/>
          <w:szCs w:val="28"/>
        </w:rPr>
        <w:t xml:space="preserve">, и способы ее взимания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2.9.1. Предоставление </w:t>
      </w:r>
      <w:r>
        <w:rPr>
          <w:rFonts w:eastAsia="Times New Roman"/>
          <w:sz w:val="28"/>
          <w:szCs w:val="28"/>
        </w:rPr>
        <w:t xml:space="preserve">муниципальной услуги </w:t>
      </w:r>
      <w:r>
        <w:rPr>
          <w:rFonts w:eastAsia="Times New Roman"/>
          <w:sz w:val="28"/>
          <w:szCs w:val="28"/>
        </w:rPr>
        <w:t xml:space="preserve">осуществляется бесплатно.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2.10. Максимальный срок ожидания в очереди при подаче заявления о предоставлении услуги и при получении результата предоставления </w:t>
      </w:r>
      <w:r>
        <w:rPr>
          <w:rFonts w:eastAsia="Times New Roman"/>
          <w:b/>
          <w:sz w:val="28"/>
          <w:szCs w:val="28"/>
        </w:rPr>
        <w:t xml:space="preserve">муниципальной услуги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2.10.1. Максимальное время ожидания в очереди </w:t>
      </w:r>
      <w:r>
        <w:rPr>
          <w:rFonts w:eastAsia="Times New Roman"/>
          <w:sz w:val="28"/>
          <w:szCs w:val="28"/>
        </w:rPr>
        <w:t xml:space="preserve">заявителя в очереди не должен превышать 15 минут.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2.11. Срок регистрации заявления о предоставлении 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муниципальной услуги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2.11.1. Поступившее заявление от </w:t>
      </w:r>
      <w:r>
        <w:rPr>
          <w:rFonts w:eastAsia="Times New Roman"/>
          <w:sz w:val="28"/>
          <w:szCs w:val="28"/>
        </w:rPr>
        <w:t xml:space="preserve">Заявителя</w:t>
      </w:r>
      <w:r>
        <w:rPr>
          <w:rFonts w:eastAsia="Times New Roman"/>
          <w:sz w:val="28"/>
          <w:szCs w:val="28"/>
        </w:rPr>
        <w:t xml:space="preserve"> о предоставлении муниципальной услуги, в том числе в электронной форме, регистрируется в день её подачи. Срок регистрации заявки составляет 15 мин.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center"/>
        <w:widowControl w:val="off"/>
        <w:rPr>
          <w:rFonts w:eastAsia="Times New Roman"/>
          <w:sz w:val="28"/>
          <w:szCs w:val="28"/>
        </w:rPr>
      </w:pPr>
      <w:r>
        <w:rPr>
          <w:b/>
          <w:sz w:val="28"/>
          <w:szCs w:val="28"/>
        </w:rPr>
        <w:t xml:space="preserve">2.1</w:t>
      </w:r>
      <w:r>
        <w:rPr>
          <w:b/>
          <w:sz w:val="28"/>
          <w:szCs w:val="28"/>
        </w:rPr>
        <w:t xml:space="preserve">2</w:t>
      </w:r>
      <w:r>
        <w:rPr>
          <w:b/>
          <w:sz w:val="28"/>
          <w:szCs w:val="28"/>
        </w:rPr>
        <w:t xml:space="preserve">. Требования к помещениям, в которых предоставля</w:t>
      </w:r>
      <w:r>
        <w:rPr>
          <w:b/>
          <w:sz w:val="28"/>
          <w:szCs w:val="28"/>
        </w:rPr>
        <w:t xml:space="preserve">е</w:t>
      </w:r>
      <w:r>
        <w:rPr>
          <w:b/>
          <w:sz w:val="28"/>
          <w:szCs w:val="28"/>
        </w:rPr>
        <w:t xml:space="preserve">тся </w:t>
      </w:r>
      <w:r>
        <w:rPr>
          <w:b/>
          <w:sz w:val="28"/>
          <w:szCs w:val="28"/>
        </w:rPr>
        <w:t xml:space="preserve">муниципальной услуги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2.12.1. </w:t>
      </w:r>
      <w:r>
        <w:rPr>
          <w:rFonts w:eastAsia="Times New Roman"/>
          <w:sz w:val="28"/>
          <w:szCs w:val="28"/>
        </w:rPr>
        <w:t xml:space="preserve">Требования к размещению и оформлению помещения: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прием заявителей осуществляется в специально выделенных для этих целей помещениях (присутственных местах);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присутственные места включают места для ожидания, информирования и приема заявителей;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в присутственных местах размещаются стенды с информацией для заявителей.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2.1</w:t>
      </w:r>
      <w:r>
        <w:rPr>
          <w:rFonts w:eastAsia="Times New Roman"/>
          <w:sz w:val="28"/>
          <w:szCs w:val="28"/>
        </w:rPr>
        <w:t xml:space="preserve">2</w:t>
      </w:r>
      <w:r>
        <w:rPr>
          <w:rFonts w:eastAsia="Times New Roman"/>
          <w:sz w:val="28"/>
          <w:szCs w:val="28"/>
        </w:rPr>
        <w:t xml:space="preserve">.2. Требования к местам ожидания.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Места </w:t>
      </w:r>
      <w:r>
        <w:rPr>
          <w:rFonts w:eastAsia="Times New Roman"/>
          <w:sz w:val="28"/>
          <w:szCs w:val="28"/>
        </w:rPr>
        <w:t xml:space="preserve">для ожидания приема оборудуются местами для сидения и столами (для записи информации, написания заявлений о предоставлении муниципальной услуги). Количество мест ожидания определяется исходя из фактической нагрузки и возможности для размещения их в здании.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2.1</w:t>
      </w:r>
      <w:r>
        <w:rPr>
          <w:rFonts w:eastAsia="Times New Roman"/>
          <w:sz w:val="28"/>
          <w:szCs w:val="28"/>
        </w:rPr>
        <w:t xml:space="preserve">2</w:t>
      </w:r>
      <w:r>
        <w:rPr>
          <w:rFonts w:eastAsia="Times New Roman"/>
          <w:sz w:val="28"/>
          <w:szCs w:val="28"/>
        </w:rPr>
        <w:t xml:space="preserve">.3. Требования к местам приема заявителей.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Кабинеты приема заявителей оборудуются вывесками с указанием: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номера кабинета;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фамилии, имени, отчества и должности ответственного исполнителя муниципальной услуги, осуществляющего прием заявителей.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Рабочие места ответственных исполнителей муниципальной услуги обеспечиваются необходимым для предоставления муниципальной услуги оборудованием: персональными компьютерами и оргтехникой, позволяющей организовать предоставление муниципальной услуги.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2.1</w:t>
      </w:r>
      <w:r>
        <w:rPr>
          <w:rFonts w:eastAsia="Times New Roman"/>
          <w:sz w:val="28"/>
          <w:szCs w:val="28"/>
        </w:rPr>
        <w:t xml:space="preserve">2</w:t>
      </w:r>
      <w:r>
        <w:rPr>
          <w:rFonts w:eastAsia="Times New Roman"/>
          <w:sz w:val="28"/>
          <w:szCs w:val="28"/>
        </w:rPr>
        <w:t xml:space="preserve">.4. В цел</w:t>
      </w:r>
      <w:r>
        <w:rPr>
          <w:rFonts w:eastAsia="Times New Roman"/>
          <w:sz w:val="28"/>
          <w:szCs w:val="28"/>
        </w:rPr>
        <w:t xml:space="preserve">ях обеспечения конфиденциальности сведений о заявителе ответственный исполнитель за предоставление муниципальной услуги одновременно ведет прием только одного посетителя. Одновременное консультирование и (или) прием двух и более посетителей не допускается.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2.1</w:t>
      </w:r>
      <w:r>
        <w:rPr>
          <w:rFonts w:eastAsia="Times New Roman"/>
          <w:sz w:val="28"/>
          <w:szCs w:val="28"/>
        </w:rPr>
        <w:t xml:space="preserve">2</w:t>
      </w:r>
      <w:r>
        <w:rPr>
          <w:rFonts w:eastAsia="Times New Roman"/>
          <w:sz w:val="28"/>
          <w:szCs w:val="28"/>
        </w:rPr>
        <w:t xml:space="preserve">.5. Требования к местам для информирования.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Места для информирования оборудуются специальными стендами.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Информационные стенды размещаются в местах, обеспечивающих </w:t>
      </w:r>
      <w:r>
        <w:rPr>
          <w:rFonts w:eastAsia="Times New Roman"/>
          <w:sz w:val="28"/>
          <w:szCs w:val="28"/>
        </w:rPr>
        <w:t xml:space="preserve">свободный доступ к ним. Стенды должны быть максимально заметны, хорошо просматриваемы и многофункциональны. Информационные стенды могут быть оборудованы карманами формата A4, в которых размещаются информационные листки.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Перечень информации, размещаемой на информационных стендах: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перечень документов, необходимых для предоставления муниципальной услуги;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Информация, размещаемая на информационных стендах, должна содержать дату размещения и подпись начальника Управления.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2.1</w:t>
      </w:r>
      <w:r>
        <w:rPr>
          <w:rFonts w:eastAsia="Times New Roman"/>
          <w:sz w:val="28"/>
          <w:szCs w:val="28"/>
        </w:rPr>
        <w:t xml:space="preserve">2</w:t>
      </w:r>
      <w:r>
        <w:rPr>
          <w:rFonts w:eastAsia="Times New Roman"/>
          <w:sz w:val="28"/>
          <w:szCs w:val="28"/>
        </w:rPr>
        <w:t xml:space="preserve">.</w:t>
      </w:r>
      <w:r>
        <w:rPr>
          <w:rFonts w:eastAsia="Times New Roman"/>
          <w:sz w:val="28"/>
          <w:szCs w:val="28"/>
        </w:rPr>
        <w:t xml:space="preserve">6</w:t>
      </w:r>
      <w:r>
        <w:rPr>
          <w:rFonts w:eastAsia="Times New Roman"/>
          <w:sz w:val="28"/>
          <w:szCs w:val="28"/>
        </w:rPr>
        <w:t xml:space="preserve"> Требования </w:t>
      </w:r>
      <w:r>
        <w:rPr>
          <w:rFonts w:eastAsia="Times New Roman"/>
          <w:sz w:val="28"/>
          <w:szCs w:val="28"/>
        </w:rPr>
        <w:t xml:space="preserve">по обеспечению беспрепятственного доступа инвалидов к объекту, в котором предоставляется муниципальная услуга, установлены в статье 15 Федерального закона от 24 ноября 1995 года  № 181-ФЗ "О социальной защите инвалидов в Российской Федерации", в том числе: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возможность с</w:t>
      </w:r>
      <w:r>
        <w:rPr>
          <w:rFonts w:eastAsia="Times New Roman"/>
          <w:sz w:val="28"/>
          <w:szCs w:val="28"/>
        </w:rPr>
        <w:t xml:space="preserve">амостоятельного передвижения по территории, на которой расположен объект, в котором предоставляется муниципальная услуга, входа в такой объект и выхода из него, посадки в транспортное средство и высадки из него, в том числе с использованием кресла-коляски;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сопровождение инвалидов, имеющих стойкие расстройства функции зрения и самостоятельного передвижения, и оказание им помощи на объекте, в котором предоставляется муниципальная услуга;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надлежащее размещение оборудования и носителей информации, необходимых для обеспечения беспрепятственного доступа инвалидов к объекту, в котором предоставляется муниципальная услуга, и к услуге с учетом ограничений их жизнедеятельности;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r>
        <w:rPr>
          <w:rFonts w:eastAsia="Times New Roman"/>
          <w:sz w:val="28"/>
          <w:szCs w:val="28"/>
        </w:rPr>
        <w:t xml:space="preserve">сурдопереводчика</w:t>
      </w:r>
      <w:r>
        <w:rPr>
          <w:rFonts w:eastAsia="Times New Roman"/>
          <w:sz w:val="28"/>
          <w:szCs w:val="28"/>
        </w:rPr>
        <w:t xml:space="preserve"> и </w:t>
      </w:r>
      <w:r>
        <w:rPr>
          <w:rFonts w:eastAsia="Times New Roman"/>
          <w:sz w:val="28"/>
          <w:szCs w:val="28"/>
        </w:rPr>
        <w:t xml:space="preserve">тифлосурдопереводчика</w:t>
      </w:r>
      <w:r>
        <w:rPr>
          <w:rFonts w:eastAsia="Times New Roman"/>
          <w:sz w:val="28"/>
          <w:szCs w:val="28"/>
        </w:rPr>
        <w:t xml:space="preserve">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допуск на объект, в котором предоставляется м</w:t>
      </w:r>
      <w:r>
        <w:rPr>
          <w:rFonts w:eastAsia="Times New Roman"/>
          <w:sz w:val="28"/>
          <w:szCs w:val="28"/>
        </w:rPr>
        <w:t xml:space="preserve">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Приказом Министерства труда и социальной защиты Российской Федерации от 22 июня 2015 года № 386н;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оказание работниками </w:t>
      </w:r>
      <w:r>
        <w:rPr>
          <w:rFonts w:eastAsia="Times New Roman"/>
          <w:sz w:val="28"/>
          <w:szCs w:val="28"/>
        </w:rPr>
        <w:t xml:space="preserve">уполномоченного органа </w:t>
      </w:r>
      <w:r>
        <w:rPr>
          <w:rFonts w:eastAsia="Times New Roman"/>
          <w:sz w:val="28"/>
          <w:szCs w:val="28"/>
        </w:rPr>
        <w:t xml:space="preserve">помощи инвалидам в преодолении барьеров, мешающих получению ими муниципальной услуги наравне с другими лицами.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</w:t>
      </w:r>
      <w:r>
        <w:rPr>
          <w:rFonts w:eastAsia="Times New Roman"/>
          <w:sz w:val="28"/>
          <w:szCs w:val="28"/>
        </w:rPr>
        <w:t xml:space="preserve">12.7</w:t>
      </w:r>
      <w:r>
        <w:rPr>
          <w:rFonts w:eastAsia="Times New Roman"/>
          <w:sz w:val="28"/>
          <w:szCs w:val="28"/>
        </w:rPr>
        <w:t xml:space="preserve">. Требования к обеспечению инвалидам следующих условий доступности </w:t>
      </w:r>
      <w:r>
        <w:rPr>
          <w:rFonts w:eastAsia="Times New Roman"/>
          <w:sz w:val="28"/>
          <w:szCs w:val="28"/>
        </w:rPr>
        <w:t xml:space="preserve">муниципальной услуги</w:t>
      </w:r>
      <w:r>
        <w:rPr>
          <w:rFonts w:eastAsia="Times New Roman"/>
          <w:sz w:val="28"/>
          <w:szCs w:val="28"/>
        </w:rPr>
        <w:t xml:space="preserve"> в соответствии с требованиями, установленными законодательными и иными нормативными правовыми актами: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2.12.8</w:t>
      </w:r>
      <w:r>
        <w:rPr>
          <w:rFonts w:eastAsia="Times New Roman"/>
          <w:sz w:val="28"/>
          <w:szCs w:val="28"/>
        </w:rPr>
        <w:t xml:space="preserve">. Оказа</w:t>
      </w:r>
      <w:r>
        <w:rPr>
          <w:rFonts w:eastAsia="Times New Roman"/>
          <w:sz w:val="28"/>
          <w:szCs w:val="28"/>
        </w:rPr>
        <w:t xml:space="preserve">ние инвалидам помощи, необходимой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</w:t>
      </w:r>
      <w:r>
        <w:rPr>
          <w:rFonts w:eastAsia="Times New Roman"/>
          <w:sz w:val="28"/>
          <w:szCs w:val="28"/>
        </w:rPr>
        <w:t xml:space="preserve">12.9</w:t>
      </w:r>
      <w:r>
        <w:rPr>
          <w:rFonts w:eastAsia="Times New Roman"/>
          <w:sz w:val="28"/>
          <w:szCs w:val="28"/>
        </w:rPr>
        <w:t xml:space="preserve">. Предоставление инвалидам по слуху, при необходимости, услуги с использованием русского жестового языка, включая обеспечение допуска на </w:t>
      </w:r>
      <w:r>
        <w:rPr>
          <w:rFonts w:eastAsia="Times New Roman"/>
          <w:sz w:val="28"/>
          <w:szCs w:val="28"/>
        </w:rPr>
        <w:t xml:space="preserve">объект </w:t>
      </w:r>
      <w:r>
        <w:rPr>
          <w:rFonts w:eastAsia="Times New Roman"/>
          <w:sz w:val="28"/>
          <w:szCs w:val="28"/>
        </w:rPr>
        <w:t xml:space="preserve">сурдопереводчика</w:t>
      </w:r>
      <w:r>
        <w:rPr>
          <w:rFonts w:eastAsia="Times New Roman"/>
          <w:sz w:val="28"/>
          <w:szCs w:val="28"/>
        </w:rPr>
        <w:t xml:space="preserve">, </w:t>
      </w:r>
      <w:r>
        <w:rPr>
          <w:rFonts w:eastAsia="Times New Roman"/>
          <w:sz w:val="28"/>
          <w:szCs w:val="28"/>
        </w:rPr>
        <w:t xml:space="preserve">тифлосурдопереводчика</w:t>
      </w:r>
      <w:r>
        <w:rPr>
          <w:rFonts w:eastAsia="Times New Roman"/>
          <w:sz w:val="28"/>
          <w:szCs w:val="28"/>
        </w:rPr>
        <w:t xml:space="preserve">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</w:t>
      </w:r>
      <w:r>
        <w:rPr>
          <w:rFonts w:eastAsia="Times New Roman"/>
          <w:sz w:val="28"/>
          <w:szCs w:val="28"/>
        </w:rPr>
        <w:t xml:space="preserve">12.10</w:t>
      </w:r>
      <w:r>
        <w:rPr>
          <w:rFonts w:eastAsia="Times New Roman"/>
          <w:sz w:val="28"/>
          <w:szCs w:val="28"/>
        </w:rPr>
        <w:t xml:space="preserve">. Оказание работниками управления экономического развития и прогнозирования иной необходимой инвалидам помощи в преодолении барьеров, мешающих получению ими услуг наравне с другими лицами.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</w:t>
      </w:r>
      <w:r>
        <w:rPr>
          <w:rFonts w:eastAsia="Times New Roman"/>
          <w:sz w:val="28"/>
          <w:szCs w:val="28"/>
        </w:rPr>
        <w:t xml:space="preserve">12.11</w:t>
      </w:r>
      <w:r>
        <w:rPr>
          <w:rFonts w:eastAsia="Times New Roman"/>
          <w:sz w:val="28"/>
          <w:szCs w:val="28"/>
        </w:rPr>
        <w:t xml:space="preserve">. Наличие копий документов, объявлений, инструкций о порядке предоставления </w:t>
      </w:r>
      <w:r>
        <w:rPr>
          <w:rFonts w:eastAsia="Times New Roman"/>
          <w:sz w:val="28"/>
          <w:szCs w:val="28"/>
        </w:rPr>
        <w:t xml:space="preserve">муниципальной услуги</w:t>
      </w:r>
      <w:r>
        <w:rPr>
          <w:rFonts w:eastAsia="Times New Roman"/>
          <w:sz w:val="28"/>
          <w:szCs w:val="28"/>
        </w:rPr>
        <w:t xml:space="preserve"> (в том числе, на информационном стенде), выполненных рельефно-точечным шрифтом Брайля и на контрастном фоне.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</w:t>
      </w:r>
      <w:r>
        <w:rPr>
          <w:rFonts w:eastAsia="Times New Roman"/>
          <w:sz w:val="28"/>
          <w:szCs w:val="28"/>
        </w:rPr>
        <w:t xml:space="preserve">12.12.</w:t>
      </w:r>
      <w:r>
        <w:rPr>
          <w:rFonts w:eastAsia="Times New Roman"/>
          <w:sz w:val="28"/>
          <w:szCs w:val="28"/>
        </w:rPr>
        <w:t xml:space="preserve"> Показатели доступности и качества муниципальной услуги: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отсутствие поданных в установленном порядке жалоб на решения, действия (бездействие), принятые и осуществляемые при предоставлении муниципальной услуги;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соблюдение </w:t>
      </w:r>
      <w:r>
        <w:rPr>
          <w:rFonts w:eastAsia="Times New Roman"/>
          <w:sz w:val="28"/>
          <w:szCs w:val="28"/>
        </w:rPr>
        <w:t xml:space="preserve">сроков выдачи результата предоставления муниципальной услуги</w:t>
      </w:r>
      <w:r>
        <w:rPr>
          <w:rFonts w:eastAsia="Times New Roman"/>
          <w:sz w:val="28"/>
          <w:szCs w:val="28"/>
        </w:rPr>
        <w:t xml:space="preserve">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соблюдение сроков ожидания в очереди при подаче и получении документов;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удовлетворенность заявителей доступностью и качеством муниципальной услуги;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размещение информации о порядке предоставления муниципальной услуги на официальном сайте администрации Вейделевского района в сети Интернет;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предоставление услуги на безвозмездной основе для заявителей.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2.13. Показатели доступности и качества услуги</w:t>
      </w:r>
      <w:r>
        <w:rPr>
          <w:rFonts w:eastAsia="Times New Roman"/>
          <w:b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2.13.1. </w:t>
      </w:r>
      <w:r>
        <w:rPr>
          <w:rFonts w:eastAsia="Times New Roman"/>
          <w:sz w:val="28"/>
          <w:szCs w:val="28"/>
        </w:rPr>
        <w:t xml:space="preserve">Перечень п</w:t>
      </w:r>
      <w:r>
        <w:rPr>
          <w:rFonts w:eastAsia="Times New Roman"/>
          <w:sz w:val="28"/>
          <w:szCs w:val="28"/>
        </w:rPr>
        <w:t xml:space="preserve">оказателей качества и доступности услуги, в том числе о доступности электронных форм документов, необходимых для предоставления услуги, возможности подачи запроса на получение услуги и документов в электронной форме, своевременности предоставления услуги (</w:t>
      </w:r>
      <w:r>
        <w:rPr>
          <w:rFonts w:eastAsia="Times New Roman"/>
          <w:sz w:val="28"/>
          <w:szCs w:val="28"/>
        </w:rPr>
        <w:t xml:space="preserve">отсутствия нарушений сроков предоставления услуги), предоставлении услуги в соответствии с вариантом, доступности инструментов совершения в электронном виде платежей, необходимых для получения услуги, удобстве информирования заявителя о ходе предоставления</w:t>
      </w:r>
      <w:r>
        <w:rPr>
          <w:rFonts w:eastAsia="Times New Roman"/>
          <w:sz w:val="28"/>
          <w:szCs w:val="28"/>
        </w:rPr>
        <w:t xml:space="preserve"> услуги, порядке сбора обратной связи, а также получения результата предоставления услуги, </w:t>
      </w:r>
      <w:r>
        <w:rPr>
          <w:rFonts w:eastAsia="Times New Roman"/>
          <w:sz w:val="28"/>
          <w:szCs w:val="28"/>
        </w:rPr>
        <w:t xml:space="preserve">размещен</w:t>
      </w:r>
      <w:r>
        <w:rPr>
          <w:rFonts w:eastAsia="Times New Roman"/>
          <w:sz w:val="28"/>
          <w:szCs w:val="28"/>
        </w:rPr>
        <w:t xml:space="preserve"> на официальном сайте уполномоченного органа и на ЕПГУ и РПГУ.</w:t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2.14. </w:t>
      </w:r>
      <w:r>
        <w:rPr>
          <w:rFonts w:eastAsia="Times New Roman"/>
          <w:b/>
          <w:sz w:val="28"/>
          <w:szCs w:val="28"/>
        </w:rPr>
        <w:t xml:space="preserve">Иные требования, в том числе учитывающие особенности предоставления </w:t>
      </w:r>
      <w:r>
        <w:rPr>
          <w:rFonts w:eastAsia="Times New Roman"/>
          <w:b/>
          <w:sz w:val="28"/>
          <w:szCs w:val="28"/>
        </w:rPr>
        <w:t xml:space="preserve">муниципальной у</w:t>
      </w:r>
      <w:r>
        <w:rPr>
          <w:rFonts w:eastAsia="Times New Roman"/>
          <w:b/>
          <w:sz w:val="28"/>
          <w:szCs w:val="28"/>
        </w:rPr>
        <w:t xml:space="preserve">слуги в </w:t>
      </w:r>
      <w:r>
        <w:rPr>
          <w:rFonts w:eastAsia="Times New Roman"/>
          <w:b/>
          <w:sz w:val="28"/>
          <w:szCs w:val="28"/>
        </w:rPr>
        <w:t xml:space="preserve">«</w:t>
      </w:r>
      <w:r>
        <w:rPr>
          <w:rFonts w:eastAsia="Times New Roman"/>
          <w:b/>
          <w:sz w:val="28"/>
          <w:szCs w:val="28"/>
        </w:rPr>
        <w:t xml:space="preserve">Многофункциональный центр предоставления государственных и муниципальных услуг</w:t>
      </w:r>
      <w:r>
        <w:rPr>
          <w:rFonts w:eastAsia="Times New Roman"/>
          <w:b/>
          <w:sz w:val="28"/>
          <w:szCs w:val="28"/>
        </w:rPr>
        <w:t xml:space="preserve">»</w:t>
      </w:r>
      <w:r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 xml:space="preserve">и особенности предоставления </w:t>
      </w:r>
      <w:r>
        <w:rPr>
          <w:rFonts w:eastAsia="Times New Roman"/>
          <w:b/>
          <w:sz w:val="28"/>
          <w:szCs w:val="28"/>
        </w:rPr>
        <w:t xml:space="preserve">муниципальной у</w:t>
      </w:r>
      <w:r>
        <w:rPr>
          <w:rFonts w:eastAsia="Times New Roman"/>
          <w:b/>
          <w:sz w:val="28"/>
          <w:szCs w:val="28"/>
        </w:rPr>
        <w:t xml:space="preserve">слуги в электронной форме.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2.14.1. </w:t>
      </w:r>
      <w:r>
        <w:rPr>
          <w:rFonts w:eastAsia="Times New Roman"/>
          <w:sz w:val="28"/>
          <w:szCs w:val="28"/>
        </w:rPr>
        <w:t xml:space="preserve">Предоставление м</w:t>
      </w:r>
      <w:r>
        <w:rPr>
          <w:rFonts w:eastAsia="Times New Roman"/>
          <w:sz w:val="28"/>
          <w:szCs w:val="28"/>
        </w:rPr>
        <w:t xml:space="preserve">униципальн</w:t>
      </w:r>
      <w:r>
        <w:rPr>
          <w:rFonts w:eastAsia="Times New Roman"/>
          <w:sz w:val="28"/>
          <w:szCs w:val="28"/>
        </w:rPr>
        <w:t xml:space="preserve">ой</w:t>
      </w:r>
      <w:r>
        <w:rPr>
          <w:rFonts w:eastAsia="Times New Roman"/>
          <w:sz w:val="28"/>
          <w:szCs w:val="28"/>
        </w:rPr>
        <w:t xml:space="preserve"> услуг</w:t>
      </w:r>
      <w:r>
        <w:rPr>
          <w:rFonts w:eastAsia="Times New Roman"/>
          <w:sz w:val="28"/>
          <w:szCs w:val="28"/>
        </w:rPr>
        <w:t xml:space="preserve">и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в </w:t>
      </w:r>
      <w:r>
        <w:rPr>
          <w:rFonts w:eastAsia="Times New Roman"/>
          <w:sz w:val="28"/>
          <w:szCs w:val="28"/>
        </w:rPr>
        <w:t xml:space="preserve">«</w:t>
      </w:r>
      <w:r>
        <w:rPr>
          <w:rFonts w:eastAsia="Times New Roman"/>
          <w:sz w:val="28"/>
          <w:szCs w:val="28"/>
        </w:rPr>
        <w:t xml:space="preserve">Многофункциональный центр предоставления государственных и муниципальных услуг</w:t>
      </w:r>
      <w:r>
        <w:rPr>
          <w:rFonts w:eastAsia="Times New Roman"/>
          <w:sz w:val="28"/>
          <w:szCs w:val="28"/>
        </w:rPr>
        <w:t xml:space="preserve">»</w:t>
      </w:r>
      <w:r>
        <w:rPr>
          <w:rFonts w:eastAsia="Times New Roman"/>
          <w:sz w:val="28"/>
          <w:szCs w:val="28"/>
        </w:rPr>
        <w:t xml:space="preserve"> не предусмотрен</w:t>
      </w:r>
      <w:r>
        <w:rPr>
          <w:rFonts w:eastAsia="Times New Roman"/>
          <w:sz w:val="28"/>
          <w:szCs w:val="28"/>
        </w:rPr>
        <w:t xml:space="preserve">о</w:t>
      </w:r>
      <w:r>
        <w:rPr>
          <w:rFonts w:eastAsia="Times New Roman"/>
          <w:sz w:val="28"/>
          <w:szCs w:val="28"/>
        </w:rPr>
        <w:t xml:space="preserve">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Раздел 3. Состав, последовательность и сроки выполнения административных процедур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3.1 Перечень вариантов предоставления </w:t>
      </w:r>
      <w:r>
        <w:rPr>
          <w:rFonts w:eastAsia="Times New Roman"/>
          <w:b/>
          <w:sz w:val="28"/>
          <w:szCs w:val="28"/>
        </w:rPr>
        <w:t xml:space="preserve">муниципальной услуги</w:t>
      </w:r>
      <w:r>
        <w:rPr>
          <w:rFonts w:eastAsia="Times New Roman"/>
          <w:b/>
          <w:sz w:val="28"/>
          <w:szCs w:val="28"/>
        </w:rPr>
        <w:t xml:space="preserve">: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tabs>
          <w:tab w:val="left" w:pos="0" w:leader="none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3.1. Вариант 1. Муниципальную услугу предоставляет при обращении в </w:t>
      </w:r>
      <w:r>
        <w:rPr>
          <w:rFonts w:eastAsia="Times New Roman"/>
          <w:sz w:val="28"/>
          <w:szCs w:val="28"/>
        </w:rPr>
        <w:t xml:space="preserve">уполномоченный орган</w:t>
      </w:r>
      <w:r>
        <w:rPr>
          <w:rFonts w:eastAsia="Times New Roman"/>
          <w:sz w:val="28"/>
          <w:szCs w:val="28"/>
        </w:rPr>
        <w:t xml:space="preserve"> в соответствии с вариантом предоставления муниципальной услуги (далее – вариант).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tabs>
          <w:tab w:val="left" w:pos="0" w:leader="none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Вариант 2. Исправление допущенных опечаток и (или) ошибок в выданных в результате предоставления услуги документах и созданных реестровых записях.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tabs>
          <w:tab w:val="left" w:pos="0" w:leader="none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Вариант </w:t>
      </w:r>
      <w:r>
        <w:rPr>
          <w:rFonts w:eastAsia="Times New Roman"/>
          <w:sz w:val="28"/>
          <w:szCs w:val="28"/>
        </w:rPr>
        <w:t xml:space="preserve">3</w:t>
      </w:r>
      <w:r>
        <w:rPr>
          <w:rFonts w:eastAsia="Times New Roman"/>
          <w:sz w:val="28"/>
          <w:szCs w:val="28"/>
        </w:rPr>
        <w:t xml:space="preserve">. Выдача дубликата документа, выданного по результатам предоставления </w:t>
      </w:r>
      <w:r>
        <w:rPr>
          <w:rFonts w:eastAsia="Times New Roman"/>
          <w:sz w:val="28"/>
          <w:szCs w:val="28"/>
        </w:rPr>
        <w:t xml:space="preserve">муниципальной услуги</w:t>
      </w:r>
      <w:r>
        <w:rPr>
          <w:rFonts w:eastAsia="Times New Roman"/>
          <w:sz w:val="28"/>
          <w:szCs w:val="28"/>
        </w:rPr>
        <w:t xml:space="preserve">.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3.2. Профилирование заявителя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3.2.1. Способы определения и предъявления необходимого заявителю варианта предоставления </w:t>
      </w:r>
      <w:r>
        <w:rPr>
          <w:rFonts w:eastAsia="Times New Roman"/>
          <w:sz w:val="28"/>
          <w:szCs w:val="28"/>
        </w:rPr>
        <w:t xml:space="preserve">муниципальной услуги</w:t>
      </w:r>
      <w:r>
        <w:rPr>
          <w:rFonts w:eastAsia="Times New Roman"/>
          <w:sz w:val="28"/>
          <w:szCs w:val="28"/>
        </w:rPr>
        <w:t xml:space="preserve">: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– посредством анкетирования в уполномоченном органе.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3.2.2</w:t>
      </w:r>
      <w:r>
        <w:rPr>
          <w:rFonts w:eastAsia="Times New Roman"/>
          <w:sz w:val="28"/>
          <w:szCs w:val="28"/>
        </w:rPr>
        <w:t xml:space="preserve">. Порядок определения и предъявления заявителю необходимого варианта предоставления муниципальной услуги осуществляется посредством его анкетирования. Анкетирование заявителя осуществляется способами, указанными в пункте 3.2.1. подраздела 3.2. раздела III.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 резул</w:t>
      </w:r>
      <w:r>
        <w:rPr>
          <w:rFonts w:eastAsia="Times New Roman"/>
          <w:sz w:val="28"/>
          <w:szCs w:val="28"/>
        </w:rPr>
        <w:t xml:space="preserve">ьтатам получения ответов от заявителя на вопросы определяется полный перечень общих признаков, по которым объединяются категории заявителей, а также комбинации признаков, каждая из которых соответствует одному варианту предоставления муниципальной услуги.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3.2.3. Установленный по результатам профилирования вариант услуги доводится до заявителя в виде документа, содержащего результат предоставления </w:t>
      </w:r>
      <w:r>
        <w:rPr>
          <w:rFonts w:eastAsia="Times New Roman"/>
          <w:sz w:val="28"/>
          <w:szCs w:val="28"/>
        </w:rPr>
        <w:t xml:space="preserve">муниципальной услуги</w:t>
      </w:r>
      <w:r>
        <w:rPr>
          <w:rFonts w:eastAsia="Times New Roman"/>
          <w:sz w:val="28"/>
          <w:szCs w:val="28"/>
        </w:rPr>
        <w:t xml:space="preserve">, исключающего неоднозначное понимание принятого решения.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3.3. Муниципальную услугу предоставляет при личном обращении в администрацию Вейделевского района экономический отдел управления экономического развития и прогнозирования администрации Вейделевского района.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3.3.1. Административные процедуры.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3.3.1.1. Перечень административных процедур варианта: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1) прием запроса и документов и (или) информации, необходимых для предоставления </w:t>
      </w:r>
      <w:r>
        <w:rPr>
          <w:rFonts w:eastAsia="Times New Roman"/>
          <w:sz w:val="28"/>
          <w:szCs w:val="28"/>
        </w:rPr>
        <w:t xml:space="preserve">муниципальной услуги</w:t>
      </w:r>
      <w:r>
        <w:rPr>
          <w:rFonts w:eastAsia="Times New Roman"/>
          <w:sz w:val="28"/>
          <w:szCs w:val="28"/>
        </w:rPr>
        <w:t xml:space="preserve">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2) межведомственное информационное взаимодействие;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3) принятие решения о предоставлении (об отказе в предоставлении) </w:t>
      </w:r>
      <w:r>
        <w:rPr>
          <w:rFonts w:eastAsia="Times New Roman"/>
          <w:sz w:val="28"/>
          <w:szCs w:val="28"/>
        </w:rPr>
        <w:t xml:space="preserve">муниципальной услуги</w:t>
      </w:r>
      <w:r>
        <w:rPr>
          <w:rFonts w:eastAsia="Times New Roman"/>
          <w:sz w:val="28"/>
          <w:szCs w:val="28"/>
        </w:rPr>
        <w:t xml:space="preserve">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4) предоставление результата предоставления </w:t>
      </w:r>
      <w:r>
        <w:rPr>
          <w:rFonts w:eastAsia="Times New Roman"/>
          <w:sz w:val="28"/>
          <w:szCs w:val="28"/>
        </w:rPr>
        <w:t xml:space="preserve">муниципальной услуги</w:t>
      </w:r>
      <w:r>
        <w:rPr>
          <w:rFonts w:eastAsia="Times New Roman"/>
          <w:sz w:val="28"/>
          <w:szCs w:val="28"/>
        </w:rPr>
        <w:t xml:space="preserve">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3.3.1.2. Результат предоставления </w:t>
      </w:r>
      <w:r>
        <w:rPr>
          <w:rFonts w:eastAsia="Times New Roman"/>
          <w:sz w:val="28"/>
          <w:szCs w:val="28"/>
        </w:rPr>
        <w:t xml:space="preserve">муниципальной услуги</w:t>
      </w:r>
      <w:r>
        <w:rPr>
          <w:rFonts w:eastAsia="Times New Roman"/>
          <w:sz w:val="28"/>
          <w:szCs w:val="28"/>
        </w:rPr>
        <w:t xml:space="preserve">: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решение о предоставлении муниципальной услуги;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решение об отказе в предоставлении муниципальной услуги.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3.3.1.3. Максимальный срок предоставления услуги исчисляется со дня подачи запроса и документов, необходимых для её предоставления: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в уполномоченный орган – </w:t>
      </w:r>
      <w:r>
        <w:rPr>
          <w:rFonts w:eastAsia="Times New Roman"/>
          <w:sz w:val="28"/>
          <w:szCs w:val="28"/>
        </w:rPr>
        <w:t xml:space="preserve">30</w:t>
      </w:r>
      <w:r>
        <w:rPr>
          <w:rFonts w:eastAsia="Times New Roman"/>
          <w:sz w:val="28"/>
          <w:szCs w:val="28"/>
        </w:rPr>
        <w:t xml:space="preserve"> рабочих дней;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3.3.2. Прием запроса и документов и (или) информации, необходимых для предоставления услуги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3.3.2.1. Орган, предоставляющий </w:t>
      </w:r>
      <w:r>
        <w:rPr>
          <w:rFonts w:eastAsia="Times New Roman"/>
          <w:sz w:val="28"/>
          <w:szCs w:val="28"/>
        </w:rPr>
        <w:t xml:space="preserve">муниципальной услуги</w:t>
      </w:r>
      <w:r>
        <w:rPr>
          <w:rFonts w:eastAsia="Times New Roman"/>
          <w:sz w:val="28"/>
          <w:szCs w:val="28"/>
        </w:rPr>
        <w:t xml:space="preserve"> – уполномоченный орган.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Прием от заявителя (представителя заявителя) </w:t>
      </w:r>
      <w:r>
        <w:rPr>
          <w:rFonts w:eastAsia="Times New Roman"/>
          <w:sz w:val="28"/>
          <w:szCs w:val="28"/>
        </w:rPr>
        <w:t xml:space="preserve">заявления</w:t>
      </w:r>
      <w:r>
        <w:rPr>
          <w:rFonts w:eastAsia="Times New Roman"/>
          <w:sz w:val="28"/>
          <w:szCs w:val="28"/>
        </w:rPr>
        <w:t xml:space="preserve"> и иных документов, необходимых для предоставления услуги, осуществляется одним из следующих способов: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в форме документов на бумажном носителе посредством подачи запроса в уполномоченный орган.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3.3.2.2. Исчерпывающий перечень документов, необходимых для предоставления услуги, которые заявитель (представитель заявителя) должен представить самостоятельно, включая заявление согласно разделу 2.6. к административному регламенту.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3.3.2.3. Способами установления личности (идентификации) заявителя (представителя заявителя) являются: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при подаче заявления в уполномоченном органе – предъявление документа, удостоверяющего личность.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3.3.2.4. Основания для принятия решения об отказе в приеме запроса и документов и (или) информации: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подача обращения ненадлежащим лицом (заявитель не является субъектом малого или среднего предпринимательства в со</w:t>
      </w:r>
      <w:r>
        <w:rPr>
          <w:rFonts w:eastAsia="Times New Roman"/>
          <w:sz w:val="28"/>
          <w:szCs w:val="28"/>
        </w:rPr>
        <w:t xml:space="preserve">ответствии с критериями Федерального закона от 24 июля 2007 г. № 209-ФЗ «О развитии малого и среднего предпринимательства в Российской Федерации», не зарегистрирован в установленном порядке, осуществляет деятельность не на территории Вейделевского района);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наличие у заявителя задолженности по платежам в бюджеты всех уровней и внебюджетные фонды по заработной плате перед работниками;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необеспечение заявителем заработной платы работников на уровне, превышающем величину прожиточного минимума, установленную в </w:t>
      </w:r>
      <w:r>
        <w:rPr>
          <w:rFonts w:eastAsia="Times New Roman"/>
          <w:sz w:val="28"/>
          <w:szCs w:val="28"/>
        </w:rPr>
        <w:t xml:space="preserve">Вейделевском</w:t>
      </w:r>
      <w:r>
        <w:rPr>
          <w:rFonts w:eastAsia="Times New Roman"/>
          <w:sz w:val="28"/>
          <w:szCs w:val="28"/>
        </w:rPr>
        <w:t xml:space="preserve"> районе для трудоспособного населения;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нахождение заявителя в стадии реорганизации, ликвидации или банкротства;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представление документов, по форме, содержанию или комплектности не соответствующих требованиям действующего законодательства;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выявление фактов предоставления недостоверных сведений;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непредставление в течение 30 календарных дней недостающих сведений и (или) документов, в связи, с отсутствием которых приостановлено исполнение муниципальной функции.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3.3.2.5. Приём заявления и документов, необходимых для предоставления услуги, по выбору заявителя независимо от его места жительства или места пребывания (индивидуальных предпринимателей) либо места нахождения (для юридических лиц) не предусмотрено.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3.3.2.6. Срок регистрации запроса и документов, необходимых для предоставления муниципальной услуги, в случае личного обращения в уполномоченный орган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– 15 (пятнадцать) минут.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3.3.3. Межведомственное информационное взаимодействие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3.3.3.1. </w:t>
      </w:r>
      <w:r>
        <w:rPr>
          <w:rFonts w:eastAsia="Times New Roman"/>
          <w:sz w:val="28"/>
          <w:szCs w:val="28"/>
        </w:rPr>
        <w:t xml:space="preserve">Основание</w:t>
      </w:r>
      <w:r>
        <w:rPr>
          <w:rFonts w:eastAsia="Times New Roman"/>
          <w:sz w:val="28"/>
          <w:szCs w:val="28"/>
        </w:rPr>
        <w:t xml:space="preserve">м для начала административной процедуры является непредставление заявителем (представителем заявителя) документов, из числа указанных в подпункте 3.3.2.3. пункта 3.3.2 подраздела 3.3 раздела III настоящего административного регламента, которые заявитель (п</w:t>
      </w:r>
      <w:r>
        <w:rPr>
          <w:rFonts w:eastAsia="Times New Roman"/>
          <w:sz w:val="28"/>
          <w:szCs w:val="28"/>
        </w:rPr>
        <w:t xml:space="preserve">редставитель заявителя) в соответствии с требованиями Федерального закона от 27 июля 2010 года № 210-ФЗ «Об организации предоставления государственных и муниципальных услуг» (далее – Федеральный закон № 210-ФЗ) вправе представить по собственной инициативе.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Формирование и направление межведомственного запроса осуществляется в случае непредставления документов, указанных в пункте 2.6 настоящего Регламента.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При наличии технической возможности сведения запрашивают</w:t>
      </w:r>
      <w:r>
        <w:rPr>
          <w:rFonts w:eastAsia="Times New Roman"/>
          <w:sz w:val="28"/>
          <w:szCs w:val="28"/>
        </w:rPr>
        <w:t xml:space="preserve">ся с использованием единой системы межведомственного электронного взаимодействия путем направления межведомственного запроса о представлении необходимых сведений в форме электронного документа, подписанного усиленной квалифицированной электронной подписью.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Формирование и направление межведомственного запроса осуществляется в течение 5 рабочих дней с момента регистрации заявления с приложенным пакетом документов.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3.3.3.2. При отсутств</w:t>
      </w:r>
      <w:r>
        <w:rPr>
          <w:rFonts w:eastAsia="Times New Roman"/>
          <w:sz w:val="28"/>
          <w:szCs w:val="28"/>
        </w:rPr>
        <w:t xml:space="preserve">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отправлением, курьером или в электронном виде по телекоммуникационным каналам связи.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Срок получения ответа составляет не более 5 рабочих дней.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3.3.3.3. 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Заявителю Услуги.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Заявитель вправе самостоятельно представить документы, указанные в п. 2.7. настоящего Регламента.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Результатом административной процедуры является получение ответа на межведомственный запрос.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3.3.4. Приостановление предоставления </w:t>
      </w:r>
      <w:r>
        <w:rPr>
          <w:rFonts w:eastAsia="Times New Roman"/>
          <w:b/>
          <w:sz w:val="28"/>
          <w:szCs w:val="28"/>
        </w:rPr>
        <w:t xml:space="preserve">муниципальной услуги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3.3.4.1. Основания для приостановления </w:t>
      </w:r>
      <w:r>
        <w:rPr>
          <w:rFonts w:eastAsia="Times New Roman"/>
          <w:sz w:val="28"/>
          <w:szCs w:val="28"/>
        </w:rPr>
        <w:t xml:space="preserve">муниципальной услуги</w:t>
      </w:r>
      <w:r>
        <w:rPr>
          <w:rFonts w:eastAsia="Times New Roman"/>
          <w:sz w:val="28"/>
          <w:szCs w:val="28"/>
        </w:rPr>
        <w:t xml:space="preserve"> отсутствуют.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3.3.5. Принятие решения о предоставлении (либо об отказе) </w:t>
      </w:r>
      <w:r>
        <w:rPr>
          <w:rFonts w:eastAsia="Times New Roman"/>
          <w:b/>
          <w:sz w:val="28"/>
          <w:szCs w:val="28"/>
        </w:rPr>
        <w:t xml:space="preserve">муниципальной услуги</w:t>
      </w:r>
      <w:r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</w:t>
      </w:r>
      <w:r>
        <w:rPr>
          <w:rFonts w:eastAsia="Times New Roman"/>
          <w:sz w:val="28"/>
          <w:szCs w:val="28"/>
        </w:rPr>
        <w:t xml:space="preserve">5</w:t>
      </w:r>
      <w:r>
        <w:rPr>
          <w:rFonts w:eastAsia="Times New Roman"/>
          <w:sz w:val="28"/>
          <w:szCs w:val="28"/>
        </w:rPr>
        <w:t xml:space="preserve">.1. Основанием для отказа в предоставлении услуги является, если Заявление о предоставлении </w:t>
      </w:r>
      <w:r>
        <w:rPr>
          <w:rFonts w:eastAsia="Times New Roman"/>
          <w:sz w:val="28"/>
          <w:szCs w:val="28"/>
        </w:rPr>
        <w:t xml:space="preserve">муниципальной услуги</w:t>
      </w:r>
      <w:r>
        <w:rPr>
          <w:rFonts w:eastAsia="Times New Roman"/>
          <w:sz w:val="28"/>
          <w:szCs w:val="28"/>
        </w:rPr>
        <w:t xml:space="preserve"> не подлежит регистрации и дальнейшему рассмотрению и возвращается заявителю с обоснованием причин возврата в случае: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подача обращения ненадлежащим лицом (заявитель не является субъектом малого или среднего предпринимательства в соответствии с </w:t>
      </w:r>
      <w:r>
        <w:rPr>
          <w:rFonts w:eastAsia="Times New Roman"/>
          <w:sz w:val="28"/>
          <w:szCs w:val="28"/>
        </w:rPr>
        <w:t xml:space="preserve">критериями Федерального закона от 24 июля 2007 г. № 209-ФЗ «О развитии малого и среднего предпринимательства в Российской Федерации», не зарегистрирован в установленном порядке, осуществляет деятельность не на территории Вейделевского района);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наличие у заявителя задолженности по платежам в бюджеты всех уровней и внебюджетные фонды по заработной плате перед работниками;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необеспечение заявителем заработной платы работников на уровне, превышающем величину прожиточного минимума, установленную в </w:t>
      </w:r>
      <w:r>
        <w:rPr>
          <w:rFonts w:eastAsia="Times New Roman"/>
          <w:sz w:val="28"/>
          <w:szCs w:val="28"/>
        </w:rPr>
        <w:t xml:space="preserve">Вейделевском</w:t>
      </w:r>
      <w:r>
        <w:rPr>
          <w:rFonts w:eastAsia="Times New Roman"/>
          <w:sz w:val="28"/>
          <w:szCs w:val="28"/>
        </w:rPr>
        <w:t xml:space="preserve"> районе для трудоспособного населения;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нахождение заявителя в стадии реорганизации, ликвидации или банкротства;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представление документов, по форме, содержанию или комплектности не соответствующих требованиям действующего законодательства;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выявление фактов предоставления недостоверных сведений;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непредставление в течение 30 календарных дней недостающих сведений и (или) документов, в связи, с отсутствием которых приостановлено исполнение муниципальной функции.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3.3.4.2. Срок принятия решения о предоставлении (об отказе в предоставлении) </w:t>
      </w:r>
      <w:r>
        <w:rPr>
          <w:rFonts w:eastAsia="Times New Roman"/>
          <w:sz w:val="28"/>
          <w:szCs w:val="28"/>
        </w:rPr>
        <w:t xml:space="preserve">муниципальной услуги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с даты получения</w:t>
      </w:r>
      <w:r>
        <w:rPr>
          <w:rFonts w:eastAsia="Times New Roman"/>
          <w:sz w:val="28"/>
          <w:szCs w:val="28"/>
        </w:rPr>
        <w:t xml:space="preserve"> уполномоченным органом необходимых для принятия решения сведений составляет 10 рабочих дней.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3.3.</w:t>
      </w:r>
      <w:r>
        <w:rPr>
          <w:rFonts w:eastAsia="Times New Roman"/>
          <w:b/>
          <w:sz w:val="28"/>
          <w:szCs w:val="28"/>
        </w:rPr>
        <w:t xml:space="preserve">6</w:t>
      </w:r>
      <w:r>
        <w:rPr>
          <w:rFonts w:eastAsia="Times New Roman"/>
          <w:b/>
          <w:sz w:val="28"/>
          <w:szCs w:val="28"/>
        </w:rPr>
        <w:t xml:space="preserve">. Предоставление результата </w:t>
      </w:r>
      <w:r>
        <w:rPr>
          <w:rFonts w:eastAsia="Times New Roman"/>
          <w:b/>
          <w:sz w:val="28"/>
          <w:szCs w:val="28"/>
        </w:rPr>
        <w:t xml:space="preserve">муниципальной услуги</w:t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3.3.</w:t>
      </w:r>
      <w:r>
        <w:rPr>
          <w:sz w:val="28"/>
          <w:szCs w:val="28"/>
          <w:lang w:eastAsia="en-US"/>
        </w:rPr>
        <w:t xml:space="preserve">6</w:t>
      </w:r>
      <w:r>
        <w:rPr>
          <w:sz w:val="28"/>
          <w:szCs w:val="28"/>
          <w:lang w:eastAsia="en-US"/>
        </w:rPr>
        <w:t xml:space="preserve">.1. Результат предоставления муниципальной услуги может быть получен:</w:t>
      </w:r>
      <w:r>
        <w:rPr>
          <w:sz w:val="28"/>
          <w:szCs w:val="28"/>
          <w:lang w:eastAsia="en-US"/>
        </w:rPr>
      </w:r>
    </w:p>
    <w:p>
      <w:pPr>
        <w:ind w:firstLine="709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в форме документа на бумажном носителе посредством выдачи заявителю в уполномоченном органе лично по предъявлении удостоверяющего личность документа под личную подпись;</w:t>
      </w:r>
      <w:r>
        <w:rPr>
          <w:sz w:val="28"/>
          <w:szCs w:val="28"/>
          <w:lang w:eastAsia="en-US"/>
        </w:rPr>
      </w:r>
    </w:p>
    <w:p>
      <w:pPr>
        <w:ind w:firstLine="709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в форме документа на бумажном носителе посредством почтового отправления на адрес заявителя, указанный в заявлении;</w:t>
      </w:r>
      <w:r>
        <w:rPr>
          <w:sz w:val="28"/>
          <w:szCs w:val="28"/>
          <w:lang w:eastAsia="en-US"/>
        </w:rPr>
      </w:r>
    </w:p>
    <w:p>
      <w:pPr>
        <w:ind w:firstLine="709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в форме электронного документа посредством отправления на адрес электронной почты, указанной в заявлении.</w:t>
      </w:r>
      <w:r>
        <w:rPr>
          <w:sz w:val="28"/>
          <w:szCs w:val="28"/>
          <w:lang w:eastAsia="en-US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</w:t>
      </w:r>
      <w:r>
        <w:rPr>
          <w:rFonts w:eastAsia="Times New Roman"/>
          <w:sz w:val="28"/>
          <w:szCs w:val="28"/>
        </w:rPr>
        <w:t xml:space="preserve">6</w:t>
      </w:r>
      <w:r>
        <w:rPr>
          <w:rFonts w:eastAsia="Times New Roman"/>
          <w:sz w:val="28"/>
          <w:szCs w:val="28"/>
        </w:rPr>
        <w:t xml:space="preserve">.2. Предоставление результата предоставления услуги осуществляется в срок 15 рабочих дней </w:t>
      </w:r>
      <w:r>
        <w:rPr>
          <w:rFonts w:eastAsia="Times New Roman"/>
          <w:sz w:val="28"/>
          <w:szCs w:val="28"/>
        </w:rPr>
        <w:t xml:space="preserve">с даты принятия</w:t>
      </w:r>
      <w:r>
        <w:rPr>
          <w:rFonts w:eastAsia="Times New Roman"/>
          <w:sz w:val="28"/>
          <w:szCs w:val="28"/>
        </w:rPr>
        <w:t xml:space="preserve"> решения о предоставлении </w:t>
      </w:r>
      <w:r>
        <w:rPr>
          <w:rFonts w:eastAsia="Times New Roman"/>
          <w:sz w:val="28"/>
          <w:szCs w:val="28"/>
        </w:rPr>
        <w:t xml:space="preserve">муниципальной услуги</w:t>
      </w:r>
      <w:r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</w:t>
      </w:r>
      <w:r>
        <w:rPr>
          <w:rFonts w:eastAsia="Times New Roman"/>
          <w:sz w:val="28"/>
          <w:szCs w:val="28"/>
        </w:rPr>
        <w:t xml:space="preserve">6</w:t>
      </w:r>
      <w:r>
        <w:rPr>
          <w:rFonts w:eastAsia="Times New Roman"/>
          <w:sz w:val="28"/>
          <w:szCs w:val="28"/>
        </w:rPr>
        <w:t xml:space="preserve">.3. Предоставление уполномоченным органом результата оказания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3.4. Вариант 3. Исправление допущенных опечаток и (или) ошибок в выданных в результате предоставления </w:t>
      </w:r>
      <w:r>
        <w:rPr>
          <w:rFonts w:eastAsia="Times New Roman"/>
          <w:b/>
          <w:sz w:val="28"/>
          <w:szCs w:val="28"/>
        </w:rPr>
        <w:t xml:space="preserve">муниципальной услуги</w:t>
      </w:r>
      <w:r>
        <w:rPr>
          <w:rFonts w:eastAsia="Times New Roman"/>
          <w:b/>
          <w:sz w:val="28"/>
          <w:szCs w:val="28"/>
        </w:rPr>
        <w:t xml:space="preserve"> документах и созданных реестровых записях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3.4.1. Административные процедуры.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3.4.1.1. Перечень административных процедур варианта: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1) приём и регистрация заявления об исправлении допущенных опечаток и (или) ошибок в выданных в результате предоставления </w:t>
      </w:r>
      <w:r>
        <w:rPr>
          <w:rFonts w:eastAsia="Times New Roman"/>
          <w:sz w:val="28"/>
          <w:szCs w:val="28"/>
        </w:rPr>
        <w:t xml:space="preserve">муниципальной услуги</w:t>
      </w:r>
      <w:r>
        <w:rPr>
          <w:rFonts w:eastAsia="Times New Roman"/>
          <w:sz w:val="28"/>
          <w:szCs w:val="28"/>
        </w:rPr>
        <w:t xml:space="preserve"> документах и созданных реестровых записях;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2)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реестровых записях;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3) предоставление результата предоставления </w:t>
      </w:r>
      <w:r>
        <w:rPr>
          <w:rFonts w:eastAsia="Times New Roman"/>
          <w:sz w:val="28"/>
          <w:szCs w:val="28"/>
        </w:rPr>
        <w:t xml:space="preserve">муниципальной услуги</w:t>
      </w:r>
      <w:r>
        <w:rPr>
          <w:rFonts w:eastAsia="Times New Roman"/>
          <w:sz w:val="28"/>
          <w:szCs w:val="28"/>
        </w:rPr>
        <w:t xml:space="preserve">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3.4.1.2. Результат предоставления </w:t>
      </w:r>
      <w:r>
        <w:rPr>
          <w:rFonts w:eastAsia="Times New Roman"/>
          <w:sz w:val="28"/>
          <w:szCs w:val="28"/>
        </w:rPr>
        <w:t xml:space="preserve">муниципальной услуги</w:t>
      </w:r>
      <w:r>
        <w:rPr>
          <w:rFonts w:eastAsia="Times New Roman"/>
          <w:sz w:val="28"/>
          <w:szCs w:val="28"/>
        </w:rPr>
        <w:t xml:space="preserve">: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решение о предоставлении муниципальной услуги;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решение об отказе в предоставлении муниципальной услуги.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3.4.1.3. Максимальный срок предоставления </w:t>
      </w:r>
      <w:r>
        <w:rPr>
          <w:rFonts w:eastAsia="Times New Roman"/>
          <w:sz w:val="28"/>
          <w:szCs w:val="28"/>
        </w:rPr>
        <w:t xml:space="preserve">муниципальной услуги</w:t>
      </w:r>
      <w:r>
        <w:rPr>
          <w:rFonts w:eastAsia="Times New Roman"/>
          <w:sz w:val="28"/>
          <w:szCs w:val="28"/>
        </w:rPr>
        <w:t xml:space="preserve"> исчисляется со дня подачи запроса и документов, необходимых для её предоставления: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в уполномоченный орган – 15 рабочих</w:t>
      </w:r>
      <w:r>
        <w:rPr>
          <w:rFonts w:eastAsia="Times New Roman"/>
          <w:sz w:val="28"/>
          <w:szCs w:val="28"/>
        </w:rPr>
        <w:t xml:space="preserve"> дней</w:t>
      </w:r>
      <w:r>
        <w:rPr>
          <w:rFonts w:eastAsia="Times New Roman"/>
          <w:sz w:val="28"/>
          <w:szCs w:val="28"/>
        </w:rPr>
        <w:t xml:space="preserve">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3.4.2. Приём и регистрация заявления об исправлении допущенных опечаток и (или) ошибок в выданных в результате предоставления </w:t>
      </w:r>
      <w:r>
        <w:rPr>
          <w:rFonts w:eastAsia="Times New Roman"/>
          <w:b/>
          <w:sz w:val="28"/>
          <w:szCs w:val="28"/>
        </w:rPr>
        <w:t xml:space="preserve">муниципальной услуги</w:t>
      </w:r>
      <w:r>
        <w:rPr>
          <w:rFonts w:eastAsia="Times New Roman"/>
          <w:b/>
          <w:sz w:val="28"/>
          <w:szCs w:val="28"/>
        </w:rPr>
        <w:t xml:space="preserve"> документах и созданных реестровых записях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3.4.2.1. Орган, предоставляющий </w:t>
      </w:r>
      <w:r>
        <w:rPr>
          <w:rFonts w:eastAsia="Times New Roman"/>
          <w:sz w:val="28"/>
          <w:szCs w:val="28"/>
        </w:rPr>
        <w:t xml:space="preserve">муниципальной услуги </w:t>
      </w:r>
      <w:r>
        <w:rPr>
          <w:rFonts w:eastAsia="Times New Roman"/>
          <w:sz w:val="28"/>
          <w:szCs w:val="28"/>
        </w:rPr>
        <w:t xml:space="preserve">– уполномоченный орган.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в форме документов на бумажном носителе посредством подачи запроса в уполномоченный орган.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3.4.2.2. Исчерпывающий перечень документов, необходимых для предоставления услуги, которые заявитель (представитель заявителя) должен представить самостоятельно, включая заявление по форме согласно пункту 2.6. к административному регламенту.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3.4.2.3. Способами установления личности (идентификации) заявителя (представителя заявителя) являются: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при подаче заявления в уполномоченном органе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– предъявление документа, удостоверяющего личность;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при подаче заявления в электронном виде – авторизация через единую систему идентификац</w:t>
      </w:r>
      <w:r>
        <w:rPr>
          <w:rFonts w:eastAsia="Times New Roman"/>
          <w:sz w:val="28"/>
          <w:szCs w:val="28"/>
        </w:rPr>
        <w:t xml:space="preserve">ии и ау</w:t>
      </w:r>
      <w:r>
        <w:rPr>
          <w:rFonts w:eastAsia="Times New Roman"/>
          <w:sz w:val="28"/>
          <w:szCs w:val="28"/>
        </w:rPr>
        <w:t xml:space="preserve">тентификации (далее – ЕСИА).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3.4.2.4</w:t>
      </w:r>
      <w:r>
        <w:rPr>
          <w:rFonts w:eastAsia="Times New Roman"/>
          <w:color w:val="ff0000"/>
          <w:sz w:val="28"/>
          <w:szCs w:val="28"/>
        </w:rPr>
        <w:t xml:space="preserve">.</w:t>
      </w:r>
      <w:r>
        <w:rPr>
          <w:rFonts w:eastAsia="Times New Roman"/>
          <w:sz w:val="28"/>
          <w:szCs w:val="28"/>
        </w:rPr>
        <w:t xml:space="preserve"> Основания для принятия решения об отказе в приеме запроса и документов и (или) информации: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а) представлены не все документы в соответствии с перечнем, указанным в извещении о проведен</w:t>
      </w:r>
      <w:r>
        <w:rPr>
          <w:rFonts w:eastAsia="Times New Roman"/>
          <w:sz w:val="28"/>
          <w:szCs w:val="28"/>
        </w:rPr>
        <w:t xml:space="preserve">ии ау</w:t>
      </w:r>
      <w:r>
        <w:rPr>
          <w:rFonts w:eastAsia="Times New Roman"/>
          <w:sz w:val="28"/>
          <w:szCs w:val="28"/>
        </w:rPr>
        <w:t xml:space="preserve">кциона;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б) с заявлением о предоставлении </w:t>
      </w:r>
      <w:r>
        <w:rPr>
          <w:rFonts w:eastAsia="Times New Roman"/>
          <w:sz w:val="28"/>
          <w:szCs w:val="28"/>
        </w:rPr>
        <w:t xml:space="preserve">муниципальной услуги</w:t>
      </w:r>
      <w:r>
        <w:rPr>
          <w:rFonts w:eastAsia="Times New Roman"/>
          <w:sz w:val="28"/>
          <w:szCs w:val="28"/>
        </w:rPr>
        <w:t xml:space="preserve"> обратилось лицо, не уполномоченное на подачу заявления о проведен</w:t>
      </w:r>
      <w:r>
        <w:rPr>
          <w:rFonts w:eastAsia="Times New Roman"/>
          <w:sz w:val="28"/>
          <w:szCs w:val="28"/>
        </w:rPr>
        <w:t xml:space="preserve">ии ау</w:t>
      </w:r>
      <w:r>
        <w:rPr>
          <w:rFonts w:eastAsia="Times New Roman"/>
          <w:sz w:val="28"/>
          <w:szCs w:val="28"/>
        </w:rPr>
        <w:t xml:space="preserve">кциона в соответствии с п. 1.2.  настоящего Регламента;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в)  заявление о проведен</w:t>
      </w:r>
      <w:r>
        <w:rPr>
          <w:rFonts w:eastAsia="Times New Roman"/>
          <w:sz w:val="28"/>
          <w:szCs w:val="28"/>
        </w:rPr>
        <w:t xml:space="preserve">ии ау</w:t>
      </w:r>
      <w:r>
        <w:rPr>
          <w:rFonts w:eastAsia="Times New Roman"/>
          <w:sz w:val="28"/>
          <w:szCs w:val="28"/>
        </w:rPr>
        <w:t xml:space="preserve">кциона оформлено с нарушением требований п. 2.6.4 настоящего Регламента;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к заявлению о проведен</w:t>
      </w:r>
      <w:r>
        <w:rPr>
          <w:rFonts w:eastAsia="Times New Roman"/>
          <w:sz w:val="28"/>
          <w:szCs w:val="28"/>
        </w:rPr>
        <w:t xml:space="preserve">ии ау</w:t>
      </w:r>
      <w:r>
        <w:rPr>
          <w:rFonts w:eastAsia="Times New Roman"/>
          <w:sz w:val="28"/>
          <w:szCs w:val="28"/>
        </w:rPr>
        <w:t xml:space="preserve">кциона не приложены документы, предусмотренные п. 2.6.1. настоящего Регламента;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документы, приложенные к заявлению, не отвечают требованиям п. 2</w:t>
      </w:r>
      <w:r>
        <w:rPr>
          <w:rFonts w:eastAsia="Times New Roman"/>
          <w:sz w:val="28"/>
          <w:szCs w:val="28"/>
        </w:rPr>
        <w:t xml:space="preserve">.6</w:t>
      </w:r>
      <w:r>
        <w:rPr>
          <w:rFonts w:eastAsia="Times New Roman"/>
          <w:sz w:val="28"/>
          <w:szCs w:val="28"/>
        </w:rPr>
        <w:t xml:space="preserve"> настоящего Регламента.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3.4.2.5. Приём заявления и документов, необходимых для предоставления услуги, по выбору заявителя независимо от его места жительства или места пребывания </w:t>
      </w:r>
      <w:r>
        <w:rPr>
          <w:rFonts w:eastAsia="Times New Roman"/>
          <w:sz w:val="28"/>
          <w:szCs w:val="28"/>
        </w:rPr>
        <w:t xml:space="preserve">субъекта малого и среднего предпринимательства</w:t>
      </w:r>
      <w:r>
        <w:rPr>
          <w:rFonts w:eastAsia="Times New Roman"/>
          <w:sz w:val="28"/>
          <w:szCs w:val="28"/>
        </w:rPr>
        <w:t xml:space="preserve"> не предусмотрено.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3.4.2.6. Срок регистрации запроса и документов, необходимых для предоставления государственной услуги, в случае личного обращения в уполномоченный орган– 15 (пятнадцать) минут.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3.4.3. Принятие решения об исправлении либо отказе в исправлении допущенных опечаток и (или) ошибок в выданных в результате предоставления </w:t>
      </w:r>
      <w:r>
        <w:rPr>
          <w:rFonts w:eastAsia="Times New Roman"/>
          <w:b/>
          <w:sz w:val="28"/>
          <w:szCs w:val="28"/>
        </w:rPr>
        <w:t xml:space="preserve">муниципальной услуги</w:t>
      </w:r>
      <w:r>
        <w:rPr>
          <w:rFonts w:eastAsia="Times New Roman"/>
          <w:b/>
          <w:sz w:val="28"/>
          <w:szCs w:val="28"/>
        </w:rPr>
        <w:t xml:space="preserve"> документах и созданных реестровых записях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3.4.3.1. Основания для отказа </w:t>
      </w:r>
      <w:r>
        <w:rPr>
          <w:rFonts w:eastAsia="Times New Roman"/>
          <w:sz w:val="28"/>
          <w:szCs w:val="28"/>
        </w:rPr>
        <w:t xml:space="preserve">муниципальной услуги</w:t>
      </w:r>
      <w:r>
        <w:rPr>
          <w:rFonts w:eastAsia="Times New Roman"/>
          <w:sz w:val="28"/>
          <w:szCs w:val="28"/>
        </w:rPr>
        <w:t xml:space="preserve"> отсутствуют.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3.4.4. Предоставление результата </w:t>
      </w:r>
      <w:r>
        <w:rPr>
          <w:rFonts w:eastAsia="Times New Roman"/>
          <w:b/>
          <w:sz w:val="28"/>
          <w:szCs w:val="28"/>
        </w:rPr>
        <w:t xml:space="preserve">муниципальной услуги</w:t>
      </w:r>
      <w:r>
        <w:rPr>
          <w:rFonts w:eastAsia="Times New Roman"/>
          <w:b/>
          <w:sz w:val="28"/>
          <w:szCs w:val="28"/>
        </w:rPr>
      </w:r>
    </w:p>
    <w:p>
      <w:pPr>
        <w:ind w:firstLine="708"/>
        <w:jc w:val="both"/>
        <w:rPr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</w:rPr>
        <w:t xml:space="preserve">3.4.4.1. </w:t>
      </w:r>
      <w:r>
        <w:rPr>
          <w:sz w:val="28"/>
          <w:szCs w:val="28"/>
          <w:lang w:eastAsia="en-US"/>
        </w:rPr>
        <w:t xml:space="preserve">Результат предоставления муниципальной услуги может быть получен:</w:t>
      </w:r>
      <w:r>
        <w:rPr>
          <w:sz w:val="28"/>
          <w:szCs w:val="28"/>
          <w:lang w:eastAsia="en-US"/>
        </w:rPr>
      </w:r>
    </w:p>
    <w:p>
      <w:pPr>
        <w:ind w:firstLine="709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в форме документа на бумажном носителе посредством выдачи заявителю в уполномоченном органе лично по предъявлении удостоверяющего личность документа под личную подпись;</w:t>
      </w:r>
      <w:r>
        <w:rPr>
          <w:sz w:val="28"/>
          <w:szCs w:val="28"/>
          <w:lang w:eastAsia="en-US"/>
        </w:rPr>
      </w:r>
    </w:p>
    <w:p>
      <w:pPr>
        <w:ind w:firstLine="709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в форме документа на бумажном носителе посредством почтового отправления на адрес заявителя, указанный в заявлении;</w:t>
      </w:r>
      <w:r>
        <w:rPr>
          <w:sz w:val="28"/>
          <w:szCs w:val="28"/>
          <w:lang w:eastAsia="en-US"/>
        </w:rPr>
      </w:r>
    </w:p>
    <w:p>
      <w:pPr>
        <w:ind w:firstLine="709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в форме электронного документа посредством отправления на адрес электронной почты, указанной в заявлении.</w:t>
      </w:r>
      <w:r>
        <w:rPr>
          <w:sz w:val="28"/>
          <w:szCs w:val="28"/>
          <w:lang w:eastAsia="en-US"/>
        </w:rPr>
      </w:r>
    </w:p>
    <w:p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3.4.4.2. Предоставление результата предоставления услуги осуществляется в срок 15 рабочих дней </w:t>
      </w:r>
      <w:r>
        <w:rPr>
          <w:sz w:val="28"/>
          <w:szCs w:val="28"/>
          <w:lang w:eastAsia="en-US"/>
        </w:rPr>
        <w:t xml:space="preserve">с даты принятия</w:t>
      </w:r>
      <w:r>
        <w:rPr>
          <w:sz w:val="28"/>
          <w:szCs w:val="28"/>
          <w:lang w:eastAsia="en-US"/>
        </w:rPr>
        <w:t xml:space="preserve"> решения о предоставлении </w:t>
      </w:r>
      <w:r>
        <w:rPr>
          <w:sz w:val="28"/>
          <w:szCs w:val="28"/>
          <w:lang w:eastAsia="en-US"/>
        </w:rPr>
        <w:t xml:space="preserve">муниципальной услуги</w:t>
      </w:r>
      <w:r>
        <w:rPr>
          <w:sz w:val="28"/>
          <w:szCs w:val="28"/>
          <w:lang w:eastAsia="en-US"/>
        </w:rPr>
        <w:t xml:space="preserve">. </w:t>
      </w:r>
      <w:r>
        <w:rPr>
          <w:sz w:val="28"/>
          <w:szCs w:val="28"/>
          <w:lang w:eastAsia="en-US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  <w:lang w:eastAsia="en-US"/>
        </w:rPr>
        <w:t xml:space="preserve">3.4.4.3. Предоставление уполномоченным органом или </w:t>
      </w:r>
      <w:r>
        <w:rPr>
          <w:sz w:val="28"/>
          <w:szCs w:val="28"/>
          <w:lang w:eastAsia="en-US"/>
        </w:rPr>
        <w:t xml:space="preserve">в «</w:t>
      </w:r>
      <w:r>
        <w:rPr>
          <w:sz w:val="28"/>
          <w:szCs w:val="28"/>
          <w:lang w:eastAsia="en-US"/>
        </w:rPr>
        <w:t xml:space="preserve">Многофункциональный центр предоставления государственных и муниципальных услуг</w:t>
      </w:r>
      <w:r>
        <w:rPr>
          <w:sz w:val="28"/>
          <w:szCs w:val="28"/>
          <w:lang w:eastAsia="en-US"/>
        </w:rPr>
        <w:t xml:space="preserve">»</w:t>
      </w:r>
      <w:r>
        <w:rPr>
          <w:sz w:val="28"/>
          <w:szCs w:val="28"/>
          <w:lang w:eastAsia="en-US"/>
        </w:rPr>
        <w:t xml:space="preserve"> результата оказания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4. Форма </w:t>
      </w:r>
      <w:r>
        <w:rPr>
          <w:rFonts w:eastAsia="Times New Roman"/>
          <w:b/>
          <w:sz w:val="28"/>
          <w:szCs w:val="28"/>
        </w:rPr>
        <w:t xml:space="preserve">контроля за</w:t>
      </w:r>
      <w:r>
        <w:rPr>
          <w:rFonts w:eastAsia="Times New Roman"/>
          <w:b/>
          <w:sz w:val="28"/>
          <w:szCs w:val="28"/>
        </w:rPr>
        <w:t xml:space="preserve"> предоставлением </w:t>
      </w:r>
      <w:r>
        <w:rPr>
          <w:rFonts w:eastAsia="Times New Roman"/>
          <w:b/>
          <w:sz w:val="28"/>
          <w:szCs w:val="28"/>
        </w:rPr>
        <w:t xml:space="preserve">муниципальной услуги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  <w:u w:val="single"/>
        </w:rPr>
      </w:pPr>
      <w:r>
        <w:rPr>
          <w:rFonts w:eastAsia="Times New Roman"/>
          <w:sz w:val="28"/>
          <w:szCs w:val="28"/>
        </w:rPr>
        <w:t xml:space="preserve">4.1. Текущий </w:t>
      </w:r>
      <w:r>
        <w:rPr>
          <w:rFonts w:eastAsia="Times New Roman"/>
          <w:sz w:val="28"/>
          <w:szCs w:val="28"/>
        </w:rPr>
        <w:t xml:space="preserve">контроль за</w:t>
      </w:r>
      <w:r>
        <w:rPr>
          <w:rFonts w:eastAsia="Times New Roman"/>
          <w:sz w:val="28"/>
          <w:szCs w:val="28"/>
        </w:rPr>
        <w:t xml:space="preserve"> соблюдением и исполнением должностными лицами и положения предоставления муниципальной услуги осуществляется начальником экономического отдела, начальником управления экономического развития и прогнозирования администрации района, </w:t>
      </w:r>
      <w:r>
        <w:rPr>
          <w:rFonts w:eastAsia="Times New Roman"/>
          <w:sz w:val="28"/>
          <w:szCs w:val="28"/>
        </w:rPr>
        <w:t xml:space="preserve">заместител</w:t>
      </w:r>
      <w:r>
        <w:rPr>
          <w:rFonts w:eastAsia="Times New Roman"/>
          <w:sz w:val="28"/>
          <w:szCs w:val="28"/>
        </w:rPr>
        <w:t xml:space="preserve">ем</w:t>
      </w:r>
      <w:r>
        <w:rPr>
          <w:rFonts w:eastAsia="Times New Roman"/>
          <w:sz w:val="28"/>
          <w:szCs w:val="28"/>
        </w:rPr>
        <w:t xml:space="preserve"> главы администрации Вейделевского района по экономическому развитию, финансам и бюджетной политики - начальника управления финансов и налоговой политики администрации Вейделевского района</w:t>
      </w:r>
      <w:r>
        <w:rPr>
          <w:rFonts w:eastAsia="Times New Roman"/>
          <w:sz w:val="28"/>
          <w:szCs w:val="28"/>
        </w:rPr>
        <w:t xml:space="preserve">.</w:t>
      </w:r>
      <w:r>
        <w:rPr>
          <w:rFonts w:eastAsia="Times New Roman"/>
          <w:sz w:val="28"/>
          <w:szCs w:val="28"/>
          <w:u w:val="single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Для текущего контроля используются сведения, полученные в электронной базе данных, служебной корреспонденции администрации </w:t>
      </w:r>
      <w:r>
        <w:rPr>
          <w:rFonts w:eastAsia="Times New Roman"/>
          <w:sz w:val="28"/>
          <w:szCs w:val="28"/>
        </w:rPr>
        <w:t xml:space="preserve">муниципального района, устной и письменной информации муниципальных служащих, осуществляющих регламентируемые действия.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4.2. </w:t>
      </w:r>
      <w:r>
        <w:rPr>
          <w:rFonts w:eastAsia="Times New Roman"/>
          <w:sz w:val="28"/>
          <w:szCs w:val="28"/>
        </w:rPr>
        <w:t xml:space="preserve">Контроль за</w:t>
      </w:r>
      <w:r>
        <w:rPr>
          <w:rFonts w:eastAsia="Times New Roman"/>
          <w:sz w:val="28"/>
          <w:szCs w:val="28"/>
        </w:rPr>
        <w:t xml:space="preserve"> полнотой и качеством предоставления, уполномоченным орган</w:t>
      </w:r>
      <w:r>
        <w:rPr>
          <w:rFonts w:eastAsia="Times New Roman"/>
          <w:sz w:val="28"/>
          <w:szCs w:val="28"/>
        </w:rPr>
        <w:t xml:space="preserve">ом услуги включает в себя проведение плановых и внеплановых проверок, выявление и устранение нарушений прав Заявителей, рассмотрение жалоб, принятий решений и подготовку ответов на обращение Заявителей, содержащие на действия (бездействия) должностных лиц </w:t>
      </w:r>
      <w:r>
        <w:rPr>
          <w:rFonts w:eastAsia="Times New Roman"/>
          <w:sz w:val="28"/>
          <w:szCs w:val="28"/>
        </w:rPr>
        <w:t xml:space="preserve">уполномоченного органа</w:t>
      </w:r>
      <w:r>
        <w:rPr>
          <w:rFonts w:eastAsia="Times New Roman"/>
          <w:sz w:val="28"/>
          <w:szCs w:val="28"/>
        </w:rPr>
        <w:t xml:space="preserve">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4.3. </w:t>
      </w:r>
      <w:r>
        <w:rPr>
          <w:rFonts w:eastAsia="Times New Roman"/>
          <w:sz w:val="28"/>
          <w:szCs w:val="28"/>
        </w:rPr>
        <w:t xml:space="preserve">Контроль за</w:t>
      </w:r>
      <w:r>
        <w:rPr>
          <w:rFonts w:eastAsia="Times New Roman"/>
          <w:sz w:val="28"/>
          <w:szCs w:val="28"/>
        </w:rPr>
        <w:t xml:space="preserve"> полнотой и качеством пре</w:t>
      </w:r>
      <w:r>
        <w:rPr>
          <w:rFonts w:eastAsia="Times New Roman"/>
          <w:sz w:val="28"/>
          <w:szCs w:val="28"/>
        </w:rPr>
        <w:t xml:space="preserve">доставления специалистами муниципальной услуги и иных нормативно правовых актов, устанавливающих требования к порядку предоставления муниципальной услуги, осуществляется путем проведения проверок и рассмотрения жалоб на действия (бездействие) специалистов.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4.4. Порядок и периодичность осуществления плановых проверок устанавливается руководителем </w:t>
      </w:r>
      <w:r>
        <w:rPr>
          <w:rFonts w:eastAsia="Times New Roman"/>
          <w:sz w:val="28"/>
          <w:szCs w:val="28"/>
        </w:rPr>
        <w:t xml:space="preserve">уполномоченного органа</w:t>
      </w:r>
      <w:r>
        <w:rPr>
          <w:rFonts w:eastAsia="Times New Roman"/>
          <w:sz w:val="28"/>
          <w:szCs w:val="28"/>
        </w:rPr>
        <w:t xml:space="preserve">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При проверке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Проверка также может проводиться по конкретному обращению заявителя.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Внеплановые проверки проводятся в связи с проверкой устранения ранее выявленных нарушений, а также в случае получения жалоб на действия (бездействие) специалистов.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tabs>
          <w:tab w:val="left" w:pos="0" w:leader="none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4.5. В случае выявления нарушений прав заявителей по результатам проведённых проверок осуществляется привлечение виновных лиц к ответственности в соответствии с законодательством Российской Федерации.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4.6. </w:t>
      </w:r>
      <w:r>
        <w:rPr>
          <w:rFonts w:eastAsia="Times New Roman"/>
          <w:sz w:val="28"/>
          <w:szCs w:val="28"/>
        </w:rPr>
        <w:t xml:space="preserve">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путё</w:t>
      </w:r>
      <w:r>
        <w:rPr>
          <w:rFonts w:eastAsia="Times New Roman"/>
          <w:sz w:val="28"/>
          <w:szCs w:val="28"/>
        </w:rPr>
        <w:t xml:space="preserve">м направления обращений в уполномоченный орган, а также путём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Раздел 5.</w:t>
      </w:r>
      <w:r>
        <w:rPr>
          <w:rFonts w:ascii="Arial" w:hAnsi="Arial" w:eastAsia="Times New Roman" w:cs="Arial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 xml:space="preserve">Досудебный (внесудебный)</w:t>
      </w:r>
      <w:r>
        <w:rPr>
          <w:rFonts w:eastAsia="Times New Roman"/>
          <w:b/>
          <w:sz w:val="28"/>
          <w:szCs w:val="28"/>
        </w:rPr>
        <w:t xml:space="preserve"> порядок обжалования решений и действий (бездействия) органа, предоставляющего услугу, многофункционального центра, организаций, указанных в части 1.1 статьи 16 Законна 210- ФЗ, а также должностных лиц, государственных (муниципальных) служащих, работников.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5.1. Заявитель имеет право на обжалование действий и (или) бездействия должностных лиц, ответственных за предоставление муниципальной услуги во внесудебном и судебном порядке.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Заявитель может обратиться с жалобой, в случаях: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1) нарушение срока регистрации запроса заявителя о предоставлении муниципальной услуги;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2) нарушение срока предоставления государственной или муниципальной услуги;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услуги, у заявителя;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5) отказ в предоставлении мун</w:t>
      </w:r>
      <w:r>
        <w:rPr>
          <w:rFonts w:eastAsia="Times New Roman"/>
          <w:sz w:val="28"/>
          <w:szCs w:val="28"/>
        </w:rPr>
        <w:t xml:space="preserve">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6) отказ органа,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7) нарушение срока или порядка выдачи документов по результатам предоставления государственной или муниципальной услуги;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8) приостановление предоставления государственной или муниципальной услуги, если основания пр</w:t>
      </w:r>
      <w:r>
        <w:rPr>
          <w:rFonts w:eastAsia="Times New Roman"/>
          <w:sz w:val="28"/>
          <w:szCs w:val="28"/>
        </w:rPr>
        <w:t xml:space="preserve">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 Заявитель вправе обжаловать действия или бездействие должностных лиц путем направления жалобы в администрацию Вейделевского района.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5.2.1. Жалоба в письменной форме подается на бумажном носителе, в электронной форме в орган, предо</w:t>
      </w:r>
      <w:r>
        <w:rPr>
          <w:rFonts w:eastAsia="Times New Roman"/>
          <w:sz w:val="28"/>
          <w:szCs w:val="28"/>
        </w:rPr>
        <w:t xml:space="preserve">ставляющий муниципальную услугу</w:t>
      </w:r>
      <w:r>
        <w:rPr>
          <w:rFonts w:eastAsia="Times New Roman"/>
          <w:sz w:val="28"/>
          <w:szCs w:val="28"/>
        </w:rPr>
        <w:t xml:space="preserve">. В случае несогласия заявителя с реш</w:t>
      </w:r>
      <w:r>
        <w:rPr>
          <w:rFonts w:eastAsia="Times New Roman"/>
          <w:sz w:val="28"/>
          <w:szCs w:val="28"/>
        </w:rPr>
        <w:t xml:space="preserve">ениями или действиями (бездействием) должностных лиц в связи с предоставлением муниципальной услуги жалоба подается на имя начальника органа, предоставляющего муниципальную услугу. Жалобы на решения и действия (бездействие) работника подаются руководителю </w:t>
      </w:r>
      <w:r>
        <w:rPr>
          <w:rFonts w:eastAsia="Times New Roman"/>
          <w:sz w:val="28"/>
          <w:szCs w:val="28"/>
        </w:rPr>
        <w:t xml:space="preserve">уполномоченного органа</w:t>
      </w:r>
      <w:r>
        <w:rPr>
          <w:rFonts w:eastAsia="Times New Roman"/>
          <w:sz w:val="28"/>
          <w:szCs w:val="28"/>
        </w:rPr>
        <w:t xml:space="preserve">. Жалобы на решения, принятые руководителем</w:t>
      </w:r>
      <w:r>
        <w:rPr>
          <w:rFonts w:eastAsia="Times New Roman"/>
          <w:sz w:val="28"/>
          <w:szCs w:val="28"/>
        </w:rPr>
        <w:t xml:space="preserve"> уполномоченного </w:t>
      </w:r>
      <w:r>
        <w:rPr>
          <w:rFonts w:eastAsia="Times New Roman"/>
          <w:sz w:val="28"/>
          <w:szCs w:val="28"/>
        </w:rPr>
        <w:t xml:space="preserve">органа, предоставляющего муниципальную услугу, подаются на имя главы администрации района.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5.2.2. </w:t>
      </w:r>
      <w:r>
        <w:rPr>
          <w:rFonts w:eastAsia="Times New Roman"/>
          <w:sz w:val="28"/>
          <w:szCs w:val="28"/>
        </w:rPr>
        <w:t xml:space="preserve">Жалоба на решения и действия (бездействие) органа, предоставляющего муниципальную услугу, многофункционального центра, должностного лица органа, работника м</w:t>
      </w:r>
      <w:r>
        <w:rPr>
          <w:rFonts w:eastAsia="Times New Roman"/>
          <w:sz w:val="28"/>
          <w:szCs w:val="28"/>
        </w:rPr>
        <w:t xml:space="preserve">ногофункционального центра,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на официальный сайт администрации Вейделевского района в сети Интернет </w:t>
      </w:r>
      <w:r>
        <w:rPr>
          <w:rFonts w:eastAsia="Times New Roman"/>
          <w:sz w:val="28"/>
          <w:szCs w:val="28"/>
        </w:rPr>
        <w:t xml:space="preserve">https://vejdelevskij-r31.gosweb.gosuslugi.ru/</w:t>
      </w:r>
      <w:r>
        <w:rPr>
          <w:rFonts w:eastAsia="Times New Roman"/>
          <w:sz w:val="28"/>
          <w:szCs w:val="28"/>
        </w:rPr>
        <w:t xml:space="preserve">, через единый портал государственных и муниципальных услуг(https://www.gosuslugi.ru),через портал</w:t>
      </w:r>
      <w:r>
        <w:rPr>
          <w:rFonts w:eastAsia="Times New Roman"/>
          <w:sz w:val="28"/>
          <w:szCs w:val="28"/>
        </w:rPr>
        <w:t xml:space="preserve"> государственных и муниципальных услуг Белгородской области http://www.gosuslugi31.ru, а </w:t>
      </w:r>
      <w:r>
        <w:rPr>
          <w:rFonts w:eastAsia="Times New Roman"/>
          <w:sz w:val="28"/>
          <w:szCs w:val="28"/>
        </w:rPr>
        <w:t xml:space="preserve">также может быть </w:t>
      </w:r>
      <w:r>
        <w:rPr>
          <w:rFonts w:eastAsia="Times New Roman"/>
          <w:sz w:val="28"/>
          <w:szCs w:val="28"/>
        </w:rPr>
        <w:t xml:space="preserve">принята</w:t>
      </w:r>
      <w:r>
        <w:rPr>
          <w:rFonts w:eastAsia="Times New Roman"/>
          <w:sz w:val="28"/>
          <w:szCs w:val="28"/>
        </w:rPr>
        <w:t xml:space="preserve"> при личном приеме заявителя.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5.2.3.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 публично-правового образо</w:t>
      </w:r>
      <w:r>
        <w:rPr>
          <w:rFonts w:eastAsia="Times New Roman"/>
          <w:sz w:val="28"/>
          <w:szCs w:val="28"/>
        </w:rPr>
        <w:t xml:space="preserve">вания, являющийся учредителем многофункционального центра (далее - учредитель многофункционального центра), а также в организации, предусмотренные частью 1.1 статьи 16 Закона №210-ФЗ. Жалобы на решения и действия (бездействие) руководителя органа, предоста</w:t>
      </w:r>
      <w:r>
        <w:rPr>
          <w:rFonts w:eastAsia="Times New Roman"/>
          <w:sz w:val="28"/>
          <w:szCs w:val="28"/>
        </w:rPr>
        <w:t xml:space="preserve">вляющего муниципальную услугу, либо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</w:t>
      </w:r>
      <w:r>
        <w:rPr>
          <w:rFonts w:eastAsia="Times New Roman"/>
          <w:sz w:val="28"/>
          <w:szCs w:val="28"/>
        </w:rPr>
        <w:t xml:space="preserve">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</w:t>
      </w:r>
      <w:r>
        <w:rPr>
          <w:rFonts w:eastAsia="Times New Roman"/>
          <w:sz w:val="28"/>
          <w:szCs w:val="28"/>
        </w:rPr>
        <w:t xml:space="preserve">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частью 1.1 статьи 16 Закона №210-ФЗ, подаются руководителям этих организаций. 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5.2.4. </w:t>
      </w:r>
      <w:r>
        <w:rPr>
          <w:rFonts w:eastAsia="Times New Roman"/>
          <w:sz w:val="28"/>
          <w:szCs w:val="28"/>
        </w:rPr>
        <w:t xml:space="preserve">Жалоба на решения и действия (бездействие) органа, предоставляющего муницип</w:t>
      </w:r>
      <w:r>
        <w:rPr>
          <w:rFonts w:eastAsia="Times New Roman"/>
          <w:sz w:val="28"/>
          <w:szCs w:val="28"/>
        </w:rPr>
        <w:t xml:space="preserve">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</w:t>
      </w:r>
      <w:r>
        <w:rPr>
          <w:rFonts w:eastAsia="Times New Roman"/>
          <w:sz w:val="28"/>
          <w:szCs w:val="28"/>
        </w:rPr>
        <w:t xml:space="preserve">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r>
        <w:rPr>
          <w:rFonts w:eastAsia="Times New Roman"/>
          <w:sz w:val="28"/>
          <w:szCs w:val="28"/>
        </w:rPr>
        <w:t xml:space="preserve">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</w:t>
      </w:r>
      <w:r>
        <w:rPr>
          <w:rFonts w:eastAsia="Times New Roman"/>
          <w:sz w:val="28"/>
          <w:szCs w:val="28"/>
        </w:rPr>
        <w:t xml:space="preserve">ммуникационной сети «Интернет»,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r>
        <w:rPr>
          <w:rFonts w:eastAsia="Times New Roman"/>
          <w:sz w:val="28"/>
          <w:szCs w:val="28"/>
        </w:rPr>
        <w:t xml:space="preserve">Жалоба на решения и действия (бездействие) организаций, предусмотренных частью 1.1 статьи 16 Закона №210-ФЗ, а также их работников может быть направлена по почте, с использованием информацио</w:t>
      </w:r>
      <w:r>
        <w:rPr>
          <w:rFonts w:eastAsia="Times New Roman"/>
          <w:sz w:val="28"/>
          <w:szCs w:val="28"/>
        </w:rPr>
        <w:t xml:space="preserve">нно-телекоммуникационной сети «Интернет»,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5.2.5. Порядок подачи и рассмотрения жалоб на решения и действия (бездействие) органов муниципальной власти, и их должностных лиц, предусмотренных частью 1.1 статьи 16 Закона №210-ФЗ, и их работников, а </w:t>
      </w:r>
      <w:r>
        <w:rPr>
          <w:rFonts w:eastAsia="Times New Roman"/>
          <w:sz w:val="28"/>
          <w:szCs w:val="28"/>
        </w:rPr>
        <w:t xml:space="preserve">также жалоб на решения и действия (бездействие) многофункционального центра, его работников устанавливается Правительством Российской Федерации. 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5.2.5.1. В случае</w:t>
      </w:r>
      <w:r>
        <w:rPr>
          <w:rFonts w:eastAsia="Times New Roman"/>
          <w:sz w:val="28"/>
          <w:szCs w:val="28"/>
        </w:rPr>
        <w:t xml:space="preserve">,</w:t>
      </w:r>
      <w:r>
        <w:rPr>
          <w:rFonts w:eastAsia="Times New Roman"/>
          <w:sz w:val="28"/>
          <w:szCs w:val="28"/>
        </w:rPr>
        <w:t xml:space="preserve"> если федеральным законом установлен порядок (процедура) подачи и рассмотрения жалоб на решения и действия (бездействие) органов, предоставл</w:t>
      </w:r>
      <w:r>
        <w:rPr>
          <w:rFonts w:eastAsia="Times New Roman"/>
          <w:sz w:val="28"/>
          <w:szCs w:val="28"/>
        </w:rPr>
        <w:t xml:space="preserve">яющих муниципальные услуги, должностных лиц органов, предоставляющих муниципальные услуги, либо муниципальных служащих, для отношений, связанных с подачей и рассмотрением указанных жалоб, нормы статьи 11.1 Закона №210-ФЗ и настоящей статьи не применяются.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5.2.5.2. </w:t>
      </w:r>
      <w:r>
        <w:rPr>
          <w:rFonts w:eastAsia="Times New Roman"/>
          <w:sz w:val="28"/>
          <w:szCs w:val="28"/>
        </w:rPr>
        <w:t xml:space="preserve">Жалоба на решения и (или) действия </w:t>
      </w:r>
      <w:r>
        <w:rPr>
          <w:rFonts w:eastAsia="Times New Roman"/>
          <w:sz w:val="28"/>
          <w:szCs w:val="28"/>
        </w:rPr>
        <w:t xml:space="preserve">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 при осуществлении в отношении юридических лиц и индивидуальных предпринимателей, являющихся субъектами г</w:t>
      </w:r>
      <w:r>
        <w:rPr>
          <w:rFonts w:eastAsia="Times New Roman"/>
          <w:sz w:val="28"/>
          <w:szCs w:val="28"/>
        </w:rPr>
        <w:t xml:space="preserve">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 подана</w:t>
      </w:r>
      <w:r>
        <w:rPr>
          <w:rFonts w:eastAsia="Times New Roman"/>
          <w:sz w:val="28"/>
          <w:szCs w:val="28"/>
        </w:rPr>
        <w:t xml:space="preserve"> такими лицами в порядке, установленном настоящей статьей, либо в порядке, установленном антимонопольным законодательством Российской Федерации, в антимонопольный орган.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5.2.6. </w:t>
      </w:r>
      <w:r>
        <w:rPr>
          <w:rFonts w:eastAsia="Times New Roman"/>
          <w:sz w:val="28"/>
          <w:szCs w:val="28"/>
        </w:rPr>
        <w:t xml:space="preserve">Особенности подачи и рассмотрения жалоб на решения и действия (бездействие) органов муниципальной власти и их должностных лиц, гражданских служащих органов местного самоуправления и их должностных лиц, муницип</w:t>
      </w:r>
      <w:r>
        <w:rPr>
          <w:rFonts w:eastAsia="Times New Roman"/>
          <w:sz w:val="28"/>
          <w:szCs w:val="28"/>
        </w:rPr>
        <w:t xml:space="preserve">альных служащих, а также на решения и действия (бездействие) многофункционального центра,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 правовыми актами.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5.2.7. Жалоба должна содержать: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</w:t>
      </w:r>
      <w:r>
        <w:rPr>
          <w:rFonts w:eastAsia="Times New Roman"/>
          <w:sz w:val="28"/>
          <w:szCs w:val="28"/>
        </w:rPr>
        <w:t xml:space="preserve">у, либо муниципального служащего, многофункционального центра, его руководителя и (или) работника, организаций, предусмотренных частью 1.1 статьи 16 Закона №210-ФЗ, их руководителей и (или) работников, решения и действия (бездействие) которых обжалуются; 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2) фамилию, имя, отчество (последнее - при наличии), сведения о месте жительства заявителя -</w:t>
      </w:r>
      <w:r>
        <w:rPr>
          <w:rFonts w:eastAsia="Times New Roman"/>
          <w:sz w:val="28"/>
          <w:szCs w:val="28"/>
        </w:rPr>
        <w:t xml:space="preserve">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3) сведения об обжалуемых решениях и действиях (бездействии) органа, предоставляющего муниципальну</w:t>
      </w:r>
      <w:r>
        <w:rPr>
          <w:rFonts w:eastAsia="Times New Roman"/>
          <w:sz w:val="28"/>
          <w:szCs w:val="28"/>
        </w:rPr>
        <w:t xml:space="preserve">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Закона №210-ФЗ, их работников; 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</w:t>
      </w:r>
      <w:r>
        <w:rPr>
          <w:rFonts w:eastAsia="Times New Roman"/>
          <w:sz w:val="28"/>
          <w:szCs w:val="28"/>
        </w:rPr>
        <w:t xml:space="preserve">гу, муниципального служащего, многофункционального центра, работника многофункционального центра, организаций, предусмотренных частью 1.1 статьи 16 Закона №210-ФЗ, их работников. Заявителем могут быть представлены документы (при наличии), подтверждающие до</w:t>
      </w:r>
      <w:r>
        <w:rPr>
          <w:rFonts w:eastAsia="Times New Roman"/>
          <w:sz w:val="28"/>
          <w:szCs w:val="28"/>
        </w:rPr>
        <w:t xml:space="preserve">воды заявителя, либо их копии.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5.2.8. </w:t>
      </w:r>
      <w:r>
        <w:rPr>
          <w:rFonts w:eastAsia="Times New Roman"/>
          <w:sz w:val="28"/>
          <w:szCs w:val="28"/>
        </w:rPr>
        <w:t xml:space="preserve">Жа</w:t>
      </w:r>
      <w:r>
        <w:rPr>
          <w:rFonts w:eastAsia="Times New Roman"/>
          <w:sz w:val="28"/>
          <w:szCs w:val="28"/>
        </w:rPr>
        <w:t xml:space="preserve">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Закона №210-ФЗ, либо вышестоящий орган (при его наличии), подлежит рассм</w:t>
      </w:r>
      <w:r>
        <w:rPr>
          <w:rFonts w:eastAsia="Times New Roman"/>
          <w:sz w:val="28"/>
          <w:szCs w:val="28"/>
        </w:rPr>
        <w:t xml:space="preserve">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Закона №210-ФЗ, в приеме документов</w:t>
      </w:r>
      <w:r>
        <w:rPr>
          <w:rFonts w:eastAsia="Times New Roman"/>
          <w:sz w:val="28"/>
          <w:szCs w:val="28"/>
        </w:rPr>
        <w:t xml:space="preserve">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</w:t>
      </w:r>
      <w:r>
        <w:rPr>
          <w:rFonts w:eastAsia="Times New Roman"/>
          <w:sz w:val="28"/>
          <w:szCs w:val="28"/>
        </w:rPr>
        <w:t xml:space="preserve">х дней со дня ее регистрации.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5.2.9. По результатам рассмотрения жалобы принимается одно из следующих решений: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</w:t>
      </w:r>
      <w:r>
        <w:rPr>
          <w:rFonts w:eastAsia="Times New Roman"/>
          <w:sz w:val="28"/>
          <w:szCs w:val="28"/>
        </w:rPr>
        <w:t xml:space="preserve">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2) в удовлетворении жалобы отказывается.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5.2.10. Не позднее дня, следующего за днем принятия решения, указанного в части 5.2.9 настоящей статьи,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5.2.10.1. В случае признания жалобы подлежащей удовлетворению в ответе заявителю, дается информация о действиях, осуществляемых органом, предоставляющим муни</w:t>
      </w:r>
      <w:r>
        <w:rPr>
          <w:rFonts w:eastAsia="Times New Roman"/>
          <w:sz w:val="28"/>
          <w:szCs w:val="28"/>
        </w:rPr>
        <w:t xml:space="preserve">ципальную услугу, многофункциональным центром либо организацией, предусмотренной частью 1.1 статьи 16 Закона №210-ФЗ,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r>
        <w:rPr>
          <w:rFonts w:eastAsia="Times New Roman"/>
          <w:sz w:val="28"/>
          <w:szCs w:val="28"/>
        </w:rPr>
        <w:t xml:space="preserve">неудобства</w:t>
      </w:r>
      <w:r>
        <w:rPr>
          <w:rFonts w:eastAsia="Times New Roman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</w:t>
      </w:r>
      <w:r>
        <w:rPr>
          <w:rFonts w:eastAsia="Times New Roman"/>
          <w:sz w:val="28"/>
          <w:szCs w:val="28"/>
        </w:rPr>
        <w:t xml:space="preserve">олучения муниципальной услуги. </w:t>
      </w:r>
      <w:r>
        <w:rPr>
          <w:rFonts w:eastAsia="Times New Roman"/>
          <w:sz w:val="28"/>
          <w:szCs w:val="28"/>
        </w:rPr>
        <w:t xml:space="preserve">5.2.10.2. В случае признания </w:t>
      </w:r>
      <w:r>
        <w:rPr>
          <w:rFonts w:eastAsia="Times New Roman"/>
          <w:sz w:val="28"/>
          <w:szCs w:val="28"/>
        </w:rPr>
        <w:t xml:space="preserve">жалобы</w:t>
      </w:r>
      <w:r>
        <w:rPr>
          <w:rFonts w:eastAsia="Times New Roman"/>
          <w:sz w:val="28"/>
          <w:szCs w:val="28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5.2.11. В случае установления в ходе или по результатам </w:t>
      </w:r>
      <w:r>
        <w:rPr>
          <w:rFonts w:eastAsia="Times New Roman"/>
          <w:sz w:val="28"/>
          <w:szCs w:val="28"/>
        </w:rPr>
        <w:t xml:space="preserve">рассмотрения жалобы признаков состава административного правонарушения</w:t>
      </w:r>
      <w:r>
        <w:rPr>
          <w:rFonts w:eastAsia="Times New Roman"/>
          <w:sz w:val="28"/>
          <w:szCs w:val="28"/>
        </w:rPr>
        <w:t xml:space="preserve"> или </w:t>
      </w:r>
      <w:r>
        <w:rPr>
          <w:rFonts w:eastAsia="Times New Roman"/>
          <w:sz w:val="28"/>
          <w:szCs w:val="28"/>
        </w:rPr>
        <w:t xml:space="preserve">преступления должностное лицо, работник, наделенные полномочиями по рассмотрению жалоб незамедлительно направляют имеющиеся материалы в органы прокуратуры.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5.2.12. Положения Закона №210-ФЗ, устанавливающие порядок рассмотрения жалоб</w:t>
      </w:r>
      <w:r>
        <w:rPr>
          <w:rFonts w:eastAsia="Times New Roman"/>
          <w:sz w:val="28"/>
          <w:szCs w:val="28"/>
        </w:rPr>
        <w:t xml:space="preserve"> на нарушения прав граждан и организаций при предоставлении государственных и муниципальных услуг, не распространяются на отношения, регулируемые Федеральным законом от 2 мая 2006 года № 59-ФЗ «О порядке рассмотрения обращений граждан Российской Федерации»</w:t>
      </w:r>
      <w:r>
        <w:rPr>
          <w:rFonts w:eastAsia="Times New Roman"/>
          <w:sz w:val="28"/>
          <w:szCs w:val="28"/>
        </w:rPr>
        <w:t xml:space="preserve">.»</w:t>
      </w:r>
      <w:r>
        <w:rPr>
          <w:rFonts w:eastAsia="Times New Roman"/>
          <w:sz w:val="28"/>
          <w:szCs w:val="28"/>
        </w:rPr>
        <w:t xml:space="preserve">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center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______________________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tbl>
      <w:tblPr>
        <w:tblStyle w:val="712"/>
        <w:tblW w:w="0" w:type="auto"/>
        <w:tblInd w:w="204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336"/>
      </w:tblGrid>
      <w:tr>
        <w:trPr/>
        <w:tc>
          <w:tcPr>
            <w:tcW w:w="7336" w:type="dxa"/>
            <w:textDirection w:val="lrTb"/>
            <w:noWrap w:val="false"/>
          </w:tcPr>
          <w:p>
            <w:pPr>
              <w:ind w:firstLine="56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Приложение № </w:t>
            </w:r>
            <w:r>
              <w:rPr>
                <w:b/>
                <w:sz w:val="28"/>
                <w:szCs w:val="28"/>
              </w:rPr>
              <w:t xml:space="preserve">1</w:t>
            </w:r>
            <w:r>
              <w:rPr>
                <w:b/>
                <w:sz w:val="28"/>
                <w:szCs w:val="28"/>
              </w:rPr>
            </w:r>
          </w:p>
          <w:p>
            <w:pPr>
              <w:ind w:firstLine="567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 </w:t>
            </w:r>
            <w:r>
              <w:rPr>
                <w:b/>
                <w:sz w:val="28"/>
                <w:szCs w:val="28"/>
              </w:rPr>
              <w:t xml:space="preserve">а</w:t>
            </w:r>
            <w:r>
              <w:rPr>
                <w:b/>
                <w:sz w:val="28"/>
                <w:szCs w:val="28"/>
              </w:rPr>
              <w:t xml:space="preserve">дминистративному регламенту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предоставления муниципальной услуги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«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Оказани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е финансовой  и консультативной 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поддержки субъектам малого и среднего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 предпринимательства на территории Вейделевского района</w:t>
            </w:r>
            <w:r>
              <w:rPr>
                <w:b/>
                <w:sz w:val="28"/>
                <w:szCs w:val="28"/>
              </w:rPr>
              <w:t xml:space="preserve">»</w:t>
            </w:r>
            <w:r>
              <w:rPr>
                <w:rFonts w:eastAsia="Times New Roman"/>
                <w:sz w:val="28"/>
                <w:szCs w:val="28"/>
              </w:rPr>
            </w:r>
          </w:p>
        </w:tc>
      </w:tr>
    </w:tbl>
    <w:p>
      <w:pPr>
        <w:ind w:firstLine="709"/>
        <w:jc w:val="center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center"/>
        <w:rPr>
          <w:b/>
          <w:sz w:val="40"/>
          <w:szCs w:val="28"/>
        </w:rPr>
      </w:pPr>
      <w:r>
        <w:rPr>
          <w:b/>
          <w:sz w:val="28"/>
        </w:rPr>
        <w:t xml:space="preserve">Перечень признаков заявителя, а также комбинации значений признаков, каждая из которых соответствует одному варианту предоставления муниципальной услуги</w:t>
      </w:r>
      <w:r>
        <w:rPr>
          <w:b/>
          <w:sz w:val="40"/>
          <w:szCs w:val="28"/>
        </w:rPr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9"/>
        <w:gridCol w:w="3049"/>
        <w:gridCol w:w="5563"/>
      </w:tblGrid>
      <w:tr>
        <w:trPr/>
        <w:tc>
          <w:tcPr>
            <w:shd w:val="clear" w:color="auto" w:fill="auto"/>
            <w:tcW w:w="95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 w:val="28"/>
                <w:szCs w:val="28"/>
              </w:rPr>
              <w:t xml:space="preserve">п</w:t>
            </w:r>
            <w:r>
              <w:rPr>
                <w:b/>
                <w:sz w:val="28"/>
                <w:szCs w:val="28"/>
              </w:rPr>
              <w:t xml:space="preserve">/п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304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Категория признака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556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Признак</w:t>
            </w: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auto"/>
            <w:tcW w:w="9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304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Категория заявителя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5563" w:type="dxa"/>
            <w:textDirection w:val="lrTb"/>
            <w:noWrap w:val="false"/>
          </w:tcPr>
          <w:p>
            <w:pPr>
              <w:numPr>
                <w:ilvl w:val="0"/>
                <w:numId w:val="35"/>
              </w:numPr>
              <w:ind w:left="0" w:firstLine="2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Субъекты малого и среднего предпринимательства</w:t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auto"/>
            <w:tcW w:w="9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304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Гражданство заявителя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5563" w:type="dxa"/>
            <w:textDirection w:val="lrTb"/>
            <w:noWrap w:val="false"/>
          </w:tcPr>
          <w:p>
            <w:pPr>
              <w:numPr>
                <w:ilvl w:val="0"/>
                <w:numId w:val="36"/>
              </w:numPr>
              <w:ind w:left="0" w:firstLine="2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Российская Федерация</w:t>
            </w:r>
            <w:r>
              <w:rPr>
                <w:sz w:val="28"/>
                <w:szCs w:val="28"/>
              </w:rPr>
            </w:r>
          </w:p>
          <w:p>
            <w:pPr>
              <w:numPr>
                <w:ilvl w:val="0"/>
                <w:numId w:val="36"/>
              </w:numPr>
              <w:ind w:left="0" w:firstLine="2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Иностранное государство</w:t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auto"/>
            <w:tcW w:w="9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304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Зачем обратился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5563" w:type="dxa"/>
            <w:textDirection w:val="lrTb"/>
            <w:noWrap w:val="false"/>
          </w:tcPr>
          <w:p>
            <w:pPr>
              <w:numPr>
                <w:ilvl w:val="0"/>
                <w:numId w:val="37"/>
              </w:numPr>
              <w:ind w:left="0" w:firstLine="2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Оказание консультативной поддержки </w:t>
            </w:r>
            <w:r>
              <w:rPr>
                <w:sz w:val="28"/>
                <w:szCs w:val="28"/>
              </w:rPr>
            </w:r>
          </w:p>
          <w:p>
            <w:pPr>
              <w:numPr>
                <w:ilvl w:val="0"/>
                <w:numId w:val="37"/>
              </w:numPr>
              <w:ind w:left="0" w:firstLine="2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Оказание финансовой поддержки</w:t>
            </w:r>
            <w:r>
              <w:rPr>
                <w:sz w:val="28"/>
                <w:szCs w:val="28"/>
              </w:rPr>
            </w:r>
          </w:p>
          <w:p>
            <w:pPr>
              <w:numPr>
                <w:ilvl w:val="0"/>
                <w:numId w:val="37"/>
              </w:numPr>
              <w:ind w:left="0" w:firstLine="2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ыдача рекомендаций для возможного финансирования через </w:t>
            </w:r>
            <w:r>
              <w:rPr>
                <w:sz w:val="28"/>
                <w:szCs w:val="28"/>
              </w:rPr>
              <w:t xml:space="preserve">Микрокредитную</w:t>
            </w:r>
            <w:r>
              <w:rPr>
                <w:sz w:val="28"/>
                <w:szCs w:val="28"/>
              </w:rPr>
              <w:t xml:space="preserve"> компанию Белгородского областного фонда поддержки малого и среднего предпринимательств</w:t>
            </w:r>
            <w:r>
              <w:rPr>
                <w:sz w:val="28"/>
                <w:szCs w:val="28"/>
              </w:rPr>
            </w:r>
          </w:p>
        </w:tc>
      </w:tr>
    </w:tbl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Таблица 2. Комбинации значений признаков, каждая из которых</w:t>
      </w:r>
      <w:r>
        <w:rPr>
          <w:b/>
          <w:sz w:val="28"/>
          <w:szCs w:val="28"/>
        </w:rPr>
      </w:r>
    </w:p>
    <w:p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соответствует одному варианту предоставления муниципальной услуги</w:t>
      </w:r>
      <w:r>
        <w:rPr>
          <w:b/>
          <w:sz w:val="28"/>
          <w:szCs w:val="28"/>
        </w:rPr>
      </w:r>
    </w:p>
    <w:p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9"/>
        <w:gridCol w:w="3034"/>
        <w:gridCol w:w="5578"/>
      </w:tblGrid>
      <w:tr>
        <w:trPr/>
        <w:tc>
          <w:tcPr>
            <w:shd w:val="clear" w:color="auto" w:fill="auto"/>
            <w:tcW w:w="95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 w:val="28"/>
                <w:szCs w:val="28"/>
              </w:rPr>
              <w:t xml:space="preserve">п</w:t>
            </w:r>
            <w:r>
              <w:rPr>
                <w:b/>
                <w:sz w:val="28"/>
                <w:szCs w:val="28"/>
              </w:rPr>
              <w:t xml:space="preserve">/п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303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Категория признака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557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Признак</w:t>
            </w: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auto"/>
            <w:tcW w:w="95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30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Вариант </w:t>
            </w: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5578" w:type="dxa"/>
            <w:vAlign w:val="center"/>
            <w:textDirection w:val="lrTb"/>
            <w:noWrap w:val="false"/>
          </w:tcPr>
          <w:p>
            <w:pPr>
              <w:ind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  <w:t xml:space="preserve"> Субъекты малого и среднего предпринимательства</w:t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auto"/>
            <w:tcW w:w="95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30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Вариант 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5578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42"/>
              </w:numPr>
              <w:ind w:left="0"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Исправление ошибок</w:t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auto"/>
            <w:tcW w:w="95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30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Вариант</w:t>
            </w:r>
            <w:r>
              <w:rPr>
                <w:sz w:val="28"/>
                <w:szCs w:val="28"/>
              </w:rPr>
              <w:t xml:space="preserve"> 3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5578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43"/>
              </w:numPr>
              <w:ind w:left="0"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Выдача дубликата документа, выданного по результатам предоставления услуги.</w:t>
            </w:r>
            <w:r>
              <w:rPr>
                <w:sz w:val="28"/>
                <w:szCs w:val="28"/>
              </w:rPr>
            </w:r>
          </w:p>
        </w:tc>
      </w:tr>
    </w:tbl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9"/>
        <w:jc w:val="center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______________________</w:t>
      </w:r>
      <w:r>
        <w:rPr>
          <w:rFonts w:eastAsia="Times New Roman"/>
          <w:sz w:val="28"/>
          <w:szCs w:val="28"/>
        </w:rPr>
      </w:r>
    </w:p>
    <w:p>
      <w:pPr>
        <w:jc w:val="both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sectPr>
      <w:footnotePr/>
      <w:endnotePr/>
      <w:type w:val="nextPage"/>
      <w:pgSz w:w="11906" w:h="16838" w:orient="portrait"/>
      <w:pgMar w:top="993" w:right="707" w:bottom="993" w:left="1701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Verdana">
    <w:panose1 w:val="020B0604030504040204"/>
  </w:font>
  <w:font w:name="Tahoma">
    <w:panose1 w:val="020B0604030504040204"/>
  </w:font>
  <w:font w:name="Courier New">
    <w:panose1 w:val="02070409020205020404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259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979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9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1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39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5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7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99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19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0" w:hanging="360"/>
        <w:tabs>
          <w:tab w:val="num" w:pos="78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500" w:hanging="360"/>
        <w:tabs>
          <w:tab w:val="num" w:pos="150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220" w:hanging="180"/>
        <w:tabs>
          <w:tab w:val="num" w:pos="222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940" w:hanging="360"/>
        <w:tabs>
          <w:tab w:val="num" w:pos="294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60" w:hanging="360"/>
        <w:tabs>
          <w:tab w:val="num" w:pos="366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80" w:hanging="180"/>
        <w:tabs>
          <w:tab w:val="num" w:pos="43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100" w:hanging="360"/>
        <w:tabs>
          <w:tab w:val="num" w:pos="510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820" w:hanging="360"/>
        <w:tabs>
          <w:tab w:val="num" w:pos="582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540" w:hanging="180"/>
        <w:tabs>
          <w:tab w:val="num" w:pos="6540" w:leader="none"/>
        </w:tabs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35" w:hanging="360"/>
        <w:tabs>
          <w:tab w:val="num" w:pos="435" w:leader="none"/>
        </w:tabs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155" w:hanging="360"/>
        <w:tabs>
          <w:tab w:val="num" w:pos="1155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1875" w:hanging="180"/>
        <w:tabs>
          <w:tab w:val="num" w:pos="1875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595" w:hanging="360"/>
        <w:tabs>
          <w:tab w:val="num" w:pos="2595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315" w:hanging="360"/>
        <w:tabs>
          <w:tab w:val="num" w:pos="3315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035" w:hanging="180"/>
        <w:tabs>
          <w:tab w:val="num" w:pos="4035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4755" w:hanging="360"/>
        <w:tabs>
          <w:tab w:val="num" w:pos="4755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475" w:hanging="360"/>
        <w:tabs>
          <w:tab w:val="num" w:pos="5475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195" w:hanging="180"/>
        <w:tabs>
          <w:tab w:val="num" w:pos="6195" w:leader="none"/>
        </w:tabs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259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979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9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1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39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5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7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99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19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0" w:hanging="360"/>
        <w:tabs>
          <w:tab w:val="num" w:pos="78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00" w:hanging="360"/>
        <w:tabs>
          <w:tab w:val="num" w:pos="150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0" w:hanging="360"/>
        <w:tabs>
          <w:tab w:val="num" w:pos="222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0" w:hanging="360"/>
        <w:tabs>
          <w:tab w:val="num" w:pos="294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0" w:hanging="360"/>
        <w:tabs>
          <w:tab w:val="num" w:pos="366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0" w:hanging="360"/>
        <w:tabs>
          <w:tab w:val="num" w:pos="438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0" w:hanging="360"/>
        <w:tabs>
          <w:tab w:val="num" w:pos="510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0" w:hanging="360"/>
        <w:tabs>
          <w:tab w:val="num" w:pos="582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0" w:hanging="360"/>
        <w:tabs>
          <w:tab w:val="num" w:pos="6540" w:leader="none"/>
        </w:tabs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0" w:hanging="360"/>
        <w:tabs>
          <w:tab w:val="num" w:pos="840" w:leader="none"/>
        </w:tabs>
      </w:pPr>
      <w:rPr>
        <w:rFonts w:hint="default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0" w:hanging="360"/>
        <w:tabs>
          <w:tab w:val="num" w:pos="78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00" w:hanging="360"/>
        <w:tabs>
          <w:tab w:val="num" w:pos="150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0" w:hanging="360"/>
        <w:tabs>
          <w:tab w:val="num" w:pos="222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0" w:hanging="360"/>
        <w:tabs>
          <w:tab w:val="num" w:pos="294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0" w:hanging="360"/>
        <w:tabs>
          <w:tab w:val="num" w:pos="366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0" w:hanging="360"/>
        <w:tabs>
          <w:tab w:val="num" w:pos="438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0" w:hanging="360"/>
        <w:tabs>
          <w:tab w:val="num" w:pos="510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0" w:hanging="360"/>
        <w:tabs>
          <w:tab w:val="num" w:pos="582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0" w:hanging="360"/>
        <w:tabs>
          <w:tab w:val="num" w:pos="6540" w:leader="none"/>
        </w:tabs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3272" w:hanging="72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3632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4352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5072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5792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6512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7232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7952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8672" w:hanging="180"/>
      </w:pPr>
      <w:rPr>
        <w:rFonts w:cs="Times New Roman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2913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3633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35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507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793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51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23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953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673" w:hanging="360"/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20" w:hanging="360"/>
        <w:tabs>
          <w:tab w:val="num" w:pos="420" w:leader="none"/>
        </w:tabs>
      </w:pPr>
      <w:rPr>
        <w:rFonts w:hint="default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5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7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9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1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3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75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7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9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15" w:hanging="180"/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26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20" w:hanging="360"/>
        <w:tabs>
          <w:tab w:val="num" w:pos="420" w:leader="none"/>
        </w:tabs>
      </w:pPr>
      <w:rPr>
        <w:rFonts w:hint="default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  <w:tabs>
          <w:tab w:val="num" w:pos="1647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  <w:tabs>
          <w:tab w:val="num" w:pos="2367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  <w:tabs>
          <w:tab w:val="num" w:pos="3087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  <w:tabs>
          <w:tab w:val="num" w:pos="3807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  <w:tabs>
          <w:tab w:val="num" w:pos="4527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  <w:tabs>
          <w:tab w:val="num" w:pos="5247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  <w:tabs>
          <w:tab w:val="num" w:pos="5967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  <w:tabs>
          <w:tab w:val="num" w:pos="6687" w:leader="none"/>
        </w:tabs>
      </w:p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3"/>
  </w:num>
  <w:num w:numId="3">
    <w:abstractNumId w:val="32"/>
  </w:num>
  <w:num w:numId="4">
    <w:abstractNumId w:val="39"/>
  </w:num>
  <w:num w:numId="5">
    <w:abstractNumId w:val="27"/>
  </w:num>
  <w:num w:numId="6">
    <w:abstractNumId w:val="0"/>
  </w:num>
  <w:num w:numId="7">
    <w:abstractNumId w:val="7"/>
  </w:num>
  <w:num w:numId="8">
    <w:abstractNumId w:val="5"/>
  </w:num>
  <w:num w:numId="9">
    <w:abstractNumId w:val="13"/>
  </w:num>
  <w:num w:numId="10">
    <w:abstractNumId w:val="11"/>
  </w:num>
  <w:num w:numId="11">
    <w:abstractNumId w:val="20"/>
  </w:num>
  <w:num w:numId="12">
    <w:abstractNumId w:val="22"/>
  </w:num>
  <w:num w:numId="13">
    <w:abstractNumId w:val="36"/>
  </w:num>
  <w:num w:numId="14">
    <w:abstractNumId w:val="24"/>
  </w:num>
  <w:num w:numId="15">
    <w:abstractNumId w:val="18"/>
  </w:num>
  <w:num w:numId="16">
    <w:abstractNumId w:val="40"/>
  </w:num>
  <w:num w:numId="17">
    <w:abstractNumId w:val="34"/>
  </w:num>
  <w:num w:numId="18">
    <w:abstractNumId w:val="4"/>
  </w:num>
  <w:num w:numId="19">
    <w:abstractNumId w:val="38"/>
  </w:num>
  <w:num w:numId="20">
    <w:abstractNumId w:val="15"/>
  </w:num>
  <w:num w:numId="21">
    <w:abstractNumId w:val="19"/>
  </w:num>
  <w:num w:numId="22">
    <w:abstractNumId w:val="26"/>
  </w:num>
  <w:num w:numId="23">
    <w:abstractNumId w:val="8"/>
  </w:num>
  <w:num w:numId="24">
    <w:abstractNumId w:val="1"/>
  </w:num>
  <w:num w:numId="25">
    <w:abstractNumId w:val="2"/>
  </w:num>
  <w:num w:numId="26">
    <w:abstractNumId w:val="16"/>
  </w:num>
  <w:num w:numId="27">
    <w:abstractNumId w:val="28"/>
  </w:num>
  <w:num w:numId="28">
    <w:abstractNumId w:val="6"/>
  </w:num>
  <w:num w:numId="29">
    <w:abstractNumId w:val="21"/>
  </w:num>
  <w:num w:numId="30">
    <w:abstractNumId w:val="41"/>
  </w:num>
  <w:num w:numId="31">
    <w:abstractNumId w:val="9"/>
  </w:num>
  <w:num w:numId="32">
    <w:abstractNumId w:val="29"/>
  </w:num>
  <w:num w:numId="33">
    <w:abstractNumId w:val="31"/>
  </w:num>
  <w:num w:numId="34">
    <w:abstractNumId w:val="25"/>
  </w:num>
  <w:num w:numId="35">
    <w:abstractNumId w:val="35"/>
  </w:num>
  <w:num w:numId="36">
    <w:abstractNumId w:val="3"/>
  </w:num>
  <w:num w:numId="37">
    <w:abstractNumId w:val="14"/>
  </w:num>
  <w:num w:numId="38">
    <w:abstractNumId w:val="23"/>
  </w:num>
  <w:num w:numId="39">
    <w:abstractNumId w:val="10"/>
  </w:num>
  <w:num w:numId="40">
    <w:abstractNumId w:val="12"/>
  </w:num>
  <w:num w:numId="41">
    <w:abstractNumId w:val="42"/>
  </w:num>
  <w:num w:numId="42">
    <w:abstractNumId w:val="30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cs="Times New Roman" w:eastAsiaTheme="minorHAnsi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09"/>
    <w:link w:val="70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09"/>
    <w:link w:val="70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09"/>
    <w:link w:val="70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09"/>
    <w:link w:val="707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09"/>
    <w:link w:val="708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03"/>
    <w:next w:val="70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0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03"/>
    <w:next w:val="70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0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03"/>
    <w:next w:val="70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0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03"/>
    <w:next w:val="70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0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03"/>
    <w:next w:val="70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09"/>
    <w:link w:val="34"/>
    <w:uiPriority w:val="10"/>
    <w:rPr>
      <w:sz w:val="48"/>
      <w:szCs w:val="48"/>
    </w:rPr>
  </w:style>
  <w:style w:type="paragraph" w:styleId="36">
    <w:name w:val="Subtitle"/>
    <w:basedOn w:val="703"/>
    <w:next w:val="70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09"/>
    <w:link w:val="36"/>
    <w:uiPriority w:val="11"/>
    <w:rPr>
      <w:sz w:val="24"/>
      <w:szCs w:val="24"/>
    </w:rPr>
  </w:style>
  <w:style w:type="paragraph" w:styleId="38">
    <w:name w:val="Quote"/>
    <w:basedOn w:val="703"/>
    <w:next w:val="70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03"/>
    <w:next w:val="70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09"/>
    <w:link w:val="722"/>
    <w:uiPriority w:val="99"/>
  </w:style>
  <w:style w:type="character" w:styleId="45">
    <w:name w:val="Footer Char"/>
    <w:basedOn w:val="709"/>
    <w:link w:val="724"/>
    <w:uiPriority w:val="99"/>
  </w:style>
  <w:style w:type="paragraph" w:styleId="46">
    <w:name w:val="Caption"/>
    <w:basedOn w:val="703"/>
    <w:next w:val="70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24"/>
    <w:uiPriority w:val="99"/>
  </w:style>
  <w:style w:type="table" w:styleId="49">
    <w:name w:val="Table Grid Light"/>
    <w:basedOn w:val="71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1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1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0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09"/>
    <w:uiPriority w:val="99"/>
    <w:unhideWhenUsed/>
    <w:rPr>
      <w:vertAlign w:val="superscript"/>
    </w:rPr>
  </w:style>
  <w:style w:type="paragraph" w:styleId="178">
    <w:name w:val="endnote text"/>
    <w:basedOn w:val="70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09"/>
    <w:uiPriority w:val="99"/>
    <w:semiHidden/>
    <w:unhideWhenUsed/>
    <w:rPr>
      <w:vertAlign w:val="superscript"/>
    </w:rPr>
  </w:style>
  <w:style w:type="paragraph" w:styleId="181">
    <w:name w:val="toc 1"/>
    <w:basedOn w:val="703"/>
    <w:next w:val="70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03"/>
    <w:next w:val="70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03"/>
    <w:next w:val="70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03"/>
    <w:next w:val="70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03"/>
    <w:next w:val="70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03"/>
    <w:next w:val="70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03"/>
    <w:next w:val="70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03"/>
    <w:next w:val="70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03"/>
    <w:next w:val="70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03"/>
    <w:next w:val="703"/>
    <w:uiPriority w:val="99"/>
    <w:unhideWhenUsed/>
    <w:pPr>
      <w:spacing w:after="0" w:afterAutospacing="0"/>
    </w:pPr>
  </w:style>
  <w:style w:type="paragraph" w:styleId="703" w:default="1">
    <w:name w:val="Normal"/>
    <w:qFormat/>
    <w:pPr>
      <w:jc w:val="left"/>
    </w:pPr>
    <w:rPr>
      <w:rFonts w:eastAsia="Calibri"/>
      <w:sz w:val="20"/>
      <w:szCs w:val="20"/>
      <w:lang w:eastAsia="ru-RU"/>
    </w:rPr>
  </w:style>
  <w:style w:type="paragraph" w:styleId="704">
    <w:name w:val="Heading 1"/>
    <w:basedOn w:val="703"/>
    <w:next w:val="703"/>
    <w:link w:val="740"/>
    <w:qFormat/>
    <w:pPr>
      <w:jc w:val="center"/>
      <w:keepNext/>
      <w:outlineLvl w:val="0"/>
    </w:pPr>
    <w:rPr>
      <w:rFonts w:eastAsia="Times New Roman"/>
      <w:b/>
      <w:sz w:val="26"/>
    </w:rPr>
  </w:style>
  <w:style w:type="paragraph" w:styleId="705">
    <w:name w:val="Heading 2"/>
    <w:basedOn w:val="703"/>
    <w:next w:val="703"/>
    <w:link w:val="741"/>
    <w:qFormat/>
    <w:pPr>
      <w:ind w:firstLine="709"/>
      <w:jc w:val="both"/>
      <w:keepNext/>
      <w:outlineLvl w:val="1"/>
    </w:pPr>
    <w:rPr>
      <w:rFonts w:eastAsia="Times New Roman"/>
      <w:sz w:val="28"/>
    </w:rPr>
  </w:style>
  <w:style w:type="paragraph" w:styleId="706">
    <w:name w:val="Heading 3"/>
    <w:basedOn w:val="703"/>
    <w:next w:val="703"/>
    <w:link w:val="742"/>
    <w:qFormat/>
    <w:pPr>
      <w:jc w:val="both"/>
      <w:keepNext/>
      <w:outlineLvl w:val="2"/>
    </w:pPr>
    <w:rPr>
      <w:rFonts w:eastAsia="Times New Roman"/>
      <w:b/>
      <w:sz w:val="28"/>
    </w:rPr>
  </w:style>
  <w:style w:type="paragraph" w:styleId="707">
    <w:name w:val="Heading 4"/>
    <w:basedOn w:val="703"/>
    <w:next w:val="703"/>
    <w:link w:val="743"/>
    <w:qFormat/>
    <w:pPr>
      <w:ind w:left="-142"/>
      <w:jc w:val="center"/>
      <w:keepNext/>
      <w:outlineLvl w:val="3"/>
    </w:pPr>
    <w:rPr>
      <w:rFonts w:eastAsia="Times New Roman"/>
      <w:b/>
      <w:sz w:val="28"/>
    </w:rPr>
  </w:style>
  <w:style w:type="paragraph" w:styleId="708">
    <w:name w:val="Heading 5"/>
    <w:basedOn w:val="703"/>
    <w:next w:val="703"/>
    <w:link w:val="744"/>
    <w:qFormat/>
    <w:pPr>
      <w:ind w:firstLine="709"/>
      <w:jc w:val="both"/>
      <w:keepNext/>
      <w:outlineLvl w:val="4"/>
    </w:pPr>
    <w:rPr>
      <w:rFonts w:eastAsia="Times New Roman"/>
      <w:sz w:val="24"/>
    </w:rPr>
  </w:style>
  <w:style w:type="character" w:styleId="709" w:default="1">
    <w:name w:val="Default Paragraph Font"/>
    <w:uiPriority w:val="1"/>
    <w:semiHidden/>
    <w:unhideWhenUsed/>
  </w:style>
  <w:style w:type="table" w:styleId="71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1" w:default="1">
    <w:name w:val="No List"/>
    <w:uiPriority w:val="99"/>
    <w:semiHidden/>
    <w:unhideWhenUsed/>
  </w:style>
  <w:style w:type="table" w:styleId="712">
    <w:name w:val="Table Grid"/>
    <w:basedOn w:val="710"/>
    <w:uiPriority w:val="99"/>
    <w:pPr>
      <w:jc w:val="left"/>
    </w:pPr>
    <w:rPr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13">
    <w:name w:val="Hyperlink"/>
    <w:rPr>
      <w:color w:val="0000ff"/>
      <w:u w:val="single"/>
    </w:rPr>
  </w:style>
  <w:style w:type="paragraph" w:styleId="714">
    <w:name w:val="List Paragraph"/>
    <w:basedOn w:val="703"/>
    <w:uiPriority w:val="99"/>
    <w:qFormat/>
    <w:pPr>
      <w:contextualSpacing/>
      <w:ind w:left="720"/>
    </w:pPr>
  </w:style>
  <w:style w:type="paragraph" w:styleId="715" w:customStyle="1">
    <w:name w:val="ConsPlusNormal"/>
    <w:link w:val="754"/>
    <w:pPr>
      <w:jc w:val="left"/>
      <w:widowControl w:val="off"/>
    </w:pPr>
    <w:rPr>
      <w:rFonts w:ascii="Calibri" w:hAnsi="Calibri" w:eastAsia="Times New Roman" w:cs="Calibri"/>
      <w:sz w:val="22"/>
      <w:szCs w:val="20"/>
      <w:lang w:eastAsia="ru-RU"/>
    </w:rPr>
  </w:style>
  <w:style w:type="paragraph" w:styleId="716" w:customStyle="1">
    <w:name w:val="ConsPlusNonformat"/>
    <w:pPr>
      <w:jc w:val="left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717" w:customStyle="1">
    <w:name w:val="ConsPlusTitle"/>
    <w:pPr>
      <w:jc w:val="left"/>
      <w:widowControl w:val="off"/>
    </w:pPr>
    <w:rPr>
      <w:rFonts w:ascii="Calibri" w:hAnsi="Calibri" w:eastAsia="Times New Roman" w:cs="Calibri"/>
      <w:b/>
      <w:sz w:val="22"/>
      <w:szCs w:val="20"/>
      <w:lang w:eastAsia="ru-RU"/>
    </w:rPr>
  </w:style>
  <w:style w:type="paragraph" w:styleId="718" w:customStyle="1">
    <w:name w:val="ConsPlusCell"/>
    <w:uiPriority w:val="99"/>
    <w:pPr>
      <w:jc w:val="left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719" w:customStyle="1">
    <w:name w:val="ConsPlusDocList"/>
    <w:uiPriority w:val="99"/>
    <w:pPr>
      <w:jc w:val="left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720" w:customStyle="1">
    <w:name w:val="ConsPlusTitlePage"/>
    <w:uiPriority w:val="99"/>
    <w:pPr>
      <w:jc w:val="left"/>
      <w:widowControl w:val="off"/>
    </w:pPr>
    <w:rPr>
      <w:rFonts w:ascii="Tahoma" w:hAnsi="Tahoma" w:eastAsia="Times New Roman" w:cs="Tahoma"/>
      <w:sz w:val="20"/>
      <w:szCs w:val="20"/>
      <w:lang w:eastAsia="ru-RU"/>
    </w:rPr>
  </w:style>
  <w:style w:type="paragraph" w:styleId="721" w:customStyle="1">
    <w:name w:val="ConsPlusJurTerm"/>
    <w:uiPriority w:val="99"/>
    <w:pPr>
      <w:jc w:val="left"/>
      <w:widowControl w:val="off"/>
    </w:pPr>
    <w:rPr>
      <w:rFonts w:ascii="Tahoma" w:hAnsi="Tahoma" w:eastAsia="Times New Roman" w:cs="Tahoma"/>
      <w:sz w:val="26"/>
      <w:szCs w:val="20"/>
      <w:lang w:eastAsia="ru-RU"/>
    </w:rPr>
  </w:style>
  <w:style w:type="paragraph" w:styleId="722">
    <w:name w:val="Header"/>
    <w:basedOn w:val="703"/>
    <w:link w:val="723"/>
    <w:pPr>
      <w:tabs>
        <w:tab w:val="center" w:pos="4677" w:leader="none"/>
        <w:tab w:val="right" w:pos="9355" w:leader="none"/>
      </w:tabs>
    </w:pPr>
    <w:rPr>
      <w:rFonts w:ascii="Calibri" w:hAnsi="Calibri"/>
      <w:sz w:val="22"/>
      <w:szCs w:val="22"/>
      <w:lang w:eastAsia="en-US"/>
    </w:rPr>
  </w:style>
  <w:style w:type="character" w:styleId="723" w:customStyle="1">
    <w:name w:val="Верхний колонтитул Знак"/>
    <w:basedOn w:val="709"/>
    <w:link w:val="722"/>
    <w:rPr>
      <w:rFonts w:ascii="Calibri" w:hAnsi="Calibri" w:eastAsia="Calibri"/>
      <w:sz w:val="22"/>
      <w:szCs w:val="22"/>
    </w:rPr>
  </w:style>
  <w:style w:type="paragraph" w:styleId="724">
    <w:name w:val="Footer"/>
    <w:basedOn w:val="703"/>
    <w:link w:val="725"/>
    <w:uiPriority w:val="99"/>
    <w:pPr>
      <w:tabs>
        <w:tab w:val="center" w:pos="4677" w:leader="none"/>
        <w:tab w:val="right" w:pos="9355" w:leader="none"/>
      </w:tabs>
    </w:pPr>
    <w:rPr>
      <w:rFonts w:ascii="Calibri" w:hAnsi="Calibri"/>
      <w:sz w:val="22"/>
      <w:szCs w:val="22"/>
      <w:lang w:eastAsia="en-US"/>
    </w:rPr>
  </w:style>
  <w:style w:type="character" w:styleId="725" w:customStyle="1">
    <w:name w:val="Нижний колонтитул Знак"/>
    <w:basedOn w:val="709"/>
    <w:link w:val="724"/>
    <w:uiPriority w:val="99"/>
    <w:rPr>
      <w:rFonts w:ascii="Calibri" w:hAnsi="Calibri" w:eastAsia="Calibri"/>
      <w:sz w:val="22"/>
      <w:szCs w:val="22"/>
    </w:rPr>
  </w:style>
  <w:style w:type="paragraph" w:styleId="726">
    <w:name w:val="Balloon Text"/>
    <w:basedOn w:val="703"/>
    <w:link w:val="727"/>
    <w:rPr>
      <w:rFonts w:ascii="Tahoma" w:hAnsi="Tahoma" w:cs="Tahoma"/>
      <w:sz w:val="16"/>
      <w:szCs w:val="16"/>
      <w:lang w:eastAsia="en-US"/>
    </w:rPr>
  </w:style>
  <w:style w:type="character" w:styleId="727" w:customStyle="1">
    <w:name w:val="Текст выноски Знак"/>
    <w:basedOn w:val="709"/>
    <w:link w:val="726"/>
    <w:rPr>
      <w:rFonts w:ascii="Tahoma" w:hAnsi="Tahoma" w:eastAsia="Calibri" w:cs="Tahoma"/>
      <w:sz w:val="16"/>
      <w:szCs w:val="16"/>
    </w:rPr>
  </w:style>
  <w:style w:type="paragraph" w:styleId="728">
    <w:name w:val="Body Text"/>
    <w:basedOn w:val="703"/>
    <w:link w:val="729"/>
    <w:rPr>
      <w:sz w:val="28"/>
    </w:rPr>
  </w:style>
  <w:style w:type="character" w:styleId="729" w:customStyle="1">
    <w:name w:val="Основной текст Знак"/>
    <w:basedOn w:val="709"/>
    <w:link w:val="728"/>
    <w:uiPriority w:val="99"/>
    <w:rPr>
      <w:rFonts w:eastAsia="Calibri"/>
      <w:sz w:val="28"/>
      <w:szCs w:val="20"/>
      <w:lang w:eastAsia="ru-RU"/>
    </w:rPr>
  </w:style>
  <w:style w:type="character" w:styleId="730">
    <w:name w:val="annotation reference"/>
    <w:basedOn w:val="709"/>
    <w:unhideWhenUsed/>
    <w:rPr>
      <w:sz w:val="16"/>
      <w:szCs w:val="16"/>
    </w:rPr>
  </w:style>
  <w:style w:type="paragraph" w:styleId="731">
    <w:name w:val="annotation text"/>
    <w:basedOn w:val="703"/>
    <w:link w:val="732"/>
    <w:unhideWhenUsed/>
  </w:style>
  <w:style w:type="character" w:styleId="732" w:customStyle="1">
    <w:name w:val="Текст примечания Знак"/>
    <w:basedOn w:val="709"/>
    <w:link w:val="731"/>
    <w:rPr>
      <w:rFonts w:eastAsia="Calibri"/>
      <w:sz w:val="20"/>
      <w:szCs w:val="20"/>
      <w:lang w:eastAsia="ru-RU"/>
    </w:rPr>
  </w:style>
  <w:style w:type="paragraph" w:styleId="733">
    <w:name w:val="annotation subject"/>
    <w:basedOn w:val="731"/>
    <w:next w:val="731"/>
    <w:link w:val="734"/>
    <w:unhideWhenUsed/>
    <w:rPr>
      <w:b/>
      <w:bCs/>
    </w:rPr>
  </w:style>
  <w:style w:type="character" w:styleId="734" w:customStyle="1">
    <w:name w:val="Тема примечания Знак"/>
    <w:basedOn w:val="732"/>
    <w:link w:val="733"/>
    <w:rPr>
      <w:rFonts w:eastAsia="Calibri"/>
      <w:b/>
      <w:bCs/>
      <w:sz w:val="20"/>
      <w:szCs w:val="20"/>
      <w:lang w:eastAsia="ru-RU"/>
    </w:rPr>
  </w:style>
  <w:style w:type="numbering" w:styleId="735" w:customStyle="1">
    <w:name w:val="Нет списка1"/>
    <w:next w:val="711"/>
    <w:uiPriority w:val="99"/>
    <w:semiHidden/>
    <w:unhideWhenUsed/>
  </w:style>
  <w:style w:type="character" w:styleId="736">
    <w:name w:val="page number"/>
    <w:basedOn w:val="709"/>
  </w:style>
  <w:style w:type="paragraph" w:styleId="737" w:customStyle="1">
    <w:name w:val="p7"/>
    <w:basedOn w:val="703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738" w:customStyle="1">
    <w:name w:val="Сетка таблицы1"/>
    <w:basedOn w:val="710"/>
    <w:next w:val="712"/>
    <w:pPr>
      <w:jc w:val="left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 w:customStyle="1">
    <w:name w:val="Сетка таблицы11"/>
    <w:basedOn w:val="710"/>
    <w:next w:val="712"/>
    <w:uiPriority w:val="59"/>
    <w:pPr>
      <w:jc w:val="left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40" w:customStyle="1">
    <w:name w:val="Заголовок 1 Знак"/>
    <w:basedOn w:val="709"/>
    <w:link w:val="704"/>
    <w:rPr>
      <w:rFonts w:eastAsia="Times New Roman"/>
      <w:b/>
      <w:sz w:val="26"/>
      <w:szCs w:val="20"/>
      <w:lang w:eastAsia="ru-RU"/>
    </w:rPr>
  </w:style>
  <w:style w:type="character" w:styleId="741" w:customStyle="1">
    <w:name w:val="Заголовок 2 Знак"/>
    <w:basedOn w:val="709"/>
    <w:link w:val="705"/>
    <w:rPr>
      <w:rFonts w:eastAsia="Times New Roman"/>
      <w:sz w:val="28"/>
      <w:szCs w:val="20"/>
      <w:lang w:eastAsia="ru-RU"/>
    </w:rPr>
  </w:style>
  <w:style w:type="character" w:styleId="742" w:customStyle="1">
    <w:name w:val="Заголовок 3 Знак"/>
    <w:basedOn w:val="709"/>
    <w:link w:val="706"/>
    <w:rPr>
      <w:rFonts w:eastAsia="Times New Roman"/>
      <w:b/>
      <w:sz w:val="28"/>
      <w:szCs w:val="20"/>
      <w:lang w:eastAsia="ru-RU"/>
    </w:rPr>
  </w:style>
  <w:style w:type="character" w:styleId="743" w:customStyle="1">
    <w:name w:val="Заголовок 4 Знак"/>
    <w:basedOn w:val="709"/>
    <w:link w:val="707"/>
    <w:rPr>
      <w:rFonts w:eastAsia="Times New Roman"/>
      <w:b/>
      <w:sz w:val="28"/>
      <w:szCs w:val="20"/>
      <w:lang w:eastAsia="ru-RU"/>
    </w:rPr>
  </w:style>
  <w:style w:type="character" w:styleId="744" w:customStyle="1">
    <w:name w:val="Заголовок 5 Знак"/>
    <w:basedOn w:val="709"/>
    <w:link w:val="708"/>
    <w:rPr>
      <w:rFonts w:eastAsia="Times New Roman"/>
      <w:szCs w:val="20"/>
      <w:lang w:eastAsia="ru-RU"/>
    </w:rPr>
  </w:style>
  <w:style w:type="numbering" w:styleId="745" w:customStyle="1">
    <w:name w:val="Нет списка2"/>
    <w:next w:val="711"/>
    <w:semiHidden/>
  </w:style>
  <w:style w:type="paragraph" w:styleId="746" w:customStyle="1">
    <w:name w:val="Знак Знак Знак Знак"/>
    <w:basedOn w:val="703"/>
    <w:pPr>
      <w:spacing w:after="160" w:line="240" w:lineRule="exact"/>
    </w:pPr>
    <w:rPr>
      <w:rFonts w:ascii="Verdana" w:hAnsi="Verdana" w:eastAsia="Times New Roman"/>
      <w:sz w:val="24"/>
      <w:szCs w:val="24"/>
      <w:lang w:val="en-US" w:eastAsia="en-US"/>
    </w:rPr>
  </w:style>
  <w:style w:type="table" w:styleId="747" w:customStyle="1">
    <w:name w:val="Сетка таблицы2"/>
    <w:basedOn w:val="710"/>
    <w:next w:val="712"/>
    <w:pPr>
      <w:jc w:val="left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48">
    <w:name w:val="Normal (Web)"/>
    <w:basedOn w:val="703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749" w:customStyle="1">
    <w:name w:val="gbm1"/>
    <w:rPr>
      <w:rFonts w:cs="Times New Roman"/>
      <w:sz w:val="21"/>
      <w:szCs w:val="21"/>
    </w:rPr>
  </w:style>
  <w:style w:type="paragraph" w:styleId="750" w:customStyle="1">
    <w:name w:val="Знак2 Знак Знак1 Знак1 Знак Знак Знак Знак Знак Знак Знак Знак Знак Знак Знак Знак"/>
    <w:basedOn w:val="703"/>
    <w:pPr>
      <w:spacing w:after="160" w:line="240" w:lineRule="exact"/>
    </w:pPr>
    <w:rPr>
      <w:rFonts w:ascii="Verdana" w:hAnsi="Verdana" w:eastAsia="Times New Roman"/>
      <w:lang w:val="en-US" w:eastAsia="en-US"/>
    </w:rPr>
  </w:style>
  <w:style w:type="paragraph" w:styleId="751">
    <w:name w:val="Body Text Indent"/>
    <w:basedOn w:val="703"/>
    <w:link w:val="752"/>
    <w:pPr>
      <w:ind w:firstLine="708"/>
      <w:jc w:val="both"/>
    </w:pPr>
    <w:rPr>
      <w:rFonts w:eastAsia="Times New Roman"/>
      <w:sz w:val="24"/>
    </w:rPr>
  </w:style>
  <w:style w:type="character" w:styleId="752" w:customStyle="1">
    <w:name w:val="Основной текст с отступом Знак"/>
    <w:basedOn w:val="709"/>
    <w:link w:val="751"/>
    <w:rPr>
      <w:rFonts w:eastAsia="Times New Roman"/>
      <w:szCs w:val="20"/>
      <w:lang w:eastAsia="ru-RU"/>
    </w:rPr>
  </w:style>
  <w:style w:type="character" w:styleId="753">
    <w:name w:val="Strong"/>
    <w:qFormat/>
    <w:rPr>
      <w:b/>
      <w:bCs/>
    </w:rPr>
  </w:style>
  <w:style w:type="character" w:styleId="754" w:customStyle="1">
    <w:name w:val="ConsPlusNormal Знак"/>
    <w:link w:val="715"/>
    <w:rPr>
      <w:rFonts w:ascii="Calibri" w:hAnsi="Calibri" w:eastAsia="Times New Roman" w:cs="Calibri"/>
      <w:sz w:val="22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Relationship Id="rId11" Type="http://schemas.openxmlformats.org/officeDocument/2006/relationships/hyperlink" Target="https://login.consultant.ru/link/?req=doc&amp;base=LAW&amp;n=2875&amp;date=10.08.2022" TargetMode="External"/><Relationship Id="rId12" Type="http://schemas.openxmlformats.org/officeDocument/2006/relationships/hyperlink" Target="https://login.consultant.ru/link/?req=doc&amp;base=LAW&amp;n=405832&amp;date=10.08.2022" TargetMode="External"/><Relationship Id="rId13" Type="http://schemas.openxmlformats.org/officeDocument/2006/relationships/hyperlink" Target="https://login.consultant.ru/link/?req=doc&amp;base=LAW&amp;n=420486&amp;date=10.08.2022" TargetMode="External"/><Relationship Id="rId14" Type="http://schemas.openxmlformats.org/officeDocument/2006/relationships/hyperlink" Target="https://login.consultant.ru/link/?req=doc&amp;base=LAW&amp;n=406224&amp;date=10.08.2022&amp;dst=100094&amp;field=134" TargetMode="External"/><Relationship Id="rId15" Type="http://schemas.openxmlformats.org/officeDocument/2006/relationships/hyperlink" Target="https://login.consultant.ru/link/?req=doc&amp;base=RLAW404&amp;n=87742&amp;date=10.08.2022" TargetMode="External"/><Relationship Id="rId16" Type="http://schemas.openxmlformats.org/officeDocument/2006/relationships/hyperlink" Target="https://login.consultant.ru/link/?req=doc&amp;base=RLAW404&amp;n=47848&amp;date=10.08.2022" TargetMode="External"/><Relationship Id="rId17" Type="http://schemas.openxmlformats.org/officeDocument/2006/relationships/hyperlink" Target="https://login.consultant.ru/link/?req=doc&amp;base=LAW&amp;n=406224&amp;date=10.08.2022&amp;dst=359&amp;field=13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83</cp:revision>
  <dcterms:created xsi:type="dcterms:W3CDTF">2024-08-19T12:12:00Z</dcterms:created>
  <dcterms:modified xsi:type="dcterms:W3CDTF">2025-03-26T12:04:13Z</dcterms:modified>
</cp:coreProperties>
</file>