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jc w:val="center"/>
      </w:pPr>
      <w:r/>
      <w:r/>
    </w:p>
    <w:p>
      <w:pPr>
        <w:pStyle w:val="843"/>
      </w:pPr>
      <w:r/>
      <w:r/>
    </w:p>
    <w:p>
      <w:pPr>
        <w:pStyle w:val="8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</w:t>
      </w:r>
      <w:r>
        <w:rPr>
          <w:b/>
          <w:sz w:val="28"/>
          <w:szCs w:val="28"/>
        </w:rPr>
        <w:t xml:space="preserve">Е Н И Е</w:t>
      </w:r>
      <w:r>
        <w:rPr>
          <w:b/>
          <w:sz w:val="28"/>
          <w:szCs w:val="28"/>
        </w:rPr>
      </w:r>
    </w:p>
    <w:p>
      <w:pPr>
        <w:pStyle w:val="8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</w:r>
    </w:p>
    <w:p>
      <w:pPr>
        <w:pStyle w:val="843"/>
        <w:jc w:val="center"/>
        <w:rPr>
          <w:b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</w:rPr>
      </w:r>
      <w:r>
        <w:rPr>
          <w:b/>
        </w:rPr>
      </w:r>
    </w:p>
    <w:p>
      <w:pPr>
        <w:pStyle w:val="8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</w:p>
    <w:p>
      <w:pPr>
        <w:pStyle w:val="843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ind w:firstLine="708"/>
        <w:rPr>
          <w:sz w:val="28"/>
        </w:rPr>
      </w:pPr>
      <w:r>
        <w:rPr>
          <w:sz w:val="28"/>
        </w:rPr>
        <w:t xml:space="preserve">“08” апреля </w:t>
      </w:r>
      <w:r>
        <w:rPr>
          <w:sz w:val="28"/>
        </w:rPr>
        <w:t xml:space="preserve">202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</w:t>
      </w:r>
      <w:r>
        <w:rPr>
          <w:sz w:val="28"/>
        </w:rPr>
        <w:t xml:space="preserve">                                                   </w:t>
      </w:r>
      <w:r>
        <w:rPr>
          <w:sz w:val="28"/>
        </w:rPr>
        <w:t xml:space="preserve">№ 120</w:t>
      </w:r>
      <w:r>
        <w:rPr>
          <w:sz w:val="28"/>
        </w:rPr>
      </w:r>
    </w:p>
    <w:p>
      <w:pPr>
        <w:pStyle w:val="843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43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43"/>
        <w:rPr>
          <w:sz w:val="28"/>
        </w:rPr>
      </w:pPr>
      <w:r>
        <w:rPr>
          <w:sz w:val="28"/>
        </w:rPr>
      </w:r>
      <w:r>
        <w:rPr>
          <w:sz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843"/>
              <w:ind w:right="75"/>
              <w:jc w:val="both"/>
              <w:tabs>
                <w:tab w:val="left" w:pos="5387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нормативе стоимости 1 кв.м. общей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площади жилого помещения в </w:t>
            </w:r>
            <w:r>
              <w:rPr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b/>
                <w:sz w:val="28"/>
                <w:szCs w:val="28"/>
              </w:rPr>
              <w:t xml:space="preserve">полугодии </w:t>
            </w:r>
            <w:r>
              <w:rPr>
                <w:b/>
                <w:sz w:val="28"/>
                <w:szCs w:val="28"/>
              </w:rPr>
              <w:t xml:space="preserve">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года</w:t>
            </w:r>
            <w:r>
              <w:rPr>
                <w:sz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на территории Вейделевского  района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Белгородской области для расчета размера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социальной выплаты, предоставляемой   молодым семьям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8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соответствии с Приказом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Минстроя России от 25.12.2024 года №  911-пр «О норматив</w:t>
      </w:r>
      <w:r>
        <w:rPr>
          <w:sz w:val="28"/>
          <w:szCs w:val="28"/>
        </w:rPr>
        <w:t xml:space="preserve">е стоимости одного квадратного метра общей площади жилого помещения по Российской Федерации на первое полугодие 2025 года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квартал 2025 года», </w:t>
      </w:r>
      <w:r>
        <w:rPr>
          <w:sz w:val="28"/>
          <w:szCs w:val="28"/>
        </w:rPr>
        <w:t xml:space="preserve">постановлением Правительства Белгородской области от 10 ноября 2014 года № 410-пп «Об утверждении Порядка предоставления молодым семьям соци</w:t>
      </w:r>
      <w:r>
        <w:rPr>
          <w:sz w:val="28"/>
          <w:szCs w:val="28"/>
        </w:rPr>
        <w:t xml:space="preserve">альных выплат на приобретение (строительство) жилья и их использования», а также, учитывая сложившийся уровень цен строительства (приобретения) 1 кв.м. общей площади жилья на территории Вейделевского района, осуществляемого  индивидуальными застройщиками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 о с т а н о в л я 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708"/>
        <w:jc w:val="both"/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норматив  стоимости 1 кв.м., общей площади жилья в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полугодии 2025 года на территории Вейделевского района Белгородской области для расчета размера социальной выплаты, предоставляемой молодым семьям в сумме 59 000 (пятьдесят девять тысяч) рублей. </w:t>
      </w:r>
      <w:r/>
    </w:p>
    <w:p>
      <w:pPr>
        <w:pStyle w:val="84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Вейделевского района от </w:t>
      </w:r>
      <w:r>
        <w:rPr>
          <w:sz w:val="28"/>
          <w:szCs w:val="28"/>
        </w:rPr>
        <w:t xml:space="preserve">23 августа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 года № </w:t>
      </w:r>
      <w:r>
        <w:rPr>
          <w:sz w:val="28"/>
          <w:szCs w:val="28"/>
        </w:rPr>
        <w:t xml:space="preserve">208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нормативе стоимости 1 кв.м. о</w:t>
      </w:r>
      <w:r>
        <w:rPr>
          <w:sz w:val="28"/>
          <w:szCs w:val="28"/>
        </w:rPr>
        <w:t xml:space="preserve">бщей площади жилого помещения во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полугодии 2024 года </w:t>
      </w:r>
      <w:r>
        <w:rPr>
          <w:sz w:val="28"/>
          <w:szCs w:val="28"/>
        </w:rPr>
        <w:t xml:space="preserve">на территории Вейделевского  района Белгородской области для расчета размера социал</w:t>
      </w:r>
      <w:r>
        <w:rPr>
          <w:sz w:val="28"/>
          <w:szCs w:val="28"/>
        </w:rPr>
        <w:t xml:space="preserve">ьной выплаты, предоставляемой </w:t>
      </w:r>
      <w:r>
        <w:rPr>
          <w:sz w:val="28"/>
          <w:szCs w:val="28"/>
        </w:rPr>
        <w:t xml:space="preserve">молодым семьям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tabs>
          <w:tab w:val="left" w:pos="-142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>
        <w:rPr>
          <w:color w:val="000000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color w:val="000000"/>
          <w:sz w:val="28"/>
          <w:szCs w:val="28"/>
        </w:rPr>
        <w:t xml:space="preserve">Вейделевского </w:t>
      </w:r>
      <w:r>
        <w:rPr>
          <w:color w:val="000000"/>
          <w:sz w:val="28"/>
          <w:szCs w:val="28"/>
        </w:rPr>
        <w:t xml:space="preserve">района – начальнику организационно-контрольного отдела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по организационно-контрольной и кадровой работе администрации </w:t>
      </w:r>
      <w:r>
        <w:rPr>
          <w:color w:val="000000"/>
          <w:sz w:val="28"/>
          <w:szCs w:val="28"/>
        </w:rPr>
        <w:t xml:space="preserve">Вейделевского </w:t>
      </w:r>
      <w:r>
        <w:rPr>
          <w:color w:val="000000"/>
          <w:sz w:val="28"/>
          <w:szCs w:val="28"/>
        </w:rPr>
        <w:t xml:space="preserve">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jc w:val="both"/>
        <w:tabs>
          <w:tab w:val="left" w:pos="-142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 Начальнику</w:t>
      </w:r>
      <w:r>
        <w:rPr>
          <w:color w:val="000000"/>
          <w:sz w:val="28"/>
          <w:szCs w:val="28"/>
        </w:rPr>
        <w:t xml:space="preserve"> отдела делопроизводства, писем</w:t>
      </w:r>
      <w:r>
        <w:rPr>
          <w:color w:val="000000"/>
          <w:sz w:val="28"/>
          <w:szCs w:val="28"/>
        </w:rPr>
        <w:t xml:space="preserve">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color w:val="000000"/>
          <w:sz w:val="28"/>
          <w:szCs w:val="28"/>
        </w:rPr>
      </w:r>
    </w:p>
    <w:p>
      <w:pPr>
        <w:pStyle w:val="84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Контроль за исполнением постановления возложить на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Вейделевского района по социальной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политике администрации района</w:t>
      </w:r>
      <w:r>
        <w:rPr>
          <w:sz w:val="28"/>
          <w:szCs w:val="28"/>
        </w:rPr>
        <w:t xml:space="preserve"> Прудникову Ж.В.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постановление вступает в силу с момента его официального опубликования.</w:t>
      </w:r>
      <w:r>
        <w:rPr>
          <w:sz w:val="28"/>
          <w:szCs w:val="28"/>
        </w:rPr>
      </w:r>
    </w:p>
    <w:p>
      <w:pPr>
        <w:pStyle w:val="84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27"/>
        <w:gridCol w:w="4252"/>
        <w:gridCol w:w="223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</w:t>
            </w:r>
            <w:r>
              <w:rPr>
                <w:b/>
                <w:sz w:val="28"/>
                <w:szCs w:val="28"/>
              </w:rPr>
              <w:t xml:space="preserve">лав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 администрации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4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2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4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 Самойлова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843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3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5" w:right="707" w:bottom="993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right"/>
      <w:rPr>
        <w:b/>
        <w:i/>
      </w:rPr>
    </w:pPr>
    <w:r>
      <w:rPr>
        <w:b/>
        <w:i/>
      </w:rPr>
    </w:r>
    <w:r>
      <w:rPr>
        <w:b/>
        <w:i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5">
    <w:name w:val="Heading 1"/>
    <w:basedOn w:val="843"/>
    <w:next w:val="84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6">
    <w:name w:val="Heading 1 Char"/>
    <w:link w:val="665"/>
    <w:uiPriority w:val="9"/>
    <w:rPr>
      <w:rFonts w:ascii="Arial" w:hAnsi="Arial" w:eastAsia="Arial" w:cs="Arial"/>
      <w:sz w:val="40"/>
      <w:szCs w:val="40"/>
    </w:rPr>
  </w:style>
  <w:style w:type="paragraph" w:styleId="667">
    <w:name w:val="Heading 2"/>
    <w:basedOn w:val="843"/>
    <w:next w:val="843"/>
    <w:link w:val="6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8">
    <w:name w:val="Heading 2 Char"/>
    <w:link w:val="667"/>
    <w:uiPriority w:val="9"/>
    <w:rPr>
      <w:rFonts w:ascii="Arial" w:hAnsi="Arial" w:eastAsia="Arial" w:cs="Arial"/>
      <w:sz w:val="34"/>
    </w:rPr>
  </w:style>
  <w:style w:type="paragraph" w:styleId="669">
    <w:name w:val="Heading 3"/>
    <w:basedOn w:val="843"/>
    <w:next w:val="843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0">
    <w:name w:val="Heading 3 Char"/>
    <w:link w:val="669"/>
    <w:uiPriority w:val="9"/>
    <w:rPr>
      <w:rFonts w:ascii="Arial" w:hAnsi="Arial" w:eastAsia="Arial" w:cs="Arial"/>
      <w:sz w:val="30"/>
      <w:szCs w:val="30"/>
    </w:rPr>
  </w:style>
  <w:style w:type="paragraph" w:styleId="671">
    <w:name w:val="Heading 4"/>
    <w:basedOn w:val="843"/>
    <w:next w:val="843"/>
    <w:link w:val="6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2">
    <w:name w:val="Heading 4 Char"/>
    <w:link w:val="671"/>
    <w:uiPriority w:val="9"/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843"/>
    <w:next w:val="843"/>
    <w:link w:val="6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4">
    <w:name w:val="Heading 5 Char"/>
    <w:link w:val="673"/>
    <w:uiPriority w:val="9"/>
    <w:rPr>
      <w:rFonts w:ascii="Arial" w:hAnsi="Arial" w:eastAsia="Arial" w:cs="Arial"/>
      <w:b/>
      <w:bCs/>
      <w:sz w:val="24"/>
      <w:szCs w:val="24"/>
    </w:rPr>
  </w:style>
  <w:style w:type="paragraph" w:styleId="675">
    <w:name w:val="Heading 6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6">
    <w:name w:val="Heading 6 Char"/>
    <w:link w:val="675"/>
    <w:uiPriority w:val="9"/>
    <w:rPr>
      <w:rFonts w:ascii="Arial" w:hAnsi="Arial" w:eastAsia="Arial" w:cs="Arial"/>
      <w:b/>
      <w:bCs/>
      <w:sz w:val="22"/>
      <w:szCs w:val="22"/>
    </w:rPr>
  </w:style>
  <w:style w:type="paragraph" w:styleId="677">
    <w:name w:val="Heading 7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8">
    <w:name w:val="Heading 7 Char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0">
    <w:name w:val="Heading 8 Char"/>
    <w:link w:val="679"/>
    <w:uiPriority w:val="9"/>
    <w:rPr>
      <w:rFonts w:ascii="Arial" w:hAnsi="Arial" w:eastAsia="Arial" w:cs="Arial"/>
      <w:i/>
      <w:iCs/>
      <w:sz w:val="22"/>
      <w:szCs w:val="22"/>
    </w:rPr>
  </w:style>
  <w:style w:type="paragraph" w:styleId="681">
    <w:name w:val="Heading 9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>
    <w:name w:val="Heading 9 Char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List Paragraph"/>
    <w:basedOn w:val="843"/>
    <w:uiPriority w:val="34"/>
    <w:qFormat/>
    <w:pPr>
      <w:contextualSpacing/>
      <w:ind w:left="720"/>
    </w:p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3"/>
    <w:next w:val="843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3"/>
    <w:next w:val="843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3"/>
    <w:next w:val="843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3"/>
    <w:next w:val="843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3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3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3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next w:val="843"/>
    <w:link w:val="843"/>
    <w:qFormat/>
    <w:rPr>
      <w:sz w:val="24"/>
      <w:szCs w:val="24"/>
      <w:lang w:val="ru-RU" w:eastAsia="ru-RU" w:bidi="ar-SA"/>
    </w:rPr>
  </w:style>
  <w:style w:type="character" w:styleId="844">
    <w:name w:val="Основной шрифт абзаца"/>
    <w:next w:val="844"/>
    <w:link w:val="843"/>
    <w:semiHidden/>
  </w:style>
  <w:style w:type="table" w:styleId="845">
    <w:name w:val="Обычная таблица"/>
    <w:next w:val="845"/>
    <w:link w:val="843"/>
    <w:semiHidden/>
    <w:tblPr/>
  </w:style>
  <w:style w:type="numbering" w:styleId="846">
    <w:name w:val="Нет списка"/>
    <w:next w:val="846"/>
    <w:link w:val="843"/>
    <w:semiHidden/>
  </w:style>
  <w:style w:type="table" w:styleId="847">
    <w:name w:val="Сетка таблицы"/>
    <w:basedOn w:val="845"/>
    <w:next w:val="847"/>
    <w:link w:val="843"/>
    <w:tblPr/>
  </w:style>
  <w:style w:type="paragraph" w:styleId="848">
    <w:name w:val="Верхний колонтитул"/>
    <w:basedOn w:val="843"/>
    <w:next w:val="848"/>
    <w:link w:val="849"/>
    <w:pPr>
      <w:tabs>
        <w:tab w:val="center" w:pos="4677" w:leader="none"/>
        <w:tab w:val="right" w:pos="9355" w:leader="none"/>
      </w:tabs>
    </w:pPr>
  </w:style>
  <w:style w:type="character" w:styleId="849">
    <w:name w:val="Верхний колонтитул Знак"/>
    <w:basedOn w:val="844"/>
    <w:next w:val="849"/>
    <w:link w:val="848"/>
    <w:rPr>
      <w:sz w:val="24"/>
      <w:szCs w:val="24"/>
    </w:rPr>
  </w:style>
  <w:style w:type="paragraph" w:styleId="850">
    <w:name w:val="Нижний колонтитул"/>
    <w:basedOn w:val="843"/>
    <w:next w:val="850"/>
    <w:link w:val="851"/>
    <w:pPr>
      <w:tabs>
        <w:tab w:val="center" w:pos="4677" w:leader="none"/>
        <w:tab w:val="right" w:pos="9355" w:leader="none"/>
      </w:tabs>
    </w:pPr>
  </w:style>
  <w:style w:type="character" w:styleId="851">
    <w:name w:val="Нижний колонтитул Знак"/>
    <w:basedOn w:val="844"/>
    <w:next w:val="851"/>
    <w:link w:val="850"/>
    <w:rPr>
      <w:sz w:val="24"/>
      <w:szCs w:val="24"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table" w:styleId="8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ras_07.dot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Администрация</dc:creator>
  <cp:revision>71</cp:revision>
  <dcterms:created xsi:type="dcterms:W3CDTF">2019-07-09T08:58:00Z</dcterms:created>
  <dcterms:modified xsi:type="dcterms:W3CDTF">2025-04-30T08:08:15Z</dcterms:modified>
  <cp:version>786432</cp:version>
</cp:coreProperties>
</file>