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D2" w:rsidRDefault="004D00D2"/>
    <w:p w:rsidR="004D00D2" w:rsidRDefault="004D00D2">
      <w:pPr>
        <w:shd w:val="clear" w:color="auto" w:fill="FFFFFF"/>
        <w:ind w:firstLine="709"/>
        <w:jc w:val="right"/>
        <w:rPr>
          <w:b/>
          <w:sz w:val="28"/>
        </w:rPr>
      </w:pPr>
    </w:p>
    <w:p w:rsidR="004D00D2" w:rsidRDefault="004D00D2">
      <w:pPr>
        <w:rPr>
          <w:sz w:val="28"/>
          <w:szCs w:val="28"/>
        </w:rPr>
      </w:pPr>
    </w:p>
    <w:p w:rsidR="004D00D2" w:rsidRDefault="002A3E22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198.3pt;margin-top:7.5pt;width:1in;height:1in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  <w10:wrap type="square"/>
          </v:shape>
        </w:pict>
      </w:r>
      <w:r>
        <w:rPr>
          <w:noProof/>
        </w:rPr>
        <w:pict>
          <v:shape id="Рисунок 2" o:spid="_x0000_s1026" type="#_x0000_t75" style="position:absolute;margin-left:198.3pt;margin-top:7.5pt;width:1in;height:1in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  <w10:wrap type="square"/>
          </v:shape>
        </w:pict>
      </w:r>
    </w:p>
    <w:p w:rsidR="0089401A" w:rsidRDefault="0089401A">
      <w:pPr>
        <w:rPr>
          <w:sz w:val="28"/>
          <w:szCs w:val="28"/>
        </w:rPr>
      </w:pPr>
    </w:p>
    <w:p w:rsidR="0089401A" w:rsidRDefault="0089401A">
      <w:pPr>
        <w:rPr>
          <w:sz w:val="28"/>
          <w:szCs w:val="28"/>
        </w:rPr>
      </w:pPr>
    </w:p>
    <w:p w:rsidR="0089401A" w:rsidRPr="0089401A" w:rsidRDefault="0089401A">
      <w:pPr>
        <w:rPr>
          <w:sz w:val="28"/>
          <w:szCs w:val="28"/>
        </w:rPr>
      </w:pPr>
    </w:p>
    <w:p w:rsidR="004D00D2" w:rsidRDefault="004D00D2">
      <w:pPr>
        <w:rPr>
          <w:b/>
          <w:bCs/>
          <w:sz w:val="28"/>
          <w:szCs w:val="28"/>
        </w:rPr>
      </w:pPr>
    </w:p>
    <w:p w:rsidR="004D00D2" w:rsidRDefault="002A3E2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D00D2" w:rsidRDefault="002A3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ВЕЙДЕЛЕВСКОГО РАЙОНА</w:t>
      </w:r>
    </w:p>
    <w:p w:rsidR="004D00D2" w:rsidRDefault="002A3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</w:t>
      </w:r>
    </w:p>
    <w:p w:rsidR="004D00D2" w:rsidRDefault="002A3E22">
      <w:pPr>
        <w:jc w:val="center"/>
        <w:rPr>
          <w:sz w:val="28"/>
          <w:szCs w:val="28"/>
        </w:rPr>
      </w:pPr>
      <w:r>
        <w:rPr>
          <w:sz w:val="28"/>
          <w:szCs w:val="28"/>
        </w:rPr>
        <w:t>п. Вейделевка</w:t>
      </w:r>
    </w:p>
    <w:p w:rsidR="004D00D2" w:rsidRDefault="004D00D2">
      <w:pPr>
        <w:rPr>
          <w:b/>
          <w:sz w:val="28"/>
          <w:szCs w:val="28"/>
        </w:rPr>
      </w:pPr>
    </w:p>
    <w:p w:rsidR="004D00D2" w:rsidRDefault="004D00D2">
      <w:pPr>
        <w:rPr>
          <w:b/>
          <w:sz w:val="28"/>
          <w:szCs w:val="28"/>
        </w:rPr>
      </w:pPr>
    </w:p>
    <w:p w:rsidR="004D00D2" w:rsidRDefault="002A3E22">
      <w:pPr>
        <w:rPr>
          <w:sz w:val="28"/>
          <w:szCs w:val="28"/>
        </w:rPr>
      </w:pPr>
      <w:r>
        <w:rPr>
          <w:sz w:val="28"/>
          <w:szCs w:val="28"/>
        </w:rPr>
        <w:t>«15» апреля  2025 г.                                                                       №126</w:t>
      </w:r>
    </w:p>
    <w:p w:rsidR="004D00D2" w:rsidRDefault="004D00D2">
      <w:pPr>
        <w:pStyle w:val="a4"/>
        <w:jc w:val="both"/>
        <w:rPr>
          <w:rFonts w:ascii="Times New Roman" w:hAnsi="Times New Roman"/>
          <w:b/>
          <w:bCs/>
        </w:rPr>
      </w:pPr>
    </w:p>
    <w:p w:rsidR="004D00D2" w:rsidRPr="0089401A" w:rsidRDefault="004D00D2">
      <w:pPr>
        <w:pStyle w:val="a4"/>
        <w:jc w:val="both"/>
        <w:rPr>
          <w:rFonts w:ascii="Times New Roman" w:hAnsi="Times New Roman"/>
          <w:b/>
          <w:bCs/>
        </w:rPr>
      </w:pPr>
    </w:p>
    <w:p w:rsidR="004D00D2" w:rsidRPr="0089401A" w:rsidRDefault="004D00D2">
      <w:pPr>
        <w:pStyle w:val="a4"/>
        <w:jc w:val="both"/>
        <w:rPr>
          <w:rFonts w:ascii="Times New Roman" w:hAnsi="Times New Roman"/>
          <w:b/>
          <w:bCs/>
        </w:rPr>
      </w:pPr>
    </w:p>
    <w:p w:rsidR="004D00D2" w:rsidRPr="0089401A" w:rsidRDefault="002A3E22">
      <w:pPr>
        <w:widowControl w:val="0"/>
        <w:ind w:right="3969"/>
        <w:outlineLvl w:val="1"/>
        <w:rPr>
          <w:rFonts w:eastAsia="Times New Roman"/>
          <w:b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/>
          <w:bCs/>
          <w:color w:val="000000"/>
          <w:sz w:val="28"/>
          <w:szCs w:val="28"/>
          <w:lang w:bidi="ru-RU"/>
        </w:rPr>
        <w:t>О внесении изменений в постановление администрации Вейделевского района от 24 декабря 2024 года №352</w:t>
      </w:r>
    </w:p>
    <w:p w:rsidR="004D00D2" w:rsidRPr="0089401A" w:rsidRDefault="004D00D2">
      <w:pPr>
        <w:pStyle w:val="a4"/>
        <w:rPr>
          <w:rFonts w:ascii="Times New Roman" w:hAnsi="Times New Roman"/>
          <w:b/>
          <w:color w:val="000000"/>
        </w:rPr>
      </w:pPr>
    </w:p>
    <w:p w:rsidR="004D00D2" w:rsidRPr="0089401A" w:rsidRDefault="004D00D2">
      <w:pPr>
        <w:pStyle w:val="a4"/>
        <w:rPr>
          <w:rFonts w:ascii="Times New Roman" w:hAnsi="Times New Roman"/>
          <w:b/>
          <w:color w:val="000000"/>
        </w:rPr>
      </w:pPr>
    </w:p>
    <w:p w:rsidR="004D00D2" w:rsidRPr="0089401A" w:rsidRDefault="004D00D2">
      <w:pPr>
        <w:pStyle w:val="a4"/>
        <w:rPr>
          <w:rFonts w:ascii="Times New Roman" w:hAnsi="Times New Roman"/>
          <w:b/>
          <w:color w:val="000000"/>
        </w:rPr>
      </w:pPr>
    </w:p>
    <w:p w:rsidR="004D00D2" w:rsidRPr="0089401A" w:rsidRDefault="002A3E22">
      <w:pPr>
        <w:keepNext/>
        <w:keepLines/>
        <w:widowControl w:val="0"/>
        <w:ind w:firstLine="709"/>
        <w:jc w:val="both"/>
        <w:outlineLvl w:val="1"/>
        <w:rPr>
          <w:rFonts w:eastAsia="Times New Roman"/>
          <w:b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 xml:space="preserve">В связи с 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организационными и штатными изменениями в отраслевых (функциональных) органах администрации Вейделевского района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 xml:space="preserve"> в целях  приведения нормативн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 xml:space="preserve">о правового акта в соответствие с действующим законодательством, </w:t>
      </w:r>
      <w:r w:rsidRPr="0089401A">
        <w:rPr>
          <w:rFonts w:eastAsia="Times New Roman"/>
          <w:b/>
          <w:bCs/>
          <w:color w:val="000000"/>
          <w:sz w:val="28"/>
          <w:szCs w:val="28"/>
          <w:lang w:bidi="ru-RU"/>
        </w:rPr>
        <w:t>п о с т а н о в л я ю:</w:t>
      </w:r>
    </w:p>
    <w:p w:rsidR="004D00D2" w:rsidRPr="0089401A" w:rsidRDefault="002A3E22">
      <w:pPr>
        <w:keepNext/>
        <w:keepLines/>
        <w:widowControl w:val="0"/>
        <w:ind w:firstLine="709"/>
        <w:jc w:val="both"/>
        <w:outlineLvl w:val="1"/>
        <w:rPr>
          <w:rFonts w:eastAsia="Times New Roman"/>
          <w:b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1. Внести в постановление администрации Вейделевского района от 24 декабря 2024 года №352</w:t>
      </w:r>
      <w:r w:rsidRPr="0089401A">
        <w:rPr>
          <w:rFonts w:eastAsia="Times New Roman"/>
          <w:b/>
          <w:bCs/>
          <w:color w:val="000000"/>
          <w:sz w:val="26"/>
          <w:szCs w:val="26"/>
          <w:lang w:bidi="ru-RU"/>
        </w:rPr>
        <w:t xml:space="preserve"> «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Об утверждении порядка предоставления единовременной денежной выплаты военнослужащим, проходящим военную службу по контракту в Вооруженных Силах Российской Федерации» следующие изменения:</w:t>
      </w:r>
    </w:p>
    <w:p w:rsidR="004D00D2" w:rsidRPr="0089401A" w:rsidRDefault="002A3E22">
      <w:pPr>
        <w:widowControl w:val="0"/>
        <w:tabs>
          <w:tab w:val="left" w:pos="709"/>
        </w:tabs>
        <w:spacing w:line="317" w:lineRule="exact"/>
        <w:ind w:firstLine="709"/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89401A">
        <w:rPr>
          <w:rFonts w:eastAsia="Times New Roman"/>
          <w:color w:val="000000"/>
          <w:sz w:val="28"/>
          <w:szCs w:val="28"/>
          <w:lang w:bidi="ru-RU"/>
        </w:rPr>
        <w:t>1.1. Пункт 4 вышеуказанного постановления изложить в следующей редак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ции:</w:t>
      </w:r>
    </w:p>
    <w:p w:rsidR="004D00D2" w:rsidRPr="0089401A" w:rsidRDefault="002A3E22">
      <w:pPr>
        <w:widowControl w:val="0"/>
        <w:tabs>
          <w:tab w:val="left" w:pos="709"/>
        </w:tabs>
        <w:spacing w:line="317" w:lineRule="exact"/>
        <w:ind w:firstLine="709"/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89401A">
        <w:rPr>
          <w:rFonts w:eastAsia="Times New Roman"/>
          <w:color w:val="000000"/>
          <w:sz w:val="28"/>
          <w:szCs w:val="28"/>
          <w:lang w:bidi="ru-RU"/>
        </w:rPr>
        <w:t>«4. Отделу ГО и ЧС управления безопасности администрации Вейделевского района (Конищев Э.А.) во взаимодействии с военным комиссариатом Вейделевского и Ровеньского районов Белгородской области (Кислинский А.Н.) обеспечить формирование, согласование и н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аправление в управление социальной защиты населения администрации Вейделевского района списков лиц, заключивших в период с 07 октября 2024 года по 31 декабря 2024 года контракт сроком на один год и более о прохождении военной службы в Вооруженных Силах Рос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сийской Федерации, участвующим в специальной военной операции.»;</w:t>
      </w:r>
    </w:p>
    <w:p w:rsidR="004D00D2" w:rsidRPr="0089401A" w:rsidRDefault="002A3E22">
      <w:pPr>
        <w:widowControl w:val="0"/>
        <w:tabs>
          <w:tab w:val="left" w:pos="709"/>
        </w:tabs>
        <w:spacing w:line="317" w:lineRule="exact"/>
        <w:ind w:firstLine="709"/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89401A">
        <w:rPr>
          <w:rFonts w:eastAsia="Times New Roman"/>
          <w:color w:val="000000"/>
          <w:sz w:val="28"/>
          <w:szCs w:val="28"/>
          <w:lang w:bidi="ru-RU"/>
        </w:rPr>
        <w:t>1.2. Пункт 12</w:t>
      </w:r>
      <w:r w:rsidRPr="0089401A">
        <w:rPr>
          <w:rFonts w:eastAsia="Times New Roman"/>
          <w:b/>
          <w:color w:val="000000"/>
          <w:sz w:val="28"/>
          <w:szCs w:val="28"/>
          <w:lang w:bidi="ru-RU"/>
        </w:rPr>
        <w:t xml:space="preserve"> 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порядка предоставления единовременной денежной выплаты военнослужащим, проходящим военную службу по контракту в Вооруженных Силах Российской Федерации, утвержденного постановлен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ием администрации Вейделевского района от 24 декабря 2024 года №352 «Об утверждении порядка предоставления единовременной денежной выплаты военнослужащим, проходящим военную службу по контракту в Вооруженных Силах Российской Федерации» изложить в новой ред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акции:</w:t>
      </w:r>
    </w:p>
    <w:p w:rsidR="004D00D2" w:rsidRPr="0089401A" w:rsidRDefault="002A3E22">
      <w:pPr>
        <w:widowControl w:val="0"/>
        <w:tabs>
          <w:tab w:val="left" w:pos="709"/>
        </w:tabs>
        <w:spacing w:line="317" w:lineRule="exact"/>
        <w:ind w:firstLine="709"/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89401A">
        <w:rPr>
          <w:rFonts w:eastAsia="Times New Roman"/>
          <w:color w:val="000000"/>
          <w:sz w:val="28"/>
          <w:szCs w:val="28"/>
          <w:lang w:bidi="ru-RU"/>
        </w:rPr>
        <w:lastRenderedPageBreak/>
        <w:t>«12. Для решения вопроса о предоставлении либо отказе в предоставлении выплаты создается рабочая группа по рассмотрению документов на предоставление единовременной денежной выплаты лицам, заключившим контракт о прохождении военной службы в Вооруженн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ых силах Российской Федерации, участвующим в специальной военной операции (далее — Рабочая группа).</w:t>
      </w:r>
    </w:p>
    <w:p w:rsidR="004D00D2" w:rsidRPr="0089401A" w:rsidRDefault="002A3E22">
      <w:pPr>
        <w:widowControl w:val="0"/>
        <w:tabs>
          <w:tab w:val="left" w:pos="709"/>
        </w:tabs>
        <w:spacing w:line="317" w:lineRule="exact"/>
        <w:ind w:firstLine="709"/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89401A">
        <w:rPr>
          <w:rFonts w:eastAsia="Times New Roman"/>
          <w:color w:val="000000"/>
          <w:sz w:val="28"/>
          <w:szCs w:val="28"/>
          <w:lang w:bidi="ru-RU"/>
        </w:rPr>
        <w:t>Состав и порядок работы Рабочей группы утверждаются распоряжением администрации Вейделевского района.».</w:t>
      </w:r>
    </w:p>
    <w:p w:rsidR="004D00D2" w:rsidRPr="0089401A" w:rsidRDefault="002A3E22">
      <w:pPr>
        <w:widowControl w:val="0"/>
        <w:tabs>
          <w:tab w:val="left" w:pos="709"/>
        </w:tabs>
        <w:spacing w:line="317" w:lineRule="exact"/>
        <w:ind w:firstLine="709"/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89401A">
        <w:rPr>
          <w:rFonts w:eastAsia="Times New Roman"/>
          <w:color w:val="000000"/>
          <w:sz w:val="28"/>
          <w:szCs w:val="28"/>
          <w:lang w:bidi="ru-RU"/>
        </w:rPr>
        <w:t>2. Заместителю начальника управления по организацион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работе администрации Вейделевского район Гончаренко О.Н. обеспечить опубликование настоя</w:t>
      </w:r>
      <w:r w:rsidRPr="0089401A">
        <w:rPr>
          <w:rFonts w:eastAsia="Times New Roman"/>
          <w:color w:val="000000"/>
          <w:sz w:val="28"/>
          <w:szCs w:val="28"/>
          <w:lang w:bidi="ru-RU"/>
        </w:rPr>
        <w:t>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</w:p>
    <w:p w:rsidR="004D00D2" w:rsidRPr="0089401A" w:rsidRDefault="002A3E22">
      <w:pPr>
        <w:keepNext/>
        <w:keepLines/>
        <w:widowControl w:val="0"/>
        <w:ind w:firstLine="709"/>
        <w:jc w:val="both"/>
        <w:outlineLvl w:val="1"/>
        <w:rPr>
          <w:rFonts w:eastAsia="Times New Roman"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3. Начальнику отдела делопроизводства, писем по связям с общественностью и СМИ админ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«Интернет».</w:t>
      </w:r>
    </w:p>
    <w:p w:rsidR="004D00D2" w:rsidRPr="0089401A" w:rsidRDefault="002A3E22">
      <w:pPr>
        <w:widowControl w:val="0"/>
        <w:ind w:firstLine="709"/>
        <w:jc w:val="both"/>
        <w:outlineLvl w:val="1"/>
        <w:rPr>
          <w:rFonts w:eastAsia="Times New Roman"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4. Настоящее постановлени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е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 xml:space="preserve"> вступае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 xml:space="preserve">т в силу с момента его опубликования и распространяется на правоотношения, возникшие с 07 октября 2024 года. </w:t>
      </w:r>
    </w:p>
    <w:p w:rsidR="004D00D2" w:rsidRPr="0089401A" w:rsidRDefault="002A3E22">
      <w:pPr>
        <w:widowControl w:val="0"/>
        <w:ind w:firstLine="709"/>
        <w:jc w:val="both"/>
        <w:outlineLvl w:val="1"/>
        <w:rPr>
          <w:rFonts w:eastAsia="Times New Roman"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5. Действие подпункта 1.1. настоящего постановления применяется к правоотношения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м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, возникшим с 01 января 2025 года.</w:t>
      </w:r>
    </w:p>
    <w:p w:rsidR="004D00D2" w:rsidRPr="0089401A" w:rsidRDefault="002A3E22">
      <w:pPr>
        <w:widowControl w:val="0"/>
        <w:ind w:firstLine="709"/>
        <w:jc w:val="both"/>
        <w:outlineLvl w:val="1"/>
        <w:rPr>
          <w:rFonts w:eastAsia="Times New Roman"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6. Контроль за исполнением нас</w:t>
      </w:r>
      <w:r w:rsidRPr="0089401A">
        <w:rPr>
          <w:rFonts w:eastAsia="Times New Roman"/>
          <w:bCs/>
          <w:color w:val="000000"/>
          <w:sz w:val="28"/>
          <w:szCs w:val="28"/>
          <w:lang w:bidi="ru-RU"/>
        </w:rPr>
        <w:t>тоящего постановления оставляю за собой.</w:t>
      </w:r>
    </w:p>
    <w:p w:rsidR="004D00D2" w:rsidRPr="0089401A" w:rsidRDefault="004D00D2">
      <w:pPr>
        <w:widowControl w:val="0"/>
        <w:ind w:firstLine="709"/>
        <w:jc w:val="both"/>
        <w:outlineLvl w:val="1"/>
        <w:rPr>
          <w:rFonts w:eastAsia="Times New Roman"/>
          <w:bCs/>
          <w:color w:val="000000"/>
          <w:sz w:val="28"/>
          <w:szCs w:val="28"/>
          <w:lang w:bidi="ru-RU"/>
        </w:rPr>
      </w:pPr>
    </w:p>
    <w:p w:rsidR="004D00D2" w:rsidRPr="0089401A" w:rsidRDefault="004D00D2">
      <w:pPr>
        <w:widowControl w:val="0"/>
        <w:jc w:val="both"/>
        <w:outlineLvl w:val="1"/>
        <w:rPr>
          <w:rFonts w:eastAsia="Times New Roman"/>
          <w:bCs/>
          <w:color w:val="000000"/>
          <w:sz w:val="28"/>
          <w:szCs w:val="28"/>
          <w:lang w:bidi="ru-RU"/>
        </w:rPr>
      </w:pPr>
    </w:p>
    <w:p w:rsidR="004D00D2" w:rsidRPr="0089401A" w:rsidRDefault="002A3E22">
      <w:pPr>
        <w:keepNext/>
        <w:keepLines/>
        <w:widowControl w:val="0"/>
        <w:shd w:val="clear" w:color="auto" w:fill="FFFFFF"/>
        <w:spacing w:before="300" w:line="306" w:lineRule="exact"/>
        <w:jc w:val="both"/>
        <w:outlineLvl w:val="1"/>
        <w:rPr>
          <w:rFonts w:eastAsia="Times New Roman"/>
          <w:b/>
          <w:bCs/>
          <w:color w:val="000000"/>
          <w:sz w:val="28"/>
          <w:szCs w:val="28"/>
          <w:lang w:bidi="ru-RU"/>
        </w:rPr>
      </w:pPr>
      <w:r w:rsidRPr="0089401A">
        <w:rPr>
          <w:rFonts w:eastAsia="Times New Roman"/>
          <w:b/>
          <w:bCs/>
          <w:color w:val="000000"/>
          <w:sz w:val="28"/>
          <w:szCs w:val="28"/>
          <w:lang w:bidi="ru-RU"/>
        </w:rPr>
        <w:t>Глава администрации</w:t>
      </w:r>
    </w:p>
    <w:p w:rsidR="004D00D2" w:rsidRPr="0089401A" w:rsidRDefault="002A3E22">
      <w:pPr>
        <w:keepNext/>
        <w:keepLines/>
        <w:widowControl w:val="0"/>
        <w:jc w:val="both"/>
        <w:outlineLvl w:val="1"/>
        <w:rPr>
          <w:rFonts w:eastAsia="Times New Roman"/>
          <w:b/>
          <w:bCs/>
          <w:color w:val="000000"/>
          <w:sz w:val="26"/>
          <w:szCs w:val="26"/>
          <w:lang w:bidi="ru-RU"/>
        </w:rPr>
      </w:pPr>
      <w:r w:rsidRPr="0089401A">
        <w:rPr>
          <w:rFonts w:eastAsia="Times New Roman"/>
          <w:b/>
          <w:bCs/>
          <w:color w:val="000000"/>
          <w:sz w:val="28"/>
          <w:szCs w:val="28"/>
          <w:lang w:bidi="ru-RU"/>
        </w:rPr>
        <w:t>Вейделевского района                                                                   А. Самойлова</w:t>
      </w:r>
    </w:p>
    <w:p w:rsidR="004D00D2" w:rsidRPr="0089401A" w:rsidRDefault="002A3E22">
      <w:pPr>
        <w:rPr>
          <w:b/>
          <w:sz w:val="28"/>
          <w:szCs w:val="28"/>
        </w:rPr>
      </w:pPr>
      <w:r w:rsidRPr="0089401A">
        <w:rPr>
          <w:b/>
          <w:sz w:val="28"/>
          <w:szCs w:val="28"/>
        </w:rPr>
        <w:t xml:space="preserve">          </w:t>
      </w:r>
    </w:p>
    <w:p w:rsidR="004D00D2" w:rsidRPr="0089401A" w:rsidRDefault="004D00D2">
      <w:pPr>
        <w:rPr>
          <w:b/>
          <w:sz w:val="28"/>
          <w:szCs w:val="28"/>
        </w:rPr>
      </w:pPr>
    </w:p>
    <w:p w:rsidR="004D00D2" w:rsidRPr="0089401A" w:rsidRDefault="004D00D2">
      <w:pPr>
        <w:rPr>
          <w:b/>
          <w:sz w:val="28"/>
          <w:szCs w:val="28"/>
        </w:rPr>
      </w:pPr>
      <w:bookmarkStart w:id="0" w:name="_GoBack"/>
      <w:bookmarkEnd w:id="0"/>
    </w:p>
    <w:p w:rsidR="004D00D2" w:rsidRPr="0089401A" w:rsidRDefault="004D00D2">
      <w:pPr>
        <w:rPr>
          <w:b/>
          <w:sz w:val="28"/>
          <w:szCs w:val="28"/>
        </w:rPr>
      </w:pPr>
    </w:p>
    <w:p w:rsidR="004D00D2" w:rsidRPr="0089401A" w:rsidRDefault="004D00D2">
      <w:pPr>
        <w:rPr>
          <w:b/>
          <w:sz w:val="28"/>
          <w:szCs w:val="28"/>
        </w:rPr>
      </w:pPr>
    </w:p>
    <w:p w:rsidR="004D00D2" w:rsidRPr="0089401A" w:rsidRDefault="004D00D2">
      <w:pPr>
        <w:rPr>
          <w:b/>
          <w:sz w:val="28"/>
          <w:szCs w:val="28"/>
        </w:rPr>
      </w:pPr>
    </w:p>
    <w:p w:rsidR="004D00D2" w:rsidRPr="0089401A" w:rsidRDefault="004D00D2">
      <w:pPr>
        <w:rPr>
          <w:b/>
          <w:sz w:val="28"/>
          <w:szCs w:val="28"/>
        </w:rPr>
      </w:pPr>
    </w:p>
    <w:p w:rsidR="004D00D2" w:rsidRPr="0089401A" w:rsidRDefault="004D00D2">
      <w:pPr>
        <w:rPr>
          <w:b/>
          <w:sz w:val="28"/>
          <w:szCs w:val="28"/>
        </w:rPr>
      </w:pPr>
    </w:p>
    <w:p w:rsidR="004D00D2" w:rsidRPr="0089401A" w:rsidRDefault="004D00D2">
      <w:pPr>
        <w:rPr>
          <w:b/>
          <w:sz w:val="28"/>
          <w:szCs w:val="28"/>
        </w:rPr>
      </w:pPr>
    </w:p>
    <w:p w:rsidR="004D00D2" w:rsidRPr="0089401A" w:rsidRDefault="004D00D2">
      <w:pPr>
        <w:rPr>
          <w:b/>
          <w:sz w:val="28"/>
          <w:szCs w:val="28"/>
        </w:rPr>
      </w:pPr>
    </w:p>
    <w:sectPr w:rsidR="004D00D2" w:rsidRPr="0089401A">
      <w:pgSz w:w="11906" w:h="16838"/>
      <w:pgMar w:top="426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E22" w:rsidRDefault="002A3E22">
      <w:r>
        <w:separator/>
      </w:r>
    </w:p>
  </w:endnote>
  <w:endnote w:type="continuationSeparator" w:id="0">
    <w:p w:rsidR="002A3E22" w:rsidRDefault="002A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E22" w:rsidRDefault="002A3E22">
      <w:r>
        <w:separator/>
      </w:r>
    </w:p>
  </w:footnote>
  <w:footnote w:type="continuationSeparator" w:id="0">
    <w:p w:rsidR="002A3E22" w:rsidRDefault="002A3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26378"/>
    <w:multiLevelType w:val="hybridMultilevel"/>
    <w:tmpl w:val="88C0AB94"/>
    <w:lvl w:ilvl="0" w:tplc="B8DE8EF8">
      <w:start w:val="1"/>
      <w:numFmt w:val="decimal"/>
      <w:lvlText w:val="%1."/>
      <w:lvlJc w:val="left"/>
      <w:pPr>
        <w:ind w:left="1080" w:hanging="360"/>
      </w:pPr>
    </w:lvl>
    <w:lvl w:ilvl="1" w:tplc="6D605542">
      <w:start w:val="1"/>
      <w:numFmt w:val="lowerLetter"/>
      <w:lvlText w:val="%2."/>
      <w:lvlJc w:val="left"/>
      <w:pPr>
        <w:ind w:left="1800" w:hanging="360"/>
      </w:pPr>
    </w:lvl>
    <w:lvl w:ilvl="2" w:tplc="3F04EB4C">
      <w:start w:val="1"/>
      <w:numFmt w:val="lowerRoman"/>
      <w:lvlText w:val="%3."/>
      <w:lvlJc w:val="right"/>
      <w:pPr>
        <w:ind w:left="2520" w:hanging="180"/>
      </w:pPr>
    </w:lvl>
    <w:lvl w:ilvl="3" w:tplc="420E9A6C">
      <w:start w:val="1"/>
      <w:numFmt w:val="decimal"/>
      <w:lvlText w:val="%4."/>
      <w:lvlJc w:val="left"/>
      <w:pPr>
        <w:ind w:left="3240" w:hanging="360"/>
      </w:pPr>
    </w:lvl>
    <w:lvl w:ilvl="4" w:tplc="922C1C5C">
      <w:start w:val="1"/>
      <w:numFmt w:val="lowerLetter"/>
      <w:lvlText w:val="%5."/>
      <w:lvlJc w:val="left"/>
      <w:pPr>
        <w:ind w:left="3960" w:hanging="360"/>
      </w:pPr>
    </w:lvl>
    <w:lvl w:ilvl="5" w:tplc="639E3106">
      <w:start w:val="1"/>
      <w:numFmt w:val="lowerRoman"/>
      <w:lvlText w:val="%6."/>
      <w:lvlJc w:val="right"/>
      <w:pPr>
        <w:ind w:left="4680" w:hanging="180"/>
      </w:pPr>
    </w:lvl>
    <w:lvl w:ilvl="6" w:tplc="2DF2066C">
      <w:start w:val="1"/>
      <w:numFmt w:val="decimal"/>
      <w:lvlText w:val="%7."/>
      <w:lvlJc w:val="left"/>
      <w:pPr>
        <w:ind w:left="5400" w:hanging="360"/>
      </w:pPr>
    </w:lvl>
    <w:lvl w:ilvl="7" w:tplc="AB02DDC0">
      <w:start w:val="1"/>
      <w:numFmt w:val="lowerLetter"/>
      <w:lvlText w:val="%8."/>
      <w:lvlJc w:val="left"/>
      <w:pPr>
        <w:ind w:left="6120" w:hanging="360"/>
      </w:pPr>
    </w:lvl>
    <w:lvl w:ilvl="8" w:tplc="87E61D2E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74C59"/>
    <w:multiLevelType w:val="hybridMultilevel"/>
    <w:tmpl w:val="62164238"/>
    <w:lvl w:ilvl="0" w:tplc="EC32DC2C">
      <w:start w:val="1"/>
      <w:numFmt w:val="decimal"/>
      <w:lvlText w:val="%1."/>
      <w:lvlJc w:val="left"/>
      <w:pPr>
        <w:ind w:left="720" w:hanging="360"/>
      </w:pPr>
    </w:lvl>
    <w:lvl w:ilvl="1" w:tplc="3174A6DA">
      <w:start w:val="1"/>
      <w:numFmt w:val="lowerLetter"/>
      <w:lvlText w:val="%2."/>
      <w:lvlJc w:val="left"/>
      <w:pPr>
        <w:ind w:left="1440" w:hanging="360"/>
      </w:pPr>
    </w:lvl>
    <w:lvl w:ilvl="2" w:tplc="87E255C6">
      <w:start w:val="1"/>
      <w:numFmt w:val="lowerRoman"/>
      <w:lvlText w:val="%3."/>
      <w:lvlJc w:val="right"/>
      <w:pPr>
        <w:ind w:left="2160" w:hanging="180"/>
      </w:pPr>
    </w:lvl>
    <w:lvl w:ilvl="3" w:tplc="0BDC5EAC">
      <w:start w:val="1"/>
      <w:numFmt w:val="decimal"/>
      <w:lvlText w:val="%4."/>
      <w:lvlJc w:val="left"/>
      <w:pPr>
        <w:ind w:left="2880" w:hanging="360"/>
      </w:pPr>
    </w:lvl>
    <w:lvl w:ilvl="4" w:tplc="7A3CF46E">
      <w:start w:val="1"/>
      <w:numFmt w:val="lowerLetter"/>
      <w:lvlText w:val="%5."/>
      <w:lvlJc w:val="left"/>
      <w:pPr>
        <w:ind w:left="3600" w:hanging="360"/>
      </w:pPr>
    </w:lvl>
    <w:lvl w:ilvl="5" w:tplc="BA8C209A">
      <w:start w:val="1"/>
      <w:numFmt w:val="lowerRoman"/>
      <w:lvlText w:val="%6."/>
      <w:lvlJc w:val="right"/>
      <w:pPr>
        <w:ind w:left="4320" w:hanging="180"/>
      </w:pPr>
    </w:lvl>
    <w:lvl w:ilvl="6" w:tplc="1A581156">
      <w:start w:val="1"/>
      <w:numFmt w:val="decimal"/>
      <w:lvlText w:val="%7."/>
      <w:lvlJc w:val="left"/>
      <w:pPr>
        <w:ind w:left="5040" w:hanging="360"/>
      </w:pPr>
    </w:lvl>
    <w:lvl w:ilvl="7" w:tplc="8748734E">
      <w:start w:val="1"/>
      <w:numFmt w:val="lowerLetter"/>
      <w:lvlText w:val="%8."/>
      <w:lvlJc w:val="left"/>
      <w:pPr>
        <w:ind w:left="5760" w:hanging="360"/>
      </w:pPr>
    </w:lvl>
    <w:lvl w:ilvl="8" w:tplc="07849E9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D3AD1"/>
    <w:multiLevelType w:val="multilevel"/>
    <w:tmpl w:val="561A94A0"/>
    <w:lvl w:ilvl="0">
      <w:start w:val="1"/>
      <w:numFmt w:val="decimal"/>
      <w:lvlText w:val="%1."/>
      <w:lvlJc w:val="left"/>
      <w:pPr>
        <w:ind w:left="1804" w:hanging="1095"/>
      </w:pPr>
    </w:lvl>
    <w:lvl w:ilvl="1">
      <w:start w:val="1"/>
      <w:numFmt w:val="decimal"/>
      <w:lvlText w:val="%1.%2."/>
      <w:lvlJc w:val="left"/>
      <w:pPr>
        <w:ind w:left="1065" w:hanging="1065"/>
      </w:pPr>
    </w:lvl>
    <w:lvl w:ilvl="2">
      <w:start w:val="1"/>
      <w:numFmt w:val="decimal"/>
      <w:lvlText w:val="%1.%2.%3."/>
      <w:lvlJc w:val="left"/>
      <w:pPr>
        <w:ind w:left="3964" w:hanging="1065"/>
      </w:pPr>
    </w:lvl>
    <w:lvl w:ilvl="3">
      <w:start w:val="1"/>
      <w:numFmt w:val="decimal"/>
      <w:lvlText w:val="%1.%2.%3.%4."/>
      <w:lvlJc w:val="left"/>
      <w:pPr>
        <w:ind w:left="5074" w:hanging="1080"/>
      </w:pPr>
    </w:lvl>
    <w:lvl w:ilvl="4">
      <w:start w:val="1"/>
      <w:numFmt w:val="decimal"/>
      <w:lvlText w:val="%1.%2.%3.%4.%5."/>
      <w:lvlJc w:val="left"/>
      <w:pPr>
        <w:ind w:left="6169" w:hanging="1080"/>
      </w:pPr>
    </w:lvl>
    <w:lvl w:ilvl="5">
      <w:start w:val="1"/>
      <w:numFmt w:val="decimal"/>
      <w:lvlText w:val="%1.%2.%3.%4.%5.%6."/>
      <w:lvlJc w:val="left"/>
      <w:pPr>
        <w:ind w:left="7624" w:hanging="1440"/>
      </w:pPr>
    </w:lvl>
    <w:lvl w:ilvl="6">
      <w:start w:val="1"/>
      <w:numFmt w:val="decimal"/>
      <w:lvlText w:val="%1.%2.%3.%4.%5.%6.%7."/>
      <w:lvlJc w:val="left"/>
      <w:pPr>
        <w:ind w:left="9079" w:hanging="1800"/>
      </w:pPr>
    </w:lvl>
    <w:lvl w:ilvl="7">
      <w:start w:val="1"/>
      <w:numFmt w:val="decimal"/>
      <w:lvlText w:val="%1.%2.%3.%4.%5.%6.%7.%8."/>
      <w:lvlJc w:val="left"/>
      <w:pPr>
        <w:ind w:left="10174" w:hanging="1800"/>
      </w:pPr>
    </w:lvl>
    <w:lvl w:ilvl="8">
      <w:start w:val="1"/>
      <w:numFmt w:val="decimal"/>
      <w:lvlText w:val="%1.%2.%3.%4.%5.%6.%7.%8.%9."/>
      <w:lvlJc w:val="left"/>
      <w:pPr>
        <w:ind w:left="11629" w:hanging="21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0D2"/>
    <w:rsid w:val="002A3E22"/>
    <w:rsid w:val="004D00D2"/>
    <w:rsid w:val="0089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Times New Roman" w:hAnsi="Calibri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rPr>
      <w:sz w:val="28"/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uiPriority w:val="99"/>
    <w:pPr>
      <w:widowControl w:val="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rPr>
      <w:rFonts w:ascii="Arial" w:eastAsia="Times New Roman" w:hAnsi="Arial"/>
      <w:sz w:val="22"/>
      <w:szCs w:val="22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formattexttopleveltext">
    <w:name w:val="formattext topleveltext"/>
    <w:basedOn w:val="a"/>
    <w:uiPriority w:val="9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Company>Microsoft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7</cp:revision>
  <dcterms:created xsi:type="dcterms:W3CDTF">2025-03-26T08:23:00Z</dcterms:created>
  <dcterms:modified xsi:type="dcterms:W3CDTF">2025-04-30T05:37:00Z</dcterms:modified>
  <cp:version>917504</cp:version>
</cp:coreProperties>
</file>