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5"/>
        <w:jc w:val="center"/>
      </w:pPr>
      <w:r>
        <w:t xml:space="preserve"> </w:t>
      </w: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4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85"/>
        <w:rPr>
          <w:sz w:val="28"/>
          <w:szCs w:val="28"/>
        </w:rPr>
      </w:pP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ВЕЙДЕЛЕВСКОГО РАЙОНА</w:t>
      </w:r>
      <w:r>
        <w:rPr>
          <w:b/>
          <w:bCs/>
          <w:sz w:val="28"/>
          <w:szCs w:val="28"/>
        </w:rPr>
      </w:r>
    </w:p>
    <w:p>
      <w:pPr>
        <w:pStyle w:val="6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ОБЛАСТИ</w:t>
      </w:r>
      <w:r>
        <w:rPr>
          <w:b/>
          <w:bCs/>
          <w:sz w:val="28"/>
          <w:szCs w:val="28"/>
        </w:rPr>
      </w:r>
    </w:p>
    <w:p>
      <w:pPr>
        <w:pStyle w:val="67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 Вейделевка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75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75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7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31»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января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 г.                                                 </w:t>
      </w:r>
      <w:r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№</w:t>
      </w:r>
      <w:r>
        <w:rPr>
          <w:bCs/>
          <w:sz w:val="28"/>
          <w:szCs w:val="28"/>
        </w:rPr>
        <w:t xml:space="preserve">16</w:t>
      </w:r>
      <w:r>
        <w:rPr>
          <w:bCs/>
          <w:sz w:val="28"/>
          <w:szCs w:val="28"/>
        </w:rPr>
      </w:r>
    </w:p>
    <w:p>
      <w:pPr>
        <w:pStyle w:val="675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75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75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75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>
        <w:rPr>
          <w:b/>
          <w:bCs/>
          <w:sz w:val="28"/>
          <w:szCs w:val="28"/>
        </w:rPr>
        <w:t xml:space="preserve">изменений</w:t>
      </w:r>
      <w:r>
        <w:rPr>
          <w:b/>
          <w:bCs/>
          <w:sz w:val="28"/>
          <w:szCs w:val="28"/>
        </w:rPr>
        <w:t xml:space="preserve"> в постановление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75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 xml:space="preserve">Вейделевского района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75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04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сентября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 года №</w:t>
      </w:r>
      <w:r>
        <w:rPr>
          <w:b/>
          <w:bCs/>
          <w:sz w:val="28"/>
          <w:szCs w:val="28"/>
        </w:rPr>
        <w:t xml:space="preserve">27</w:t>
      </w: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75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75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75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целях приведения нормативных правовых актов о</w:t>
      </w:r>
      <w:r>
        <w:rPr>
          <w:sz w:val="28"/>
          <w:szCs w:val="28"/>
        </w:rPr>
        <w:t xml:space="preserve">рганов местного самоуправления </w:t>
      </w:r>
      <w:r>
        <w:rPr>
          <w:sz w:val="28"/>
          <w:szCs w:val="28"/>
        </w:rPr>
        <w:t xml:space="preserve">в соответствие с действующим законодательством</w:t>
      </w:r>
      <w:r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 xml:space="preserve">п. 5 ст. 11.2 Федерального закона от 27 октября 2010 года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210-ФЗ «</w:t>
      </w:r>
      <w:r>
        <w:rPr>
          <w:sz w:val="28"/>
          <w:szCs w:val="28"/>
        </w:rPr>
        <w:t xml:space="preserve">Об организации предоставления государственных и муниципальных услуг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 xml:space="preserve">изменения</w:t>
      </w:r>
      <w:r>
        <w:rPr>
          <w:sz w:val="28"/>
          <w:szCs w:val="28"/>
        </w:rPr>
        <w:t xml:space="preserve"> в постановление админис</w:t>
      </w:r>
      <w:r>
        <w:rPr>
          <w:sz w:val="28"/>
          <w:szCs w:val="28"/>
        </w:rPr>
        <w:t xml:space="preserve">трации Вейделевского района от 04 сентября 2023</w:t>
      </w:r>
      <w:r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273</w:t>
      </w:r>
      <w:r>
        <w:rPr>
          <w:sz w:val="28"/>
          <w:szCs w:val="28"/>
        </w:rPr>
        <w:t xml:space="preserve"> «Об утверждении адми</w:t>
      </w:r>
      <w:r>
        <w:rPr>
          <w:sz w:val="28"/>
          <w:szCs w:val="28"/>
        </w:rPr>
        <w:t xml:space="preserve">нистративного регламента предоставления</w:t>
      </w:r>
      <w:r>
        <w:rPr>
          <w:sz w:val="28"/>
          <w:szCs w:val="28"/>
        </w:rPr>
        <w:t xml:space="preserve"> муниципальной услуги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(далее – Постановление)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75"/>
        <w:numPr>
          <w:ilvl w:val="1"/>
          <w:numId w:val="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аздел 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административного регламента утвержденного вышеуказанным Постановлением изложить в новой редакции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«</w:t>
      </w:r>
      <w:r>
        <w:rPr>
          <w:rFonts w:eastAsia="Calibri"/>
          <w:b/>
          <w:sz w:val="28"/>
          <w:szCs w:val="28"/>
          <w:lang w:val="en-US" w:eastAsia="en-US"/>
        </w:rPr>
        <w:t xml:space="preserve">III</w:t>
      </w:r>
      <w:r>
        <w:rPr>
          <w:rFonts w:eastAsia="Calibri"/>
          <w:b/>
          <w:sz w:val="28"/>
          <w:szCs w:val="28"/>
          <w:lang w:eastAsia="en-US"/>
        </w:rPr>
        <w:t xml:space="preserve">. Состав, последовательность и сроки</w:t>
        <w:br w:type="textWrapping" w:clear="all"/>
        <w:t xml:space="preserve">выполнения административных процедур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5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Перечень вариантов предоставления Услуги:</w:t>
      </w:r>
      <w:r>
        <w:rPr>
          <w:b/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Настоящий раздел содержит состав, последовательность и сроки выполнения административных процедур для следующих вариантов Услуги: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Разрешение на использование земель или земельного участка                                      без предоставления земельных участков и установления сервитутов: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когда заявителем является физическое лицо;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когда заявителем является юридическое лицо;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когда заявителем является индивидуальный предприниматель. 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Разрешение на размещение объекта без предоставления земельных участков и установления сервитутов: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когда заявителем является физическое лицо;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когда заявителем является юридическое лицо;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когда заявителем является индивидуальный предприниматель.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И</w:t>
      </w:r>
      <w:r>
        <w:rPr>
          <w:rFonts w:cs="Arial"/>
          <w:sz w:val="28"/>
          <w:szCs w:val="28"/>
        </w:rPr>
        <w:t xml:space="preserve">справление допущенных опечаток и (или) ошибок в выданных                             в результате предоставления Услуги документах.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75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5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Профилирование заявителя </w:t>
      </w:r>
      <w:r>
        <w:rPr>
          <w:b/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посредством ЕПГУ;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в органе, предоставляющем Услугу;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в МФЦ.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3.2.2. Порядок определения и предъявления необходимого заявителю варианта предоставления Услуги: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посредством ответов заявителя на вопросы экспертной системы ЕПГУ;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посредством опроса в органе, предоставляющим Услугу.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Услуги, приведен в приложении № 4 к Административному регламенту.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3.2.4. Вариант Услуги определяется на основании признаков заявителя и результата оказания Услуги, за предоставлением которой обратился заявитель, пу</w:t>
      </w:r>
      <w:r>
        <w:rPr>
          <w:sz w:val="28"/>
          <w:szCs w:val="28"/>
        </w:rPr>
        <w:t xml:space="preserve">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№ 4 к настоящему Административному регламенту.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  <w:br w:type="textWrapping" w:clear="all"/>
        <w:t xml:space="preserve">в соответствии с настоящим Административным регламентом, каждая из которых соответствует одному варианту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 Вариант 1А «Разрешение на использование земель </w:t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или земельного участка без предоставления земельных участков</w:t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установления сервитутов в случае, когда заявителем является физическое лицо»</w:t>
      </w:r>
      <w:r>
        <w:rPr>
          <w:b/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3.3.1. Процедуры варианта № 1А предоставления Услуги: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запроса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tabs>
          <w:tab w:val="left" w:pos="798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Межведомственное информационное взаимодействие;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 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3.3.2. Максимальный срок предоставления варианта № 1А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3.3.3. Прием запроса и документов</w:t>
        <w:br w:type="textWrapping" w:clear="all"/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3.3.3.1. Основанием начала выполнения административной процедуры является поступление от заявителя запроса и иных документов, необходимых</w:t>
        <w:br w:type="textWrapping" w:clear="all"/>
        <w:t xml:space="preserve">для предоставления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3.3.3.2.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администрацию Вейделевского района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 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удостов</w:t>
      </w:r>
      <w:r>
        <w:rPr>
          <w:sz w:val="28"/>
          <w:szCs w:val="28"/>
        </w:rPr>
        <w:t xml:space="preserve">еряющий личность Заявителя или представителя Заявителя (предоставляется в случае личного обращения). В случае направления заявления посредством ЕПГУ, сведения   из документа, удостоверяющего личность заявителя, представителя формируются при подтверждении у</w:t>
      </w:r>
      <w:r>
        <w:rPr>
          <w:sz w:val="28"/>
          <w:szCs w:val="28"/>
        </w:rPr>
        <w:t xml:space="preserve">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полн</w:t>
      </w:r>
      <w:r>
        <w:rPr>
          <w:sz w:val="28"/>
          <w:szCs w:val="28"/>
        </w:rPr>
        <w:t xml:space="preserve">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</w:t>
      </w:r>
      <w:r>
        <w:rPr>
          <w:sz w:val="28"/>
          <w:szCs w:val="28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схема границ предполагаемых к использованию земель или части земельного участка на кадастровом пл</w:t>
      </w:r>
      <w:r>
        <w:rPr>
          <w:sz w:val="28"/>
          <w:szCs w:val="28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3.3.3.3.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из Единого государственного реестра недвижимости об объектах недвижимости.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3.3.3.4. Способами установления личности (идентификации) заявителя (представителя заявителя) являются </w:t>
      </w:r>
      <w:r>
        <w:rPr>
          <w:rFonts w:eastAsia="Calibri"/>
          <w:bCs/>
          <w:sz w:val="28"/>
          <w:szCs w:val="28"/>
          <w:lang w:eastAsia="en-US"/>
        </w:rPr>
        <w:t xml:space="preserve">предъявление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заявителем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3.3.3.5. Основания для отказа в приеме документов у заявителя отсутствуют.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3.3.3.6. Орган, предоставляющий Услугу, и органы, участвующие в приеме запроса о предоставлении Услуги: 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Админис</w:t>
      </w:r>
      <w:r>
        <w:rPr>
          <w:rFonts w:eastAsia="Calibri"/>
          <w:sz w:val="28"/>
          <w:szCs w:val="28"/>
          <w:lang w:eastAsia="en-US"/>
        </w:rPr>
        <w:t xml:space="preserve">трация 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 экономического развития и прогнозирования администрации Вейделевского района);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орган регистрации прав.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3.3.3.8. Срок регистрации запроса и документов, необходимых</w:t>
        <w:br w:type="textWrapping" w:clear="all"/>
        <w:t xml:space="preserve">для предоставления Услуги, в органе, предоставляющем Услугу, или в МФЦ составляет 1 (один) рабочий день.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40"/>
        <w:jc w:val="both"/>
        <w:widowControl w:val="off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Style w:val="675"/>
        <w:ind w:firstLine="720"/>
        <w:jc w:val="center"/>
        <w:tabs>
          <w:tab w:val="left" w:pos="7980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3.3.4. Межведомственное информационное взаимодействие</w:t>
      </w:r>
      <w:r>
        <w:rPr>
          <w:rFonts w:eastAsia="Calibri"/>
          <w:b/>
          <w:sz w:val="28"/>
          <w:szCs w:val="28"/>
          <w:vertAlign w:val="superscript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3.3.4</w:t>
      </w:r>
      <w:r>
        <w:rPr>
          <w:sz w:val="28"/>
          <w:szCs w:val="28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"consultantplus://offline/ref=521E78BADC502103F61942CE39284A61A5E7403F98C18227F4ADA3301697F29F60067ADAAD6F1B9EC1AF58w4nAQ"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пункте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3.3.3.3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подраздела 3.3.3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3.3.4.2. Межведомственное информационное взаимодействие на бумажном носителе не предусмотрено.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3.3.4.3. Срок направления межведомственного запроса составляет 5 (пять) рабочих дней со дня регистрации запроса о предоставлении Услуги.</w:t>
      </w:r>
      <w:r>
        <w:rPr>
          <w:rFonts w:ascii="Calibri" w:hAnsi="Calibri" w:eastAsia="Calibri"/>
          <w:sz w:val="28"/>
          <w:szCs w:val="28"/>
          <w:lang w:eastAsia="en-US"/>
        </w:rPr>
      </w:r>
      <w:r>
        <w:rPr>
          <w:rFonts w:ascii="Calibri" w:hAnsi="Calibri"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3.3.4.4. Срок направления ответа на межведомственный запрос о представлении сведений (документов) или уведомления об отсут</w:t>
      </w:r>
      <w:r>
        <w:rPr>
          <w:sz w:val="28"/>
          <w:szCs w:val="28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3.3.4.5. Перечень межведомственных запросов: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ЕГРН                       об объектах недвижимости;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в целях определения полномочий по предоставлению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3.3.5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3.3.5.1. Оснований для приостановления предоставления муниципальной услуги законодательством Российской Федерации не предусмотрено.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rFonts w:cs="Arial"/>
          <w:b/>
          <w:sz w:val="28"/>
          <w:szCs w:val="28"/>
        </w:rPr>
        <w:t xml:space="preserve">Принятие решения </w:t>
        <w:br w:type="textWrapping" w:clear="all"/>
        <w:t xml:space="preserve">о предоставлении (об отказе в предоставлении) </w:t>
      </w:r>
      <w:r>
        <w:rPr>
          <w:b/>
          <w:sz w:val="28"/>
          <w:szCs w:val="28"/>
        </w:rPr>
        <w:t xml:space="preserve">Услуги</w:t>
      </w:r>
      <w:r>
        <w:rPr>
          <w:b/>
          <w:sz w:val="28"/>
          <w:szCs w:val="28"/>
        </w:rPr>
      </w:r>
    </w:p>
    <w:p>
      <w:pPr>
        <w:pStyle w:val="675"/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.1.  Основанием начала выполнения административной процедуры является получение должностным лицом (работником) администрации Вейделевского района 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7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3.3.6</w:t>
      </w:r>
      <w:r>
        <w:rPr>
          <w:sz w:val="28"/>
          <w:szCs w:val="28"/>
        </w:rPr>
        <w:t xml:space="preserve">.2. Основаниями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67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заявление подано с нарушением требований, установленных пунктами 3 и</w:t>
      </w:r>
      <w:r>
        <w:rPr>
          <w:sz w:val="28"/>
          <w:szCs w:val="28"/>
        </w:rPr>
        <w:t xml:space="preserve"> 4 Правил, утвержденных Постановлением Правительства Российской Федерации от 27 ноября 2014 года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  <w:r>
        <w:rPr>
          <w:sz w:val="28"/>
          <w:szCs w:val="28"/>
        </w:rPr>
      </w:r>
    </w:p>
    <w:p>
      <w:pPr>
        <w:pStyle w:val="67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заявлении указаны цели или случаи использования земель или земельного участка, предполагаемых к использованию, не предусмотренные пунктом 1 статьи 39.34, пунктом 1 статьи 39.33 Земельного кодекса Российской Федерации;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земельный участок, на использование которого испрашивается разрешение, предоставлен иному физическому или юридическому лицу.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3.3.6</w:t>
      </w:r>
      <w:r>
        <w:rPr>
          <w:sz w:val="28"/>
          <w:szCs w:val="28"/>
        </w:rPr>
        <w:t xml:space="preserve">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подразделом 1.2 раздела 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пункте 3.3.1.2. подраздела 3.3.1 раздела 3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.4. Критерии принятия решения об отказе в предоставлении Услуги предусмотрены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3.3.4.2 подраздела 3.3.4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</w:t>
      </w:r>
      <w:r>
        <w:rPr>
          <w:sz w:val="28"/>
          <w:szCs w:val="28"/>
        </w:rPr>
        <w:t xml:space="preserve">.6</w:t>
      </w:r>
      <w:r>
        <w:rPr>
          <w:sz w:val="28"/>
          <w:szCs w:val="28"/>
        </w:rPr>
        <w:t xml:space="preserve">.5. Срок принятия решения о предоставлении (об отказе в предоставлении) Услуги не должен превышать 10 (десять) рабочих дней с момента получения заявления о предоставлении Услуги органом, предоставляющим Услугу.</w:t>
      </w:r>
      <w:r>
        <w:rPr>
          <w:sz w:val="28"/>
          <w:szCs w:val="28"/>
        </w:rPr>
      </w:r>
    </w:p>
    <w:p>
      <w:pPr>
        <w:pStyle w:val="675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3.3.7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3.3.7</w:t>
      </w:r>
      <w:r>
        <w:rPr>
          <w:rFonts w:eastAsia="Calibri"/>
          <w:sz w:val="28"/>
          <w:szCs w:val="28"/>
          <w:lang w:eastAsia="en-US"/>
        </w:rPr>
        <w:t xml:space="preserve">.1</w:t>
      </w:r>
      <w:r>
        <w:rPr>
          <w:rFonts w:eastAsia="Calibri"/>
          <w:bCs/>
          <w:sz w:val="28"/>
          <w:szCs w:val="28"/>
          <w:lang w:eastAsia="en-US"/>
        </w:rPr>
        <w:t xml:space="preserve">. Результат оказания Услуги предоставляется заявителю: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- в органе, предоставляющем Услугу, в том числе </w:t>
      </w:r>
      <w:r>
        <w:rPr>
          <w:rFonts w:eastAsia="Calibri"/>
          <w:sz w:val="28"/>
          <w:szCs w:val="28"/>
          <w:lang w:eastAsia="en-US"/>
        </w:rPr>
        <w:t xml:space="preserve">посредством почтового отправления;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bCs/>
          <w:sz w:val="28"/>
          <w:szCs w:val="28"/>
          <w:lang w:eastAsia="en-US"/>
        </w:rPr>
        <w:t xml:space="preserve"> МФЦ;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посредством ЕПГУ.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3.3.7</w:t>
      </w:r>
      <w:r>
        <w:rPr>
          <w:rFonts w:eastAsia="Calibri"/>
          <w:sz w:val="28"/>
          <w:szCs w:val="28"/>
          <w:lang w:eastAsia="en-US"/>
        </w:rPr>
        <w:t xml:space="preserve">.2</w:t>
      </w:r>
      <w:r>
        <w:rPr>
          <w:rFonts w:eastAsia="Calibri"/>
          <w:bCs/>
          <w:sz w:val="28"/>
          <w:szCs w:val="28"/>
          <w:lang w:eastAsia="en-US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3.3.7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bCs/>
          <w:sz w:val="28"/>
          <w:szCs w:val="28"/>
          <w:lang w:eastAsia="en-US"/>
        </w:rPr>
        <w:t xml:space="preserve">.  Предоставление результата оказания Услуги осуществляется в срок, не превышающий 3 (трех) рабочих дней, и исчисляется со дня принятия решения о предоставлении Услуги.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3.3.7</w:t>
      </w:r>
      <w:r>
        <w:rPr>
          <w:rFonts w:eastAsia="Calibri"/>
          <w:sz w:val="28"/>
          <w:szCs w:val="28"/>
          <w:lang w:eastAsia="en-US"/>
        </w:rPr>
        <w:t xml:space="preserve">.4</w:t>
      </w:r>
      <w:r>
        <w:rPr>
          <w:rFonts w:eastAsia="Calibri"/>
          <w:bCs/>
          <w:sz w:val="28"/>
          <w:szCs w:val="28"/>
          <w:lang w:eastAsia="en-US"/>
        </w:rPr>
        <w:t xml:space="preserve">.  Предоставление органом, предоставляющим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 Вариант 1Б «Разрешение на использование земель </w:t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или земельного участка без предоставления земельных участков</w:t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установления сервитутов в случае, когда заявителем является юридическое лицо</w:t>
      </w:r>
      <w:r>
        <w:rPr>
          <w:b/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3.4.1. Процедуры варианта № 1Б предоставления Услуги: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запроса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tabs>
          <w:tab w:val="left" w:pos="798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Межведомственное информационное взаимодействие;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 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3.4.2. Максимальный срок предоставления варианта № 1Б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</w:t>
      </w:r>
      <w:r>
        <w:rPr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3.4.3. Прием запроса и документов</w:t>
        <w:br w:type="textWrapping" w:clear="all"/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3.4.3.1. Основанием начала выполнения административной процедуры является поступление от заявителя запроса и иных документов, необходимых</w:t>
        <w:br w:type="textWrapping" w:clear="all"/>
        <w:t xml:space="preserve">для предоставления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3.4.3.2.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администрацию Вейделевского района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 </w:t>
        <w:br w:type="textWrapping" w:clear="all"/>
        <w:t xml:space="preserve">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удостов</w:t>
      </w:r>
      <w:r>
        <w:rPr>
          <w:sz w:val="28"/>
          <w:szCs w:val="28"/>
        </w:rPr>
        <w:t xml:space="preserve">еряющий личность Заявителя или представителя Заявителя (предоставляется в случае личного обращения). В случае направления заявления посредством ЕПГУ, сведения   из документа, удостоверяющего личность заявителя, представителя формируются при подтверждении у</w:t>
      </w:r>
      <w:r>
        <w:rPr>
          <w:sz w:val="28"/>
          <w:szCs w:val="28"/>
        </w:rPr>
        <w:t xml:space="preserve">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полн</w:t>
      </w:r>
      <w:r>
        <w:rPr>
          <w:sz w:val="28"/>
          <w:szCs w:val="28"/>
        </w:rPr>
        <w:t xml:space="preserve">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</w:t>
      </w:r>
      <w:r>
        <w:rPr>
          <w:sz w:val="28"/>
          <w:szCs w:val="28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схема границ предполагаемых к использованию земель или части земельного участка на кадастровом пл</w:t>
      </w:r>
      <w:r>
        <w:rPr>
          <w:sz w:val="28"/>
          <w:szCs w:val="28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3.4.3.3.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  <w:br w:type="textWrapping" w:clear="all"/>
        <w:t xml:space="preserve">по собственной инициативе: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sz w:val="28"/>
          <w:szCs w:val="28"/>
        </w:rPr>
        <w:t xml:space="preserve">сведения из Единого государственного реестра юридических лиц; 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из Единого государственного реестра недвижимости об объектах недвижимости;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копия лицензии, удостоверяющей право проведения работ                                            по геологическому изучению недр;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3.4.3.4. Способами установления личности (идентификации) заявителя (представителя заявителя) являются </w:t>
      </w:r>
      <w:r>
        <w:rPr>
          <w:rFonts w:eastAsia="Calibri"/>
          <w:bCs/>
          <w:sz w:val="28"/>
          <w:szCs w:val="28"/>
          <w:lang w:eastAsia="en-US"/>
        </w:rPr>
        <w:t xml:space="preserve">предъявление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заявителем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3.4.3.5. Основания для отказа в приеме документов у заявителя отсутствуют.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3.4.3.6. Орган, предоставляющий Услугу, и органы, участвующие в приеме запроса о предоставлении Услуги: 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Админис</w:t>
      </w:r>
      <w:r>
        <w:rPr>
          <w:rFonts w:eastAsia="Calibri"/>
          <w:sz w:val="28"/>
          <w:szCs w:val="28"/>
          <w:lang w:eastAsia="en-US"/>
        </w:rPr>
        <w:t xml:space="preserve">трация 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 экономического развития и прогнозирования администрации Вейделевского района);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налоговый орган;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орган регистрации прав;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Федеральное агентство по недропользованию.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3.4.3.7. Прием заявления и документов, необходимых для предоставления Услуги, по выбору заявителя независимо от места нахождения юридического лица не предусмотрен.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3.4.3.8. Срок регистрации запроса и документов, необходимых</w:t>
        <w:br w:type="textWrapping" w:clear="all"/>
        <w:t xml:space="preserve">для предоставления Услуги, в органе, предоставляющем Услугу, или в МФЦ составляет 1 (один) рабочий день.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40"/>
        <w:jc w:val="both"/>
        <w:widowControl w:val="off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Style w:val="675"/>
        <w:ind w:firstLine="720"/>
        <w:jc w:val="center"/>
        <w:tabs>
          <w:tab w:val="left" w:pos="7980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3.4.4. Межведомственное информационное взаимодействие</w:t>
      </w:r>
      <w:r>
        <w:rPr>
          <w:rFonts w:eastAsia="Calibri"/>
          <w:b/>
          <w:sz w:val="28"/>
          <w:szCs w:val="28"/>
          <w:vertAlign w:val="superscript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3.4.4</w:t>
      </w:r>
      <w:r>
        <w:rPr>
          <w:sz w:val="28"/>
          <w:szCs w:val="28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"consultantplus://offline/ref=521E78BADC502103F61942CE39284A61A5E7403F98C18227F4ADA3301697F29F60067ADAAD6F1B9EC1AF58w4nAQ"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пункте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3.4.3.3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подраздела 3.4.3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3.4.4.2. Межведомственное информационное взаимодействие на бумажном носителе не предусмотрено.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3.4.4.3. Срок направления межведомственного запроса составляет 5 (пять) рабочих дней со дня регистрации запроса о предоставлении Услуги.</w:t>
      </w:r>
      <w:r>
        <w:rPr>
          <w:rFonts w:ascii="Calibri" w:hAnsi="Calibri" w:eastAsia="Calibri"/>
          <w:sz w:val="28"/>
          <w:szCs w:val="28"/>
          <w:lang w:eastAsia="en-US"/>
        </w:rPr>
      </w:r>
      <w:r>
        <w:rPr>
          <w:rFonts w:ascii="Calibri" w:hAnsi="Calibri"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3.4.4.4. Срок направления ответа на межведомственный запроса представлении сведений (документов) или уведомления об отсут</w:t>
      </w:r>
      <w:r>
        <w:rPr>
          <w:sz w:val="28"/>
          <w:szCs w:val="28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3.4.4.5. Перечень межведомственных запросов: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ЕГРН                       об объектах недвижимости;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в целях определения полномочий по предоставлению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Межведомственный запрос «Предоставление выписки из ЕГРЮЛ» в форме электронного документа, направляемый в «Федеральную налоговую службу»: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ЕГРЮЛ о заявителе;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Межведомственный запрос копии лицензии, удостоверяющей право проведения работ по геологическому изучению недр, направляемый в «Федеральное агентство по недропользованию»: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межведомственном запросе запрашивается информация и реквизиты выданной лицензии;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определения прав заявителя на использование земельного участка для геологического изучения недр.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.5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3.4.5.1. Оснований для приостановления предоставления муниципальной услуги законодательством Российс</w:t>
      </w:r>
      <w:r>
        <w:rPr>
          <w:sz w:val="28"/>
          <w:szCs w:val="28"/>
        </w:rPr>
        <w:t xml:space="preserve">кой Федерации не предусмотрено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rFonts w:cs="Arial"/>
          <w:b/>
          <w:sz w:val="28"/>
          <w:szCs w:val="28"/>
        </w:rPr>
        <w:t xml:space="preserve">Принятие решения </w:t>
        <w:br w:type="textWrapping" w:clear="all"/>
        <w:t xml:space="preserve">о предоставлении (об отказе в предоставлении) </w:t>
      </w:r>
      <w:r>
        <w:rPr>
          <w:b/>
          <w:sz w:val="28"/>
          <w:szCs w:val="28"/>
        </w:rPr>
        <w:t xml:space="preserve">Услуги</w:t>
      </w:r>
      <w:r>
        <w:rPr>
          <w:b/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3.4.6</w:t>
      </w:r>
      <w:r>
        <w:rPr>
          <w:sz w:val="28"/>
          <w:szCs w:val="28"/>
        </w:rPr>
        <w:t xml:space="preserve">.1.  Основанием начала выполнения административной процедуры является получение должностным лицом (работником) администрации Вейделевского района 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7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.2. Основаниями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заявление подано с нарушением требований, установленных пунктами 3 и</w:t>
      </w:r>
      <w:r>
        <w:rPr>
          <w:sz w:val="28"/>
          <w:szCs w:val="28"/>
        </w:rPr>
        <w:t xml:space="preserve"> 4 Правил, утвержденных Постановлением Правительства Российской Федерации от 27 ноября 2014 года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заявлении указаны цели или случаи использования земель или земельного участка, предполагаемых к использованию, не предусмотренные пунктом 1 статьи 39.34, пунктом 1 статьи 39.33 Земельного кодекса Российской Федерации;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земельный участок, на использование которого испрашивается разрешение, предоставлен иному физическому или юридическому лицу.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подразделом 1.2 раздела 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пункте 3.4.3.2. подраздела 3.4.3 раздела 3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.4. Критерии принятия решения об отказе в предоставлении Услуги предусмотрены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3.4.5.2 подраздела 3.4.5.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.5. Срок принятия решения о предоставлении (об отказе в предоставлении) Услуги не должен превышать 10 (десять) рабочих дней с момента получения заявления о предоставлении Услуги органом, предоставляющим Услугу.</w:t>
      </w:r>
      <w:r>
        <w:rPr>
          <w:sz w:val="28"/>
          <w:szCs w:val="28"/>
        </w:rPr>
      </w:r>
    </w:p>
    <w:p>
      <w:pPr>
        <w:pStyle w:val="675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3.4.7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3.4.7</w:t>
      </w:r>
      <w:r>
        <w:rPr>
          <w:rFonts w:eastAsia="Calibri"/>
          <w:sz w:val="28"/>
          <w:szCs w:val="28"/>
          <w:lang w:eastAsia="en-US"/>
        </w:rPr>
        <w:t xml:space="preserve">.1</w:t>
      </w:r>
      <w:r>
        <w:rPr>
          <w:rFonts w:eastAsia="Calibri"/>
          <w:bCs/>
          <w:sz w:val="28"/>
          <w:szCs w:val="28"/>
          <w:lang w:eastAsia="en-US"/>
        </w:rPr>
        <w:t xml:space="preserve">. Результат оказания Услуги предоставляется заявителю: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- в органе, предоставляющем Услугу, в том числе </w:t>
      </w:r>
      <w:r>
        <w:rPr>
          <w:rFonts w:eastAsia="Calibri"/>
          <w:sz w:val="28"/>
          <w:szCs w:val="28"/>
          <w:lang w:eastAsia="en-US"/>
        </w:rPr>
        <w:t xml:space="preserve">посредством почтового отправления;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bCs/>
          <w:sz w:val="28"/>
          <w:szCs w:val="28"/>
          <w:lang w:eastAsia="en-US"/>
        </w:rPr>
        <w:t xml:space="preserve"> МФЦ;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посредством ЕПГУ.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3.4.7</w:t>
      </w:r>
      <w:r>
        <w:rPr>
          <w:rFonts w:eastAsia="Calibri"/>
          <w:sz w:val="28"/>
          <w:szCs w:val="28"/>
          <w:lang w:eastAsia="en-US"/>
        </w:rPr>
        <w:t xml:space="preserve">.2</w:t>
      </w:r>
      <w:r>
        <w:rPr>
          <w:rFonts w:eastAsia="Calibri"/>
          <w:bCs/>
          <w:sz w:val="28"/>
          <w:szCs w:val="28"/>
          <w:lang w:eastAsia="en-US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3.4.7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bCs/>
          <w:sz w:val="28"/>
          <w:szCs w:val="28"/>
          <w:lang w:eastAsia="en-US"/>
        </w:rPr>
        <w:t xml:space="preserve">.  Предоставление результата оказания Услуги осуществляется в срок, не превышающий 3 (трех) рабочих дней, и исчисляется со дня принятия решения о предоставлении Услуги.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</w:t>
      </w:r>
      <w:r>
        <w:rPr>
          <w:rFonts w:eastAsia="Calibri"/>
          <w:sz w:val="28"/>
          <w:szCs w:val="28"/>
          <w:lang w:eastAsia="en-US"/>
        </w:rPr>
        <w:t xml:space="preserve">7</w:t>
      </w:r>
      <w:r>
        <w:rPr>
          <w:rFonts w:eastAsia="Calibri"/>
          <w:sz w:val="28"/>
          <w:szCs w:val="28"/>
          <w:lang w:eastAsia="en-US"/>
        </w:rPr>
        <w:t xml:space="preserve">.4.  Предоставление органом, предоставляющим Услугу, или МФЦ результата оказания Услуги представителю заявителя лица независимо от адреса в пределах места нахождения юридического лица не предусмотрено.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widowControl w:val="off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 Вариант 1В «Разрешение на использование земель </w:t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или земельного участка без предоставления земельных участков</w:t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установления сервитутов в случае, когда заявителем является индивидуальный предприниматель</w:t>
      </w:r>
      <w:r>
        <w:rPr>
          <w:b/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3.5.1. Процедуры варианта № 1В предоставления Услуги: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запроса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tabs>
          <w:tab w:val="left" w:pos="798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Межведомственное информационное взаимодействие;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 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3.5.2. Максимальный срок предоставления варианта № 1В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3.5.3. Прием запроса и документов</w:t>
        <w:br w:type="textWrapping" w:clear="all"/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3.5.3.1. Основанием начала выполнения административной процедуры является поступление от заявителя запроса и иных документов, необходимых</w:t>
        <w:br w:type="textWrapping" w:clear="all"/>
        <w:t xml:space="preserve">для предоставления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3.5.3.2.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администрацию Вейделевского района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 </w:t>
        <w:br w:type="textWrapping" w:clear="all"/>
        <w:t xml:space="preserve">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удостов</w:t>
      </w:r>
      <w:r>
        <w:rPr>
          <w:sz w:val="28"/>
          <w:szCs w:val="28"/>
        </w:rPr>
        <w:t xml:space="preserve">еряющий личность Заявителя или представителя Заявителя (предоставляется в случае личного обращения). В случае направления заявления посредством ЕПГУ, сведения   из документа, удостоверяющего личность заявителя, представителя формируются при подтверждении у</w:t>
      </w:r>
      <w:r>
        <w:rPr>
          <w:sz w:val="28"/>
          <w:szCs w:val="28"/>
        </w:rPr>
        <w:t xml:space="preserve">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полн</w:t>
      </w:r>
      <w:r>
        <w:rPr>
          <w:sz w:val="28"/>
          <w:szCs w:val="28"/>
        </w:rPr>
        <w:t xml:space="preserve">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</w:t>
      </w:r>
      <w:r>
        <w:rPr>
          <w:sz w:val="28"/>
          <w:szCs w:val="28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схема границ предполагаемых к использованию земель или части земельного участка на кадастровом пл</w:t>
      </w:r>
      <w:r>
        <w:rPr>
          <w:sz w:val="28"/>
          <w:szCs w:val="28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3.5.3.3.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  <w:br w:type="textWrapping" w:clear="all"/>
        <w:t xml:space="preserve">по собственной инициативе: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сведения из Единого государственного реестра индивидуальных предпринимателей;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из Единого государственного реестра недвижимости об объектах недвижимости;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копия лицензии, удостоверяющей право проведения работ                                            по геологическому изучению недр;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3.5.3.4. Способами установления личности (идентификации) заявителя (представителя заявителя) являются </w:t>
      </w:r>
      <w:r>
        <w:rPr>
          <w:rFonts w:eastAsia="Calibri"/>
          <w:bCs/>
          <w:sz w:val="28"/>
          <w:szCs w:val="28"/>
          <w:lang w:eastAsia="en-US"/>
        </w:rPr>
        <w:t xml:space="preserve">предъявление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заявителем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3.5.3.5. Основания для отказа в приеме документов у заявителя отсутствуют.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3.5.3.6. Орган, предоставляющий Услугу, и органы, участвующие в приеме запроса о предоставлении Услуги: 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Админис</w:t>
      </w:r>
      <w:r>
        <w:rPr>
          <w:rFonts w:eastAsia="Calibri"/>
          <w:sz w:val="28"/>
          <w:szCs w:val="28"/>
          <w:lang w:eastAsia="en-US"/>
        </w:rPr>
        <w:t xml:space="preserve">трация 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 экономического развития и прогнозирования администрации Вейделевского района);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налоговый орган;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орган регистрации прав;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Федеральное агентство по недропользованию.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3.5.3.7.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3.5.3.8. Срок регистрации запроса и документов, необходимых</w:t>
        <w:br w:type="textWrapping" w:clear="all"/>
        <w:t xml:space="preserve">для предоставления Услуги, в органе, предоставляющем Услугу, или в МФЦ составляет 1 (один) рабочий день.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40"/>
        <w:jc w:val="both"/>
        <w:widowControl w:val="off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Style w:val="675"/>
        <w:ind w:firstLine="720"/>
        <w:jc w:val="center"/>
        <w:tabs>
          <w:tab w:val="left" w:pos="7980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3.5.4. Межведомственное информационное взаимодействие</w:t>
      </w:r>
      <w:r>
        <w:rPr>
          <w:rFonts w:eastAsia="Calibri"/>
          <w:b/>
          <w:sz w:val="28"/>
          <w:szCs w:val="28"/>
          <w:vertAlign w:val="superscript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3.5.4</w:t>
      </w:r>
      <w:r>
        <w:rPr>
          <w:sz w:val="28"/>
          <w:szCs w:val="28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"consultantplus://offline/ref=521E78BADC502103F61942CE39284A61A5E7403F98C18227F4ADA3301697F29F60067ADAAD6F1B9EC1AF58w4nAQ"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пункте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3.5.3.3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подраздела 3.5.3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3.5.4.2. Межведомственное информационное взаимодействие на бумажном носителе не предусмотрено.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3.5.4.3. Срок направления межведомственного запроса составляет 5 (пять) рабочих дней со дня регистрации запроса о предоставлении Услуги.</w:t>
      </w:r>
      <w:r>
        <w:rPr>
          <w:rFonts w:ascii="Calibri" w:hAnsi="Calibri" w:eastAsia="Calibri"/>
          <w:sz w:val="28"/>
          <w:szCs w:val="28"/>
          <w:lang w:eastAsia="en-US"/>
        </w:rPr>
      </w:r>
      <w:r>
        <w:rPr>
          <w:rFonts w:ascii="Calibri" w:hAnsi="Calibri"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3.5.4.4. Срок направления ответа на межведомственный запроса представлении сведений (документов) или уведомления об отсут</w:t>
      </w:r>
      <w:r>
        <w:rPr>
          <w:sz w:val="28"/>
          <w:szCs w:val="28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3.5.4.5. Перечень межведомственных запросов: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ЕГРН                       об объектах недвижимости;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в целях определения полномочий по предоставлению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Межведомственный запрос «Предоставление выписки из ЕГРИП» в форме электронного документа, направляемый в «Федеральную налоговую службу»: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ЕГРИП о заявителе;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Межведомственный запрос копии лицензии, удостоверяющей право проведения работ по геологическому изучению недр, направляемый в «Федеральное агентство по недропользованию»: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межведомственном запросе запрашивается информация и реквизиты выданной лицензии;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определения прав заявителя на использование земельного участка для геологического изучения недр.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.5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3.5.5.1. Оснований для приостановления предоставления муниципальной услуги законодательством Российской Федерации не предусмотрено.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3.5.6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rFonts w:cs="Arial"/>
          <w:b/>
          <w:sz w:val="28"/>
          <w:szCs w:val="28"/>
        </w:rPr>
        <w:t xml:space="preserve">Принятие решения </w:t>
        <w:br w:type="textWrapping" w:clear="all"/>
        <w:t xml:space="preserve">о предоставлении (об отказе в предоставлении) </w:t>
      </w:r>
      <w:r>
        <w:rPr>
          <w:b/>
          <w:sz w:val="28"/>
          <w:szCs w:val="28"/>
        </w:rPr>
        <w:t xml:space="preserve">Услуги</w:t>
      </w:r>
      <w:r>
        <w:rPr>
          <w:b/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3.5.6</w:t>
      </w:r>
      <w:r>
        <w:rPr>
          <w:sz w:val="28"/>
          <w:szCs w:val="28"/>
        </w:rPr>
        <w:t xml:space="preserve">.1.  Основанием начала выполнения административной процедуры является получение должностным лицом (работником) администрации Вейделевского района 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3.5.6</w:t>
      </w:r>
      <w:r>
        <w:rPr>
          <w:sz w:val="28"/>
          <w:szCs w:val="28"/>
        </w:rPr>
        <w:t xml:space="preserve">.2. Основаниями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6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заявление подано с нарушением требований, установленных пунктами 3 и</w:t>
      </w:r>
      <w:r>
        <w:rPr>
          <w:sz w:val="28"/>
          <w:szCs w:val="28"/>
        </w:rPr>
        <w:t xml:space="preserve"> 4 Правил, утвержденных Постановлением Правительства Российской Федерации от 27 ноября 2014 года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  <w:r>
        <w:rPr>
          <w:sz w:val="28"/>
          <w:szCs w:val="28"/>
        </w:rPr>
      </w:r>
    </w:p>
    <w:p>
      <w:pPr>
        <w:pStyle w:val="6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заявлении указаны цели или случаи использования земель или земельного участка, предполагаемых к использованию, не предусмотренные пунктом 1 статьи 39.34, пунктом 1 статьи 39.33 Земельного кодекса Российской Федерации;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земельный участок, на использование которого испрашивается разрешение, предоставлен иному физическому или юридическому лицу.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3.5.6</w:t>
      </w:r>
      <w:r>
        <w:rPr>
          <w:sz w:val="28"/>
          <w:szCs w:val="28"/>
        </w:rPr>
        <w:t xml:space="preserve">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подразделом 1.2 раздела I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пункте 3.5.3.2. подраздела 3.5.3 раздела 3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3.5.6</w:t>
      </w:r>
      <w:r>
        <w:rPr>
          <w:sz w:val="28"/>
          <w:szCs w:val="28"/>
        </w:rPr>
        <w:t xml:space="preserve">.4. Критерии принятия решения об отказе в предоставлении Услуги предусмотрены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3.5.5.2 подраздела 3.5.5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3.3.6</w:t>
      </w:r>
      <w:r>
        <w:rPr>
          <w:sz w:val="28"/>
          <w:szCs w:val="28"/>
        </w:rPr>
        <w:t xml:space="preserve">.5. Срок принятия решения о предоставлении (об отказе в предоставлении) Услуги не должен превышать 10 (десять) рабочих дней с момента получения заявления о предоставлении Услуги органом, предоставляющим Услугу.</w:t>
      </w:r>
      <w:r>
        <w:rPr>
          <w:sz w:val="28"/>
          <w:szCs w:val="28"/>
        </w:rPr>
      </w:r>
    </w:p>
    <w:p>
      <w:pPr>
        <w:pStyle w:val="675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3.5.7</w:t>
      </w:r>
      <w:r>
        <w:rPr>
          <w:rFonts w:eastAsia="Calibri"/>
          <w:sz w:val="28"/>
          <w:szCs w:val="28"/>
          <w:lang w:eastAsia="en-US"/>
        </w:rPr>
        <w:t xml:space="preserve">.1</w:t>
      </w:r>
      <w:r>
        <w:rPr>
          <w:rFonts w:eastAsia="Calibri"/>
          <w:bCs/>
          <w:sz w:val="28"/>
          <w:szCs w:val="28"/>
          <w:lang w:eastAsia="en-US"/>
        </w:rPr>
        <w:t xml:space="preserve">. Результат оказания Услуги предоставляется заявителю: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- в органе, предоставляющем Услугу, в том числе </w:t>
      </w:r>
      <w:r>
        <w:rPr>
          <w:rFonts w:eastAsia="Calibri"/>
          <w:sz w:val="28"/>
          <w:szCs w:val="28"/>
          <w:lang w:eastAsia="en-US"/>
        </w:rPr>
        <w:t xml:space="preserve">посредством почтового отправления;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bCs/>
          <w:sz w:val="28"/>
          <w:szCs w:val="28"/>
          <w:lang w:eastAsia="en-US"/>
        </w:rPr>
        <w:t xml:space="preserve"> МФЦ;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посредством ЕПГУ.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3.5.7</w:t>
      </w:r>
      <w:r>
        <w:rPr>
          <w:rFonts w:eastAsia="Calibri"/>
          <w:sz w:val="28"/>
          <w:szCs w:val="28"/>
          <w:lang w:eastAsia="en-US"/>
        </w:rPr>
        <w:t xml:space="preserve">.2</w:t>
      </w:r>
      <w:r>
        <w:rPr>
          <w:rFonts w:eastAsia="Calibri"/>
          <w:bCs/>
          <w:sz w:val="28"/>
          <w:szCs w:val="28"/>
          <w:lang w:eastAsia="en-US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3.5.7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bCs/>
          <w:sz w:val="28"/>
          <w:szCs w:val="28"/>
          <w:lang w:eastAsia="en-US"/>
        </w:rPr>
        <w:t xml:space="preserve">.  Предоставление результата оказания Услуги осуществляется в срок, не превышающий 3 (трех) рабочих дней, и исчисляется со дня принятия решения о предоставлении Услуги.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</w:t>
      </w:r>
      <w:r>
        <w:rPr>
          <w:rFonts w:eastAsia="Calibri"/>
          <w:sz w:val="28"/>
          <w:szCs w:val="28"/>
          <w:lang w:eastAsia="en-US"/>
        </w:rPr>
        <w:t xml:space="preserve">7</w:t>
      </w:r>
      <w:r>
        <w:rPr>
          <w:rFonts w:eastAsia="Calibri"/>
          <w:sz w:val="28"/>
          <w:szCs w:val="28"/>
          <w:lang w:eastAsia="en-US"/>
        </w:rPr>
        <w:t xml:space="preserve">.4.  Предоставление органом, предоставляющим Услугу,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widowControl w:val="off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 Вариант 2А «Разрешение на размещение объекта без предоставления земельных участков и установления сервитутов в случае, когда заявителем является физическое лицо</w:t>
      </w:r>
      <w:r>
        <w:rPr>
          <w:b/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3.6.1. Процедуры варианта № 2А предоставления Услуги: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запроса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tabs>
          <w:tab w:val="left" w:pos="798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Межведомственное информационное взаимодействие;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 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3.6.2. Максимальный срок предоставления варианта № 2А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3.6.3. Прием запроса и документов</w:t>
        <w:br w:type="textWrapping" w:clear="all"/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3.6.3.1. Основанием начала выполнения административной процедуры является поступление от заявителя запроса и иных документов, необходимых</w:t>
        <w:br w:type="textWrapping" w:clear="all"/>
        <w:t xml:space="preserve">для предоставления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3.6.3.2.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администрацию Вейделевского района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 </w:t>
        <w:br w:type="textWrapping" w:clear="all"/>
        <w:t xml:space="preserve">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удостов</w:t>
      </w:r>
      <w:r>
        <w:rPr>
          <w:sz w:val="28"/>
          <w:szCs w:val="28"/>
        </w:rPr>
        <w:t xml:space="preserve">еряющий личность Заявителя или представителя Заявителя (предоставляется в случае личного обращения). В случае направления заявления посредством ЕПГУ, сведения   из документа, удостоверяющего личность заявителя, представителя формируются при подтверждении у</w:t>
      </w:r>
      <w:r>
        <w:rPr>
          <w:sz w:val="28"/>
          <w:szCs w:val="28"/>
        </w:rPr>
        <w:t xml:space="preserve">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</w:t>
      </w:r>
      <w:r>
        <w:rPr>
          <w:sz w:val="28"/>
          <w:szCs w:val="28"/>
        </w:rPr>
        <w:t xml:space="preserve">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</w:t>
      </w:r>
      <w:r>
        <w:rPr>
          <w:sz w:val="28"/>
          <w:szCs w:val="28"/>
        </w:rPr>
        <w:t xml:space="preserve">ронной подписи в формате sig3;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схема границ предполагаемых к использованию земель или части земельного участка на кадастровом пл</w:t>
      </w:r>
      <w:r>
        <w:rPr>
          <w:sz w:val="28"/>
          <w:szCs w:val="28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3.6.3.3.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  <w:br w:type="textWrapping" w:clear="all"/>
        <w:t xml:space="preserve">по собственной инициативе: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из Единого государственного реестра недвижимости об объектах недвижимости;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3.6.3.4. Способами установления личности (идентификации) заявителя (представителя заявителя) являются </w:t>
      </w:r>
      <w:r>
        <w:rPr>
          <w:rFonts w:eastAsia="Calibri"/>
          <w:bCs/>
          <w:sz w:val="28"/>
          <w:szCs w:val="28"/>
          <w:lang w:eastAsia="en-US"/>
        </w:rPr>
        <w:t xml:space="preserve">предъявление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заявителем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3.6.3.5. Основания для отказа в приеме документов у заявителя отсутствуют.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3.6.3.6. Орган, предоставляющий Услугу, и органы, участвующие в приеме запроса о предоставлении Услуги: 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Админис</w:t>
      </w:r>
      <w:r>
        <w:rPr>
          <w:rFonts w:eastAsia="Calibri"/>
          <w:sz w:val="28"/>
          <w:szCs w:val="28"/>
          <w:lang w:eastAsia="en-US"/>
        </w:rPr>
        <w:t xml:space="preserve">трация 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 экономического развития и прогнозирования администрации Вейделевского района);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орган регистрации прав;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3.6.3.7.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3.6.3.8. Срок регистрации запроса и документов, необходимых</w:t>
        <w:br w:type="textWrapping" w:clear="all"/>
        <w:t xml:space="preserve">для предоставления Услуги, в органе, предоставляющем Услугу, или в МФЦ составляет 1 (один) рабочий день.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40"/>
        <w:jc w:val="both"/>
        <w:widowControl w:val="off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Style w:val="675"/>
        <w:ind w:firstLine="720"/>
        <w:jc w:val="center"/>
        <w:tabs>
          <w:tab w:val="left" w:pos="7980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3.6.4. Межведомственное информационное взаимодействие</w:t>
      </w:r>
      <w:r>
        <w:rPr>
          <w:rFonts w:eastAsia="Calibri"/>
          <w:b/>
          <w:sz w:val="28"/>
          <w:szCs w:val="28"/>
          <w:vertAlign w:val="superscript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3.6.4</w:t>
      </w:r>
      <w:r>
        <w:rPr>
          <w:sz w:val="28"/>
          <w:szCs w:val="28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"consultantplus://offline/ref=521E78BADC502103F61942CE39284A61A5E7403F98C18227F4ADA3301697F29F60067ADAAD6F1B9EC1AF58w4nAQ"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пункте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3.6.3.3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подраздела 3.6.3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3.6.4.2. Межведомственное информационное взаимодействие на бумажном носителе не предусмотрено.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3.6.4.3. Срок направления межведомственного запроса составляет 5 (пять) рабочих дней со дня регистрации запроса о предоставлении Услуги.</w:t>
      </w:r>
      <w:r>
        <w:rPr>
          <w:rFonts w:ascii="Calibri" w:hAnsi="Calibri" w:eastAsia="Calibri"/>
          <w:sz w:val="28"/>
          <w:szCs w:val="28"/>
          <w:lang w:eastAsia="en-US"/>
        </w:rPr>
      </w:r>
      <w:r>
        <w:rPr>
          <w:rFonts w:ascii="Calibri" w:hAnsi="Calibri"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3.6.4.4. Срок направления ответа на межведомственный запроса представлении сведений (документов) или уведомления об отсут</w:t>
      </w:r>
      <w:r>
        <w:rPr>
          <w:sz w:val="28"/>
          <w:szCs w:val="28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3.6.4.5. Перечень межведомственных запросов: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ЕГРН                       об объектах недвижимости;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в целях определения полномочий по предоставлению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.5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3.6.5.1. Оснований для приостановления предоставления муниципальной услуги законодательством Российской Федерации не предусмотрено.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3.6.6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rFonts w:cs="Arial"/>
          <w:b/>
          <w:sz w:val="28"/>
          <w:szCs w:val="28"/>
        </w:rPr>
        <w:t xml:space="preserve">Принятие решения </w:t>
        <w:br w:type="textWrapping" w:clear="all"/>
        <w:t xml:space="preserve">о предоставлении (об отказе в предоставлении) </w:t>
      </w:r>
      <w:r>
        <w:rPr>
          <w:b/>
          <w:sz w:val="28"/>
          <w:szCs w:val="28"/>
        </w:rPr>
        <w:t xml:space="preserve">Услуги</w:t>
      </w:r>
      <w:r>
        <w:rPr>
          <w:b/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3.6.6</w:t>
      </w:r>
      <w:r>
        <w:rPr>
          <w:sz w:val="28"/>
          <w:szCs w:val="28"/>
        </w:rPr>
        <w:t xml:space="preserve">.1.  Основанием начала выполнения административной процедуры является получение должностным лицом (работником) администрации Вейделевского района 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3.6.6</w:t>
      </w:r>
      <w:r>
        <w:rPr>
          <w:sz w:val="28"/>
          <w:szCs w:val="28"/>
        </w:rPr>
        <w:t xml:space="preserve">.2. Основаниями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заявление подано с нарушением требований, установленных пунктами 4 и 5 Порядка и условий размещения на территории Белгородской области объектов, которые могут быть размещены на</w:t>
      </w:r>
      <w:r>
        <w:rPr>
          <w:sz w:val="28"/>
          <w:szCs w:val="28"/>
        </w:rPr>
        <w:t xml:space="preserve">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сервитута», утвержденного постановлением Правительства Белгородской области от 16 ноября 2015 года № 408-пп;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заявлении указаны объекты, предлагаемые к размещению, не указанные в перечне, утвержденном Постановлением Правительства Российской Федерации от 3 декабря 201</w:t>
      </w:r>
      <w:r>
        <w:rPr>
          <w:sz w:val="28"/>
          <w:szCs w:val="28"/>
        </w:rPr>
        <w:t xml:space="preserve">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земельный участок, на использование которого испрашивается разрешение, предоставлен иному физическому или юридическому лицу.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3.6.6</w:t>
      </w:r>
      <w:r>
        <w:rPr>
          <w:sz w:val="28"/>
          <w:szCs w:val="28"/>
        </w:rPr>
        <w:t xml:space="preserve">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подразделом 1.2 раздела 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пункте 3.6.3.2. подраздела 3.6.3 раздела 3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3.6.6</w:t>
      </w:r>
      <w:r>
        <w:rPr>
          <w:sz w:val="28"/>
          <w:szCs w:val="28"/>
        </w:rPr>
        <w:t xml:space="preserve">.4. Критерии принятия решения об отказе в предоставлении Услуги предусмотрены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3.6.5.2 подраздела 3.6.5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.5. Срок принятия решения о предоставлении (об отказе в предоставлении) Услуги не должен превышать 10 (десять) рабочих дней с момента получения заявления о предоставлении Услуги органом, предоставляющим Услугу.</w:t>
      </w:r>
      <w:r>
        <w:rPr>
          <w:sz w:val="28"/>
          <w:szCs w:val="28"/>
        </w:rPr>
      </w:r>
    </w:p>
    <w:p>
      <w:pPr>
        <w:pStyle w:val="675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3.6.7</w:t>
      </w:r>
      <w:r>
        <w:rPr>
          <w:rFonts w:eastAsia="Calibri"/>
          <w:sz w:val="28"/>
          <w:szCs w:val="28"/>
          <w:lang w:eastAsia="en-US"/>
        </w:rPr>
        <w:t xml:space="preserve">.1</w:t>
      </w:r>
      <w:r>
        <w:rPr>
          <w:rFonts w:eastAsia="Calibri"/>
          <w:bCs/>
          <w:sz w:val="28"/>
          <w:szCs w:val="28"/>
          <w:lang w:eastAsia="en-US"/>
        </w:rPr>
        <w:t xml:space="preserve">. Результат оказания Услуги предоставляется заявителю: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- в органе, предоставляющем Услугу, в том числе </w:t>
      </w:r>
      <w:r>
        <w:rPr>
          <w:rFonts w:eastAsia="Calibri"/>
          <w:sz w:val="28"/>
          <w:szCs w:val="28"/>
          <w:lang w:eastAsia="en-US"/>
        </w:rPr>
        <w:t xml:space="preserve">посредством почтового отправления;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bCs/>
          <w:sz w:val="28"/>
          <w:szCs w:val="28"/>
          <w:lang w:eastAsia="en-US"/>
        </w:rPr>
        <w:t xml:space="preserve"> МФЦ;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посредством ЕПГУ.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3.6.7</w:t>
      </w:r>
      <w:r>
        <w:rPr>
          <w:rFonts w:eastAsia="Calibri"/>
          <w:sz w:val="28"/>
          <w:szCs w:val="28"/>
          <w:lang w:eastAsia="en-US"/>
        </w:rPr>
        <w:t xml:space="preserve">.2</w:t>
      </w:r>
      <w:r>
        <w:rPr>
          <w:rFonts w:eastAsia="Calibri"/>
          <w:bCs/>
          <w:sz w:val="28"/>
          <w:szCs w:val="28"/>
          <w:lang w:eastAsia="en-US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3.6.7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bCs/>
          <w:sz w:val="28"/>
          <w:szCs w:val="28"/>
          <w:lang w:eastAsia="en-US"/>
        </w:rPr>
        <w:t xml:space="preserve">.  Предоставление результата оказания Услуги осуществляется в срок, не превышающий 3 (трех) рабочих дней, и исчисляется со дня принятия решения о предоставлении Услуги.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widowControl w:val="off"/>
        <w:rPr>
          <w:rFonts w:cs="Arial"/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3.6.7</w:t>
      </w:r>
      <w:r>
        <w:rPr>
          <w:rFonts w:eastAsia="Calibri"/>
          <w:sz w:val="28"/>
          <w:szCs w:val="28"/>
          <w:lang w:eastAsia="en-US"/>
        </w:rPr>
        <w:t xml:space="preserve">.4.  Предоставление органом, предоставляющим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</w:r>
    </w:p>
    <w:p>
      <w:pPr>
        <w:pStyle w:val="675"/>
        <w:ind w:firstLine="539"/>
        <w:jc w:val="center"/>
        <w:widowControl w:val="off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3.7. Вариант 2Б «Разрешение на размещение объекта без предоставления земельных участков и установления сервитутов в случае, когда заявителем является юридическое лицо</w:t>
      </w:r>
      <w:r>
        <w:rPr>
          <w:b/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3.7.1. Процедуры варианта № 2Б предоставления Услуги: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запроса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tabs>
          <w:tab w:val="left" w:pos="798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Межведомственное информационное взаимодействие;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 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3.7.2. Максимальный срок предоставления варианта № 2Б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3.7.3. Прием запроса и документов</w:t>
        <w:br w:type="textWrapping" w:clear="all"/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3.7.3.1. Основанием начала выполнения административной процедуры является поступление от заявителя запроса и иных документов, необходимых</w:t>
        <w:br w:type="textWrapping" w:clear="all"/>
        <w:t xml:space="preserve">для предоставления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3.7.3.2.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администрацию Вейделевского района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 </w:t>
        <w:br w:type="textWrapping" w:clear="all"/>
        <w:t xml:space="preserve">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удостов</w:t>
      </w:r>
      <w:r>
        <w:rPr>
          <w:sz w:val="28"/>
          <w:szCs w:val="28"/>
        </w:rPr>
        <w:t xml:space="preserve">еряющий личность Заявителя или представителя Заявителя (предоставляется в случае личного обращения). В случае направления заявления посредством ЕПГУ, сведения   из документа, удостоверяющего личность заявителя, представителя формируются при подтверждении у</w:t>
      </w:r>
      <w:r>
        <w:rPr>
          <w:sz w:val="28"/>
          <w:szCs w:val="28"/>
        </w:rPr>
        <w:t xml:space="preserve">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полн</w:t>
      </w:r>
      <w:r>
        <w:rPr>
          <w:sz w:val="28"/>
          <w:szCs w:val="28"/>
        </w:rPr>
        <w:t xml:space="preserve">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</w:t>
      </w:r>
      <w:r>
        <w:rPr>
          <w:sz w:val="28"/>
          <w:szCs w:val="28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схема границ предполагаемых к использованию земель или части земельного участка на кадастровом пл</w:t>
      </w:r>
      <w:r>
        <w:rPr>
          <w:sz w:val="28"/>
          <w:szCs w:val="28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3.7.3.3.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сведения из Единого государственного реестра юридических лиц;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из Единого государственного реестра недвижимости об объектах недвижимости;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копия лицензии, удостоверяющей право проведения работ                                            по геологическому изучению недр;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3.7.3.4. Способами установления личности (идентификации) заявителя (представителя заявителя) являются </w:t>
      </w:r>
      <w:r>
        <w:rPr>
          <w:rFonts w:eastAsia="Calibri"/>
          <w:bCs/>
          <w:sz w:val="28"/>
          <w:szCs w:val="28"/>
          <w:lang w:eastAsia="en-US"/>
        </w:rPr>
        <w:t xml:space="preserve">предъявление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заявителем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3.7.3.5. Основания для отказа в приеме документов у заявителя отсутствуют.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3.7.3.6. Орган, предоставляющий Услугу, и органы, участвующие в приеме запроса о предоставлении Услуги: 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Админис</w:t>
      </w:r>
      <w:r>
        <w:rPr>
          <w:rFonts w:eastAsia="Calibri"/>
          <w:sz w:val="28"/>
          <w:szCs w:val="28"/>
          <w:lang w:eastAsia="en-US"/>
        </w:rPr>
        <w:t xml:space="preserve">трация 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 экономического развития и прогнозирования администрации Вейделевского района);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налоговый орган;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орган регистрации прав;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Федеральное агентство по недропользованию.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3.7.3.7. Прием заявления и документов, необходимых для предоставления Услуги, по выбору заявителя независимо от места нахождения юридического лица не предусмотрен.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3.7.3.8. Срок регистрации запроса и документов, необходимых</w:t>
        <w:br w:type="textWrapping" w:clear="all"/>
        <w:t xml:space="preserve">для предоставления Услуги, в органе, предоставляющем Услугу, или в МФЦ составляет 1 (один) рабочий день.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40"/>
        <w:jc w:val="both"/>
        <w:widowControl w:val="off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Style w:val="675"/>
        <w:ind w:firstLine="720"/>
        <w:jc w:val="center"/>
        <w:tabs>
          <w:tab w:val="left" w:pos="7980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3.7.4. Межведомственное информационное взаимодействие</w:t>
      </w:r>
      <w:r>
        <w:rPr>
          <w:rFonts w:eastAsia="Calibri"/>
          <w:b/>
          <w:sz w:val="28"/>
          <w:szCs w:val="28"/>
          <w:vertAlign w:val="superscript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3.7.4</w:t>
      </w:r>
      <w:r>
        <w:rPr>
          <w:sz w:val="28"/>
          <w:szCs w:val="28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"consultantplus://offline/ref=521E78BADC502103F61942CE39284A61A5E7403F98C18227F4ADA3301697F29F60067ADAAD6F1B9EC1AF58w4nAQ"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пункте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3.7.3.3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подраздела 3.7.3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3.7.4.2. Межведомственное информационное взаимодействие на бумажном носителе не предусмотрено.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3.7.4.3. Срок направления межведомственного запроса составляет 5 (пять) рабочих дней со дня регистрации запроса о предоставлении Услуги.</w:t>
      </w:r>
      <w:r>
        <w:rPr>
          <w:rFonts w:ascii="Calibri" w:hAnsi="Calibri" w:eastAsia="Calibri"/>
          <w:sz w:val="28"/>
          <w:szCs w:val="28"/>
          <w:lang w:eastAsia="en-US"/>
        </w:rPr>
      </w:r>
      <w:r>
        <w:rPr>
          <w:rFonts w:ascii="Calibri" w:hAnsi="Calibri"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3.7.4.4. Срок направления ответа на межведомственный запроса представлении сведений (документов) или уведомления об отсут</w:t>
      </w:r>
      <w:r>
        <w:rPr>
          <w:sz w:val="28"/>
          <w:szCs w:val="28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3.7.4.5. Перечень межведомственных запросов: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ЕГРН                       об объектах недвижимости;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в целях определения полномочий по предоставлению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Межведомственный запрос «Предоставление выписки из ЕГРЮЛ» в форме электронного документа, направляемый в «Федеральную налоговую службу»: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ЕГРЮЛ о заявителе;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Межведомственный запрос копии лицензии, удостоверяющей право проведения работ по геологическому изучению недр, направляемый в «Федеральное агентство по недропользованию»: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межведомственном запросе запрашивается информация и реквизиты выданной лицензии;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определения прав заявителя на использование земельного участка для геологического изучения недр.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.5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3.7.5.1. Оснований для приостановления предоставления муниципальной услуги законодательством Российской Федерации не предусмотрено.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7.6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rFonts w:cs="Arial"/>
          <w:b/>
          <w:sz w:val="28"/>
          <w:szCs w:val="28"/>
        </w:rPr>
        <w:t xml:space="preserve">Принятие решения </w:t>
        <w:br w:type="textWrapping" w:clear="all"/>
        <w:t xml:space="preserve">о предоставлении (об отказе в предоставлении) </w:t>
      </w:r>
      <w:r>
        <w:rPr>
          <w:b/>
          <w:sz w:val="28"/>
          <w:szCs w:val="28"/>
        </w:rPr>
        <w:t xml:space="preserve">Услуги</w:t>
      </w:r>
      <w:r>
        <w:rPr>
          <w:b/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3.7.6</w:t>
      </w:r>
      <w:r>
        <w:rPr>
          <w:sz w:val="28"/>
          <w:szCs w:val="28"/>
        </w:rPr>
        <w:t xml:space="preserve">.1.  Основанием начала выполнения административной процедуры является получение должностным лицом (работником) администрации Вейделевского района 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7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3.7.6</w:t>
      </w:r>
      <w:r>
        <w:rPr>
          <w:sz w:val="28"/>
          <w:szCs w:val="28"/>
        </w:rPr>
        <w:t xml:space="preserve">.2. Основаниями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67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заявление подано с нарушением требований, установленных пунктами 4 и 5 Порядка и условий размещения на территории Белгородской области объектов, которые могут быть размещены на</w:t>
      </w:r>
      <w:r>
        <w:rPr>
          <w:sz w:val="28"/>
          <w:szCs w:val="28"/>
        </w:rPr>
        <w:t xml:space="preserve">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сервитута», утвержденного постановлением Правительства Белгородской области от 16 ноября 2015 года № 408-пп;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заявлении указаны объекты, предлагаемые к размещению, не указанные в перечне, утвержденном Постановлением Правительства Российской Федерации от 3 декабря 201</w:t>
      </w:r>
      <w:r>
        <w:rPr>
          <w:sz w:val="28"/>
          <w:szCs w:val="28"/>
        </w:rPr>
        <w:t xml:space="preserve">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земельный участок, на использование которого испрашивается разрешение, предоставлен иному физическому или юридическому лицу.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3.7.6</w:t>
      </w:r>
      <w:r>
        <w:rPr>
          <w:sz w:val="28"/>
          <w:szCs w:val="28"/>
        </w:rPr>
        <w:t xml:space="preserve">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подразделом 1.2 раздела 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пункте 3.7.3.2. подраздела 3.7.3 раздела 3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3.7.6</w:t>
      </w:r>
      <w:r>
        <w:rPr>
          <w:sz w:val="28"/>
          <w:szCs w:val="28"/>
        </w:rPr>
        <w:t xml:space="preserve">.4. Критерии принятия решения об отказе в предоставлении Услуги предусмотрены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3.7.5.2 подраздела 3.7.5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3.7.6</w:t>
      </w:r>
      <w:r>
        <w:rPr>
          <w:sz w:val="28"/>
          <w:szCs w:val="28"/>
        </w:rPr>
        <w:t xml:space="preserve">.5. Срок принятия решения о предоставлении (об отказе в предоставлении) Услуги не должен превышать 10 (десять) рабочих дней с момента получения заявления о предоставлении Услуги органом, предоставляющим Услугу.</w:t>
      </w:r>
      <w:r>
        <w:rPr>
          <w:sz w:val="28"/>
          <w:szCs w:val="28"/>
        </w:rPr>
      </w:r>
    </w:p>
    <w:p>
      <w:pPr>
        <w:pStyle w:val="675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3.7.7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3.7.7</w:t>
      </w:r>
      <w:r>
        <w:rPr>
          <w:rFonts w:eastAsia="Calibri"/>
          <w:sz w:val="28"/>
          <w:szCs w:val="28"/>
          <w:lang w:eastAsia="en-US"/>
        </w:rPr>
        <w:t xml:space="preserve">.1</w:t>
      </w:r>
      <w:r>
        <w:rPr>
          <w:rFonts w:eastAsia="Calibri"/>
          <w:bCs/>
          <w:sz w:val="28"/>
          <w:szCs w:val="28"/>
          <w:lang w:eastAsia="en-US"/>
        </w:rPr>
        <w:t xml:space="preserve">. Результат оказания Услуги предоставляется заявителю: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- в органе, предоставляющем Услугу, в том числе </w:t>
      </w:r>
      <w:r>
        <w:rPr>
          <w:rFonts w:eastAsia="Calibri"/>
          <w:sz w:val="28"/>
          <w:szCs w:val="28"/>
          <w:lang w:eastAsia="en-US"/>
        </w:rPr>
        <w:t xml:space="preserve">посредством почтового отправления;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bCs/>
          <w:sz w:val="28"/>
          <w:szCs w:val="28"/>
          <w:lang w:eastAsia="en-US"/>
        </w:rPr>
        <w:t xml:space="preserve"> МФЦ;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посредством ЕПГУ.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3.7.7</w:t>
      </w:r>
      <w:r>
        <w:rPr>
          <w:rFonts w:eastAsia="Calibri"/>
          <w:sz w:val="28"/>
          <w:szCs w:val="28"/>
          <w:lang w:eastAsia="en-US"/>
        </w:rPr>
        <w:t xml:space="preserve">.2</w:t>
      </w:r>
      <w:r>
        <w:rPr>
          <w:rFonts w:eastAsia="Calibri"/>
          <w:bCs/>
          <w:sz w:val="28"/>
          <w:szCs w:val="28"/>
          <w:lang w:eastAsia="en-US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3.7.7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bCs/>
          <w:sz w:val="28"/>
          <w:szCs w:val="28"/>
          <w:lang w:eastAsia="en-US"/>
        </w:rPr>
        <w:t xml:space="preserve">.  Предоставление результата оказания Услуги осуществляется в срок, не превышающий 3 (трех) рабочих дней, и исчисляется со дня принятия решения о предоставлении Услуги.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3.7.7</w:t>
      </w:r>
      <w:r>
        <w:rPr>
          <w:rFonts w:eastAsia="Calibri"/>
          <w:sz w:val="28"/>
          <w:szCs w:val="28"/>
          <w:lang w:eastAsia="en-US"/>
        </w:rPr>
        <w:t xml:space="preserve">.4.  Предоставление органом, предоставляющим Услугу, или МФЦ результата оказания Услуги представителю заявителя лица независимо от местонахождения юридического лица не предусмотрено.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3.8. Вариант 2В «Разрешение на размещение объекта без предоставления земельных участков и установления сервитутов в случае, когда заявителем является индивидуальный предприниматель</w:t>
      </w:r>
      <w:r>
        <w:rPr>
          <w:b/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3.8.1. Процедуры варианта № 2В предоставления Услуги: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Прием (получение) и регистрация запроса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tabs>
          <w:tab w:val="left" w:pos="798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Межведомственное информационное взаимодействие;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 Принятие решения о предоставлении (об отказе в предоставлении) Услуги;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результата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3.8.2. Максимальный срок предоставления варианта № 2В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3.8.3. Прием запроса и документов</w:t>
        <w:br w:type="textWrapping" w:clear="all"/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3.8.3.1. Основанием начала выполнения административной процедуры является поступление от заявителя запроса и иных документов, необходимых</w:t>
        <w:br w:type="textWrapping" w:clear="all"/>
        <w:t xml:space="preserve">для предоставления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3.8.3.2.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администрацию Вейделевского района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 </w:t>
        <w:br w:type="textWrapping" w:clear="all"/>
        <w:t xml:space="preserve">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удостов</w:t>
      </w:r>
      <w:r>
        <w:rPr>
          <w:sz w:val="28"/>
          <w:szCs w:val="28"/>
        </w:rPr>
        <w:t xml:space="preserve">еряющий личность Заявителя или представителя Заявителя (предоставляется в случае личного обращения). В случае направления заявления посредством ЕПГУ, сведения   из документа, удостоверяющего личность заявителя, представителя формируются при подтверждении у</w:t>
      </w:r>
      <w:r>
        <w:rPr>
          <w:sz w:val="28"/>
          <w:szCs w:val="28"/>
        </w:rPr>
        <w:t xml:space="preserve">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полн</w:t>
      </w:r>
      <w:r>
        <w:rPr>
          <w:sz w:val="28"/>
          <w:szCs w:val="28"/>
        </w:rPr>
        <w:t xml:space="preserve">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</w:t>
      </w:r>
      <w:r>
        <w:rPr>
          <w:sz w:val="28"/>
          <w:szCs w:val="28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схема границ предполагаемых к использованию земель или части земельного участка на кадастровом пл</w:t>
      </w:r>
      <w:r>
        <w:rPr>
          <w:sz w:val="28"/>
          <w:szCs w:val="28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3.8.3.3.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сведения из Единого государственного реестра индивидуальных предпринимателей;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из Единого государственного реестра недвижимости об объектах недвижимости;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копия лицензии, удостоверяющей право проведения работ                                            по геологическому изучению недр;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3.8.3.4. Способами установления личности (идентификации) заявителя (представителя заявителя) являются </w:t>
      </w:r>
      <w:r>
        <w:rPr>
          <w:rFonts w:eastAsia="Calibri"/>
          <w:bCs/>
          <w:sz w:val="28"/>
          <w:szCs w:val="28"/>
          <w:lang w:eastAsia="en-US"/>
        </w:rPr>
        <w:t xml:space="preserve">предъявление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заявителем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3.8.3.5. Основания для отказа в приеме документов у заявителя отсутствуют.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3.8.3.6. Орган, предоставляющий Услугу, и органы, участвующие в приеме запроса о предоставлении Услуги: 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Админис</w:t>
      </w:r>
      <w:r>
        <w:rPr>
          <w:rFonts w:eastAsia="Calibri"/>
          <w:sz w:val="28"/>
          <w:szCs w:val="28"/>
          <w:lang w:eastAsia="en-US"/>
        </w:rPr>
        <w:t xml:space="preserve">трация 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 экономического развития и прогнозирования администрации Вейделевского района);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налоговый орган;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орган регистрации прав;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Федеральное агентство по недропользованию.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3.8.3.7.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3.8.3.8. Срок регистрации запроса и документов, необходимых</w:t>
        <w:br w:type="textWrapping" w:clear="all"/>
        <w:t xml:space="preserve">для предоставления Услуги, в органе, предоставляющем Услугу, или в МФЦ составляет 1 (один) рабочий день.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40"/>
        <w:jc w:val="both"/>
        <w:widowControl w:val="off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Style w:val="675"/>
        <w:ind w:firstLine="720"/>
        <w:jc w:val="center"/>
        <w:tabs>
          <w:tab w:val="left" w:pos="7980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3.8.4. Межведомственное информационное взаимодействие</w:t>
      </w:r>
      <w:r>
        <w:rPr>
          <w:rFonts w:eastAsia="Calibri"/>
          <w:b/>
          <w:sz w:val="28"/>
          <w:szCs w:val="28"/>
          <w:vertAlign w:val="superscript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3.8.4</w:t>
      </w:r>
      <w:r>
        <w:rPr>
          <w:sz w:val="28"/>
          <w:szCs w:val="28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"consultantplus://offline/ref=521E78BADC502103F61942CE39284A61A5E7403F98C18227F4ADA3301697F29F60067ADAAD6F1B9EC1AF58w4nAQ"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пункте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3.8.3.3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подраздела 3.8.3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регламента, которые он в соответствии с требованиями Закона №210-ФЗ вправе представлять по собственной инициативе. 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3.8.4.2. Межведомственное информационное взаимодействие на бумажном носителе не предусмотрено.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3.8.4.3. Срок направления межведомственного запроса составляет 5 (пять) рабочих дней со дня регистрации запроса о предоставлении Услуги.</w:t>
      </w:r>
      <w:r>
        <w:rPr>
          <w:rFonts w:ascii="Calibri" w:hAnsi="Calibri" w:eastAsia="Calibri"/>
          <w:sz w:val="28"/>
          <w:szCs w:val="28"/>
          <w:lang w:eastAsia="en-US"/>
        </w:rPr>
      </w:r>
      <w:r>
        <w:rPr>
          <w:rFonts w:ascii="Calibri" w:hAnsi="Calibri"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3.8.4.4. Срок направления ответа на межведомственный запроса представлении сведений (документов) или уведомления об отсут</w:t>
      </w:r>
      <w:r>
        <w:rPr>
          <w:sz w:val="28"/>
          <w:szCs w:val="28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.4.5. Перечень межведомственных запросов: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ЕГРН                       об объектах недвижимости;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в целях определения полномочий по предоставлению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Межведомственный запрос «Предоставление выписки из ЕГРИП» в форме электронного документа, направляемый в «Федеральную налоговую службу»: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межведомственном запросе запрашивается информация из ЕГРИП о заявителе;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выяснения соответствия поданных Заявителем данных.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Межведомственный запрос копии лицензии, удостоверяющей право проведения работ по геологическому изучению недр, направляемый в «Федеральное агентство по недропользованию»: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межведомственном запросе запрашивается информация и реквизиты выданной лицензии;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запрос направляется для определения прав заявителя на использование земельного участка для геологического изучения недр.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8</w:t>
      </w:r>
      <w:r>
        <w:rPr>
          <w:b/>
          <w:sz w:val="28"/>
          <w:szCs w:val="28"/>
        </w:rPr>
        <w:t xml:space="preserve">.5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Приостановление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3.8.5.1. Оснований для приостановления предоставления муниципальной услуги законодательством Российской Федерации не предусмотрено.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3.8.6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rFonts w:cs="Arial"/>
          <w:b/>
          <w:sz w:val="28"/>
          <w:szCs w:val="28"/>
        </w:rPr>
        <w:t xml:space="preserve">Принятие решения </w:t>
        <w:br w:type="textWrapping" w:clear="all"/>
        <w:t xml:space="preserve">о предоставлении (об отказе в предоставлении) </w:t>
      </w:r>
      <w:r>
        <w:rPr>
          <w:b/>
          <w:sz w:val="28"/>
          <w:szCs w:val="28"/>
        </w:rPr>
        <w:t xml:space="preserve">Услуги</w:t>
      </w:r>
      <w:r>
        <w:rPr>
          <w:b/>
          <w:sz w:val="28"/>
          <w:szCs w:val="28"/>
        </w:rPr>
      </w:r>
    </w:p>
    <w:p>
      <w:pPr>
        <w:pStyle w:val="67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3.8.6</w:t>
      </w:r>
      <w:r>
        <w:rPr>
          <w:sz w:val="28"/>
          <w:szCs w:val="28"/>
        </w:rPr>
        <w:t xml:space="preserve">.1.  Основанием начала выполнения административной процедуры является получение должностным лицом (работником)  администрации Вейделевского района 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3.8.6</w:t>
      </w:r>
      <w:r>
        <w:rPr>
          <w:sz w:val="28"/>
          <w:szCs w:val="28"/>
        </w:rPr>
        <w:t xml:space="preserve">.2. Основаниями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заявление подано с нарушением требований, установленных пунктами 4 и 5 Порядка и условий размещения на территории Белгородской области объектов, которые могут быть размещены на</w:t>
      </w:r>
      <w:r>
        <w:rPr>
          <w:sz w:val="28"/>
          <w:szCs w:val="28"/>
        </w:rPr>
        <w:t xml:space="preserve">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сервитута», утвержденного постановлением Правительства Белгородской области от 16 ноября 2015 года № 408-пп;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заявлении указаны объекты, предлагаемые к размещению, не указанные в перечне, утвержденном Постановлением Правительства Российской Федерации от 3 декабря 201</w:t>
      </w:r>
      <w:r>
        <w:rPr>
          <w:sz w:val="28"/>
          <w:szCs w:val="28"/>
        </w:rPr>
        <w:t xml:space="preserve">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земельный участок, на использование которого испрашивается разрешение, предоставлен иному физическому или юридическому лицу.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3.8.6</w:t>
      </w:r>
      <w:r>
        <w:rPr>
          <w:sz w:val="28"/>
          <w:szCs w:val="28"/>
        </w:rPr>
        <w:t xml:space="preserve">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подразделом 1.2 раздела 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пункте 3.8.3.2. подраздела 3.8.3 раздела 3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3.8.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.4. Критерии принятия решения об отказе в предоставлении Услуги предусмотрены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3.8.5.2 подраздела 3.8.5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3.8.6</w:t>
      </w:r>
      <w:r>
        <w:rPr>
          <w:sz w:val="28"/>
          <w:szCs w:val="28"/>
        </w:rPr>
        <w:t xml:space="preserve">.5. Срок принятия решения о предоставлении (об отказе в предоставлении) Услуги не должен превышать 10 (десять) рабочих дней с момента получения заявления о предоставлении Услуги органом, предоставляющим Услугу.</w:t>
      </w:r>
      <w:r>
        <w:rPr>
          <w:sz w:val="28"/>
          <w:szCs w:val="28"/>
        </w:rPr>
      </w:r>
    </w:p>
    <w:p>
      <w:pPr>
        <w:pStyle w:val="675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5"/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3.8.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Предоставление результата Услуги</w:t>
      </w:r>
      <w:r>
        <w:rPr>
          <w:b/>
          <w:sz w:val="28"/>
          <w:szCs w:val="28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3.8.</w:t>
      </w:r>
      <w:r>
        <w:rPr>
          <w:rFonts w:eastAsia="Calibri"/>
          <w:sz w:val="28"/>
          <w:szCs w:val="28"/>
          <w:lang w:eastAsia="en-US"/>
        </w:rPr>
        <w:t xml:space="preserve">7</w:t>
      </w:r>
      <w:r>
        <w:rPr>
          <w:rFonts w:eastAsia="Calibri"/>
          <w:sz w:val="28"/>
          <w:szCs w:val="28"/>
          <w:lang w:eastAsia="en-US"/>
        </w:rPr>
        <w:t xml:space="preserve">.1</w:t>
      </w:r>
      <w:r>
        <w:rPr>
          <w:rFonts w:eastAsia="Calibri"/>
          <w:bCs/>
          <w:sz w:val="28"/>
          <w:szCs w:val="28"/>
          <w:lang w:eastAsia="en-US"/>
        </w:rPr>
        <w:t xml:space="preserve">. Результат оказания Услуги предоставляется заявителю: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- в органе, предоставляющем Услугу, в том числе </w:t>
      </w:r>
      <w:r>
        <w:rPr>
          <w:rFonts w:eastAsia="Calibri"/>
          <w:sz w:val="28"/>
          <w:szCs w:val="28"/>
          <w:lang w:eastAsia="en-US"/>
        </w:rPr>
        <w:t xml:space="preserve">посредством почтового отправления;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bCs/>
          <w:sz w:val="28"/>
          <w:szCs w:val="28"/>
          <w:lang w:eastAsia="en-US"/>
        </w:rPr>
        <w:t xml:space="preserve"> МФЦ;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посредством ЕПГУ.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3.8.7</w:t>
      </w:r>
      <w:r>
        <w:rPr>
          <w:rFonts w:eastAsia="Calibri"/>
          <w:sz w:val="28"/>
          <w:szCs w:val="28"/>
          <w:lang w:eastAsia="en-US"/>
        </w:rPr>
        <w:t xml:space="preserve">.2</w:t>
      </w:r>
      <w:r>
        <w:rPr>
          <w:rFonts w:eastAsia="Calibri"/>
          <w:bCs/>
          <w:sz w:val="28"/>
          <w:szCs w:val="28"/>
          <w:lang w:eastAsia="en-US"/>
        </w:rPr>
        <w:t xml:space="preserve">. Должностное лицо, ответственное за предоставление Услуги, выдает результат Услуги заявителю под подпись.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3.8.7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bCs/>
          <w:sz w:val="28"/>
          <w:szCs w:val="28"/>
          <w:lang w:eastAsia="en-US"/>
        </w:rPr>
        <w:t xml:space="preserve">.  Предоставление результата оказания Услуги осуществляется в срок, не превышающий 3 (трех) рабочих дней, и исчисляется со дня принятия решения о предоставлении Услуги.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widowControl w:val="off"/>
        <w:rPr>
          <w:rFonts w:cs="Arial"/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3.8.7</w:t>
      </w:r>
      <w:r>
        <w:rPr>
          <w:rFonts w:eastAsia="Calibri"/>
          <w:sz w:val="28"/>
          <w:szCs w:val="28"/>
          <w:lang w:eastAsia="en-US"/>
        </w:rPr>
        <w:t xml:space="preserve">.4.  Предоставление органом, предоставляющим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</w:r>
    </w:p>
    <w:p>
      <w:pPr>
        <w:pStyle w:val="675"/>
        <w:ind w:firstLine="539"/>
        <w:jc w:val="center"/>
        <w:widowControl w:val="off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</w:r>
    </w:p>
    <w:p>
      <w:pPr>
        <w:pStyle w:val="675"/>
        <w:ind w:firstLine="539"/>
        <w:jc w:val="center"/>
        <w:widowControl w:val="off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3.9. Вариант № 3 «Исправление допущенных опечаток</w:t>
        <w:br w:type="textWrapping" w:clear="all"/>
        <w:t xml:space="preserve"> и (или) ошибок в выданных в результате </w:t>
      </w:r>
      <w:r>
        <w:rPr>
          <w:rFonts w:cs="Arial"/>
          <w:b/>
          <w:sz w:val="28"/>
          <w:szCs w:val="28"/>
        </w:rPr>
      </w:r>
    </w:p>
    <w:p>
      <w:pPr>
        <w:pStyle w:val="675"/>
        <w:ind w:firstLine="539"/>
        <w:jc w:val="center"/>
        <w:widowControl w:val="off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предоставления Услуги документах»</w:t>
      </w:r>
      <w:r>
        <w:rPr>
          <w:rFonts w:cs="Arial"/>
          <w:b/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3.9.1. Исправление допущенных опечаток и (или) ошибок в выданных</w:t>
        <w:br w:type="textWrapping" w:clear="all"/>
        <w:t xml:space="preserve">в результате предоставления Услуги документах включает в себя следующие административные процедуры: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 прием и регистрация заявления об исправлении допущенных опечаток</w:t>
        <w:br w:type="textWrapping" w:clear="all"/>
        <w:t xml:space="preserve">и (или) ошибок в выданных в результате предоставления Услуги документах;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 предоставление (направление) заявителю результата Услуги.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3.9.2. Прием и регистрация заявления об исправлении </w:t>
        <w:br w:type="textWrapping" w:clear="all"/>
        <w:t xml:space="preserve">допущенных опечаток и (или) ошибок в выданных в результате</w:t>
        <w:br w:type="textWrapping" w:clear="all"/>
        <w:t xml:space="preserve"> предоставления Услуги документах </w:t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3.9.2.1.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администрацию Вейделевского района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 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5</w:t>
        <w:br w:type="textWrapping" w:clear="all"/>
        <w:t xml:space="preserve"> к Административному регламенту, а также следующие документы: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документ, идентифицирующий Заявителя;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документ, подтверждающий полномочия представителя Заявителя;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копию документа, в отношении которого требуется исправление опечаток и (или) ошибок;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документы, обосновывающие необходимость исправления допущенных опечаток и (или) ошибок (при наличии).</w:t>
      </w:r>
      <w:r>
        <w:rPr>
          <w:sz w:val="28"/>
          <w:szCs w:val="28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3.9.2.2. Способами установления личности (идентификации) заявителя (представителя заявителя) являются </w:t>
      </w:r>
      <w:r>
        <w:rPr>
          <w:rFonts w:eastAsia="Calibri"/>
          <w:bCs/>
          <w:sz w:val="28"/>
          <w:szCs w:val="28"/>
          <w:lang w:eastAsia="en-US"/>
        </w:rPr>
        <w:t xml:space="preserve">предъявление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заявителем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3.9.2.3. Основаниями для отказа в приеме документов у заявителя являются: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некорректно указанные сведения о заявителе;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 некорректно указанные реквизиты документа, в отношении которого,                по мнению заявителя, необходимо внесение исправлений.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3.9.2.4. Орган, предоставляющий Услугу, и органы, участвующие в приеме запроса о предоставлении Услуги: 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Админис</w:t>
      </w:r>
      <w:r>
        <w:rPr>
          <w:rFonts w:eastAsia="Calibri"/>
          <w:sz w:val="28"/>
          <w:szCs w:val="28"/>
          <w:lang w:eastAsia="en-US"/>
        </w:rPr>
        <w:t xml:space="preserve">трация 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 экономического развития и прогнозирования администрации Вейделевского района);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Государственное автономное учреждение Белгородской области «Многофункциональный центр предоставления государственных и муниципальных услуг».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3.9.2.5.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3.9.2.6. Срок регистрации запроса и документов, необходимых</w:t>
        <w:br w:type="textWrapping" w:clear="all"/>
        <w:t xml:space="preserve">для предоставления Услуги, в органе, предоставляющем муниципальную услугу, или в многофункциональном центре составляет 1 (один) рабочий день.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75"/>
        <w:ind w:firstLine="53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3.9.3.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3.9.3.1.  Основанием начала выполнения административной процедуры является получение должностным лицом (работником) администрации Вейделевского района документов, необходимых для оказания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3.9.3.2. Основаниями для отказа в предоставлении Услуги являются: 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отсутствие ошибок в документе, выданном в результате предоставления Услуги;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3.9.3.3.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подразделом 1.2 раздела 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пункте 3.9.2.1. подраздела 3.9.2 раздела 3 настоящего Административного регламента;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3.9.3.4. Критерии принятия решения об отказе в предоставлении Услуги предусмотрены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3.9.3.2 подраздела 3.9.3 раздела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 настоящего Административного регламента.</w:t>
      </w:r>
      <w:r>
        <w:rPr>
          <w:sz w:val="28"/>
          <w:szCs w:val="28"/>
        </w:rPr>
      </w:r>
    </w:p>
    <w:p>
      <w:pPr>
        <w:pStyle w:val="675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3.9.3.5. Срок принятия решения о предоставлении (об отказе в предоставлении) Услуги составляет 3 (три) рабочих дня.</w:t>
      </w:r>
      <w:r>
        <w:rPr>
          <w:sz w:val="28"/>
          <w:szCs w:val="28"/>
        </w:rPr>
      </w:r>
    </w:p>
    <w:p>
      <w:pPr>
        <w:pStyle w:val="675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53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3.9.4.</w:t>
      </w:r>
      <w:r>
        <w:rPr>
          <w:rFonts w:eastAsia="Calibri"/>
          <w:sz w:val="28"/>
          <w:szCs w:val="28"/>
          <w:lang w:eastAsia="en-US"/>
        </w:rPr>
        <w:t xml:space="preserve"> </w:t>
      </w:r>
      <w:r>
        <w:rPr>
          <w:rFonts w:eastAsia="Calibri"/>
          <w:b/>
          <w:sz w:val="28"/>
          <w:szCs w:val="28"/>
          <w:lang w:eastAsia="en-US"/>
        </w:rPr>
        <w:t xml:space="preserve">Предоставление результата Услуги</w:t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3.9.4.1</w:t>
      </w:r>
      <w:r>
        <w:rPr>
          <w:rFonts w:eastAsia="Calibri"/>
          <w:bCs/>
          <w:sz w:val="28"/>
          <w:szCs w:val="28"/>
          <w:lang w:eastAsia="en-US"/>
        </w:rPr>
        <w:t xml:space="preserve">. Результат оказания Услуги предоставляется заявителю в органе, предоставляющем Услугу, в том числе </w:t>
      </w:r>
      <w:r>
        <w:rPr>
          <w:rFonts w:eastAsia="Calibri"/>
          <w:sz w:val="28"/>
          <w:szCs w:val="28"/>
          <w:lang w:eastAsia="en-US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или посредством почтового отправления</w:t>
      </w:r>
      <w:r>
        <w:rPr>
          <w:rFonts w:eastAsia="Calibri"/>
          <w:bCs/>
          <w:sz w:val="28"/>
          <w:szCs w:val="28"/>
          <w:lang w:eastAsia="en-US"/>
        </w:rPr>
        <w:t xml:space="preserve">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3.9.4.2</w:t>
      </w:r>
      <w:r>
        <w:rPr>
          <w:rFonts w:eastAsia="Calibri"/>
          <w:bCs/>
          <w:sz w:val="28"/>
          <w:szCs w:val="28"/>
          <w:lang w:eastAsia="en-US"/>
        </w:rPr>
        <w:t xml:space="preserve">. Должностное лицо, ответственное за предоставление Услуги, при получении заявителем результата предоставления Услуги непосредственно в органе, предоставляющем Услугу, выдает результат Услуги заявителю под подпись.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3.9.4.3</w:t>
      </w:r>
      <w:r>
        <w:rPr>
          <w:rFonts w:eastAsia="Calibri"/>
          <w:bCs/>
          <w:sz w:val="28"/>
          <w:szCs w:val="28"/>
          <w:lang w:eastAsia="en-US"/>
        </w:rPr>
        <w:t xml:space="preserve">.  Предоставление результата предоставления оказания Услуги осуществляется в срок, не превышающий 3 (трех) рабочих дней, и исчисляется со дня принятия решения о предоставлении Услуги.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675"/>
        <w:ind w:firstLine="53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3.9.4.4</w:t>
      </w:r>
      <w:r>
        <w:rPr>
          <w:rFonts w:eastAsia="Calibri"/>
          <w:bCs/>
          <w:sz w:val="28"/>
          <w:szCs w:val="28"/>
          <w:lang w:eastAsia="en-US"/>
        </w:rPr>
        <w:t xml:space="preserve">.</w:t>
      </w:r>
      <w:r>
        <w:rPr>
          <w:rFonts w:eastAsia="Calibri"/>
          <w:bCs/>
          <w:sz w:val="28"/>
          <w:szCs w:val="28"/>
          <w:lang w:eastAsia="en-US"/>
        </w:rPr>
        <w:t xml:space="preserve">  Предоставление Уполномоченным органом 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</w:t>
      </w:r>
      <w:r>
        <w:rPr>
          <w:rFonts w:eastAsia="Calibri"/>
          <w:bCs/>
          <w:sz w:val="28"/>
          <w:szCs w:val="28"/>
          <w:lang w:eastAsia="en-US"/>
        </w:rPr>
        <w:t xml:space="preserve">.».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района – начальнику организационно-контрольного отдела </w:t>
      </w:r>
      <w:r>
        <w:rPr>
          <w:rFonts w:eastAsia="Calibri"/>
          <w:sz w:val="28"/>
          <w:szCs w:val="28"/>
          <w:lang w:eastAsia="en-US"/>
        </w:rPr>
        <w:t xml:space="preserve">управления </w:t>
      </w:r>
      <w:r>
        <w:rPr>
          <w:sz w:val="28"/>
          <w:szCs w:val="28"/>
        </w:rPr>
        <w:t xml:space="preserve">по организационно-контрольной и </w:t>
      </w:r>
      <w:r>
        <w:rPr>
          <w:sz w:val="28"/>
          <w:szCs w:val="28"/>
        </w:rPr>
        <w:t xml:space="preserve">кадровой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</w:t>
      </w:r>
      <w:r>
        <w:rPr>
          <w:rFonts w:eastAsia="Calibri"/>
          <w:sz w:val="28"/>
          <w:szCs w:val="28"/>
          <w:lang w:eastAsia="en-US"/>
        </w:rPr>
        <w:t xml:space="preserve">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</w:t>
      </w:r>
      <w:r>
        <w:rPr>
          <w:rFonts w:eastAsia="Calibri"/>
          <w:sz w:val="28"/>
          <w:szCs w:val="28"/>
          <w:lang w:eastAsia="en-US"/>
        </w:rPr>
        <w:t xml:space="preserve"> бюллетень Вейделевского района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Начальнику </w:t>
      </w:r>
      <w:r>
        <w:rPr>
          <w:rFonts w:eastAsia="Calibri"/>
          <w:sz w:val="28"/>
          <w:szCs w:val="28"/>
          <w:lang w:eastAsia="en-US"/>
        </w:rPr>
        <w:t xml:space="preserve">отдела делопроизводства, писем по св</w:t>
      </w:r>
      <w:r>
        <w:rPr>
          <w:rFonts w:eastAsia="Calibri"/>
          <w:sz w:val="28"/>
          <w:szCs w:val="28"/>
          <w:lang w:eastAsia="en-US"/>
        </w:rPr>
        <w:t xml:space="preserve">язям с общественностью и СМИ администрации Вейделевского района – Авериной Н.В. обеспечить размещение настоящего постановления на официальном сайте администрации Вейделевского района Белгородской области в информационно-телекоммуникационной сети «Интернет»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pStyle w:val="67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</w:t>
      </w:r>
      <w:r>
        <w:rPr>
          <w:sz w:val="28"/>
          <w:szCs w:val="28"/>
        </w:rPr>
        <w:t xml:space="preserve"> за выполнением данного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возложить на заместителя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</w:t>
      </w:r>
      <w:r>
        <w:rPr>
          <w:sz w:val="28"/>
          <w:szCs w:val="28"/>
        </w:rPr>
        <w:t xml:space="preserve">рации Вейделевского района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Г.Н. Масютенко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75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75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75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>
        <w:rPr>
          <w:b/>
          <w:sz w:val="28"/>
          <w:szCs w:val="28"/>
        </w:rPr>
      </w:r>
    </w:p>
    <w:p>
      <w:pPr>
        <w:pStyle w:val="6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                                                                  А. Самойлова</w:t>
      </w:r>
      <w:r>
        <w:rPr>
          <w:b/>
          <w:sz w:val="28"/>
          <w:szCs w:val="28"/>
        </w:rPr>
      </w:r>
    </w:p>
    <w:p>
      <w:pPr>
        <w:pStyle w:val="6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Calibri">
    <w:panose1 w:val="020F0502020204030204"/>
  </w:font>
  <w:font w:name="Tahoma">
    <w:panose1 w:val="020B0604030504040204"/>
  </w:font>
  <w:font w:name="XO Thames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  <w:rPr>
        <w:color w:val="000000"/>
      </w:rPr>
    </w:lvl>
    <w:lvl w:ilvl="1">
      <w:start w:val="1"/>
      <w:numFmt w:val="decimal"/>
      <w:isLgl w:val="false"/>
      <w:suff w:val="tab"/>
      <w:lvlText w:val="%1.%2."/>
      <w:lvlJc w:val="left"/>
      <w:pPr>
        <w:ind w:left="1665" w:hanging="720"/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10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5" w:hanging="108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86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165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470" w:hanging="180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415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20" w:hanging="2160"/>
      </w:pPr>
      <w:rPr>
        <w:color w:val="00000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4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56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24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800" w:hanging="800"/>
      </w:pPr>
    </w:lvl>
    <w:lvl w:ilvl="1">
      <w:start w:val="7"/>
      <w:numFmt w:val="decimal"/>
      <w:isLgl w:val="false"/>
      <w:suff w:val="tab"/>
      <w:lvlText w:val="%1.%2."/>
      <w:lvlJc w:val="left"/>
      <w:pPr>
        <w:ind w:left="1066" w:hanging="80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332" w:hanging="80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7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4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7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036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6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28" w:hanging="180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42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6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11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12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13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35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855" w:hanging="21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.5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49" w:hanging="114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2.10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2051" w:hanging="1200"/>
      </w:pPr>
      <w:rPr>
        <w:b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258" w:hanging="1200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07" w:hanging="120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956" w:hanging="120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</w:pPr>
      <w:rPr>
        <w:color w:val="00000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  <w:tabs>
          <w:tab w:val="num" w:pos="1211" w:leader="none"/>
        </w:tabs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color w:val="000000"/>
      </w:rPr>
    </w:lvl>
    <w:lvl w:ilvl="1">
      <w:start w:val="7"/>
      <w:numFmt w:val="decimal"/>
      <w:isLgl w:val="false"/>
      <w:suff w:val="tab"/>
      <w:lvlText w:val="%1.%2."/>
      <w:lvlJc w:val="left"/>
      <w:pPr>
        <w:ind w:left="945" w:hanging="720"/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70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55" w:hanging="108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98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65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50" w:hanging="180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375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</w:pPr>
      <w:rPr>
        <w:color w:val="000000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9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7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4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1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8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5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3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0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6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1069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07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9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58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7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38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5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38" w:hanging="180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17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976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ind w:left="23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1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7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31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885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45" w:hanging="180"/>
      </w:p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8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4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180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2.3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25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ind w:left="207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0" w:hanging="180"/>
      </w:pPr>
    </w:lvl>
  </w:abstractNum>
  <w:num w:numId="1">
    <w:abstractNumId w:val="22"/>
  </w:num>
  <w:num w:numId="2">
    <w:abstractNumId w:val="2"/>
  </w:num>
  <w:num w:numId="3">
    <w:abstractNumId w:val="4"/>
  </w:num>
  <w:num w:numId="4">
    <w:abstractNumId w:val="13"/>
  </w:num>
  <w:num w:numId="5">
    <w:abstractNumId w:val="1"/>
  </w:num>
  <w:num w:numId="6">
    <w:abstractNumId w:val="25"/>
  </w:num>
  <w:num w:numId="7">
    <w:abstractNumId w:val="17"/>
  </w:num>
  <w:num w:numId="8">
    <w:abstractNumId w:val="28"/>
  </w:num>
  <w:num w:numId="9">
    <w:abstractNumId w:val="14"/>
  </w:num>
  <w:num w:numId="10">
    <w:abstractNumId w:val="5"/>
  </w:num>
  <w:num w:numId="11">
    <w:abstractNumId w:val="27"/>
  </w:num>
  <w:num w:numId="12">
    <w:abstractNumId w:val="7"/>
  </w:num>
  <w:num w:numId="13">
    <w:abstractNumId w:val="3"/>
  </w:num>
  <w:num w:numId="14">
    <w:abstractNumId w:val="18"/>
  </w:num>
  <w:num w:numId="15">
    <w:abstractNumId w:val="24"/>
  </w:num>
  <w:num w:numId="16">
    <w:abstractNumId w:val="0"/>
  </w:num>
  <w:num w:numId="17">
    <w:abstractNumId w:val="23"/>
  </w:num>
  <w:num w:numId="18">
    <w:abstractNumId w:val="21"/>
  </w:num>
  <w:num w:numId="19">
    <w:abstractNumId w:val="15"/>
  </w:num>
  <w:num w:numId="20">
    <w:abstractNumId w:val="10"/>
  </w:num>
  <w:num w:numId="21">
    <w:abstractNumId w:val="19"/>
  </w:num>
  <w:num w:numId="22">
    <w:abstractNumId w:val="1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8"/>
  </w:num>
  <w:num w:numId="26">
    <w:abstractNumId w:val="6"/>
  </w:num>
  <w:num w:numId="27">
    <w:abstractNumId w:val="16"/>
  </w:num>
  <w:num w:numId="28">
    <w:abstractNumId w:val="9"/>
  </w:num>
  <w:num w:numId="29">
    <w:abstractNumId w:val="2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5"/>
    <w:next w:val="67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next w:val="675"/>
    <w:link w:val="675"/>
    <w:qFormat/>
    <w:rPr>
      <w:lang w:val="ru-RU" w:eastAsia="ru-RU" w:bidi="ar-SA"/>
    </w:rPr>
  </w:style>
  <w:style w:type="paragraph" w:styleId="676">
    <w:name w:val="Заголовок 1"/>
    <w:next w:val="675"/>
    <w:link w:val="695"/>
    <w:uiPriority w:val="9"/>
    <w:qFormat/>
    <w:pPr>
      <w:spacing w:before="120" w:after="120" w:line="264" w:lineRule="auto"/>
      <w:outlineLvl w:val="0"/>
    </w:pPr>
    <w:rPr>
      <w:rFonts w:ascii="XO Thames" w:hAnsi="XO Thames"/>
      <w:b/>
      <w:color w:val="000000"/>
      <w:sz w:val="32"/>
      <w:lang w:val="ru-RU" w:eastAsia="ru-RU" w:bidi="ar-SA"/>
    </w:rPr>
  </w:style>
  <w:style w:type="paragraph" w:styleId="677">
    <w:name w:val="Заголовок 2"/>
    <w:next w:val="675"/>
    <w:link w:val="696"/>
    <w:uiPriority w:val="9"/>
    <w:qFormat/>
    <w:pPr>
      <w:spacing w:before="120" w:after="120" w:line="264" w:lineRule="auto"/>
      <w:outlineLvl w:val="1"/>
    </w:pPr>
    <w:rPr>
      <w:rFonts w:ascii="XO Thames" w:hAnsi="XO Thames"/>
      <w:b/>
      <w:color w:val="00a0ff"/>
      <w:sz w:val="26"/>
      <w:lang w:val="ru-RU" w:eastAsia="ru-RU" w:bidi="ar-SA"/>
    </w:rPr>
  </w:style>
  <w:style w:type="paragraph" w:styleId="678">
    <w:name w:val="Заголовок 3"/>
    <w:next w:val="675"/>
    <w:link w:val="697"/>
    <w:uiPriority w:val="9"/>
    <w:qFormat/>
    <w:pPr>
      <w:spacing w:after="160" w:line="264" w:lineRule="auto"/>
      <w:outlineLvl w:val="2"/>
    </w:pPr>
    <w:rPr>
      <w:rFonts w:ascii="XO Thames" w:hAnsi="XO Thames"/>
      <w:b/>
      <w:i/>
      <w:color w:val="000000"/>
      <w:sz w:val="22"/>
      <w:lang w:val="ru-RU" w:eastAsia="ru-RU" w:bidi="ar-SA"/>
    </w:rPr>
  </w:style>
  <w:style w:type="paragraph" w:styleId="679">
    <w:name w:val="Заголовок 4"/>
    <w:next w:val="675"/>
    <w:link w:val="698"/>
    <w:uiPriority w:val="9"/>
    <w:qFormat/>
    <w:pPr>
      <w:spacing w:before="120" w:after="120" w:line="264" w:lineRule="auto"/>
      <w:outlineLvl w:val="3"/>
    </w:pPr>
    <w:rPr>
      <w:rFonts w:ascii="XO Thames" w:hAnsi="XO Thames"/>
      <w:b/>
      <w:color w:val="595959"/>
      <w:sz w:val="26"/>
      <w:lang w:val="ru-RU" w:eastAsia="ru-RU" w:bidi="ar-SA"/>
    </w:rPr>
  </w:style>
  <w:style w:type="paragraph" w:styleId="680">
    <w:name w:val="Заголовок 5"/>
    <w:next w:val="675"/>
    <w:link w:val="699"/>
    <w:uiPriority w:val="9"/>
    <w:qFormat/>
    <w:pPr>
      <w:spacing w:before="120" w:after="120" w:line="264" w:lineRule="auto"/>
      <w:outlineLvl w:val="4"/>
    </w:pPr>
    <w:rPr>
      <w:rFonts w:ascii="XO Thames" w:hAnsi="XO Thames"/>
      <w:b/>
      <w:color w:val="000000"/>
      <w:sz w:val="22"/>
      <w:lang w:val="ru-RU" w:eastAsia="ru-RU" w:bidi="ar-SA"/>
    </w:rPr>
  </w:style>
  <w:style w:type="character" w:styleId="681">
    <w:name w:val="Основной шрифт абзаца"/>
    <w:next w:val="681"/>
    <w:link w:val="675"/>
    <w:semiHidden/>
  </w:style>
  <w:style w:type="table" w:styleId="682">
    <w:name w:val="Обычная таблица"/>
    <w:next w:val="682"/>
    <w:link w:val="675"/>
    <w:semiHidden/>
    <w:tblPr/>
  </w:style>
  <w:style w:type="numbering" w:styleId="683">
    <w:name w:val="Нет списка"/>
    <w:next w:val="683"/>
    <w:link w:val="675"/>
    <w:semiHidden/>
  </w:style>
  <w:style w:type="paragraph" w:styleId="684">
    <w:name w:val="Основной текст"/>
    <w:basedOn w:val="675"/>
    <w:next w:val="684"/>
    <w:link w:val="687"/>
    <w:pPr>
      <w:jc w:val="both"/>
    </w:pPr>
    <w:rPr>
      <w:sz w:val="28"/>
      <w:lang w:val="en-US"/>
    </w:rPr>
  </w:style>
  <w:style w:type="paragraph" w:styleId="685">
    <w:name w:val="Название объекта"/>
    <w:basedOn w:val="675"/>
    <w:next w:val="675"/>
    <w:link w:val="675"/>
    <w:qFormat/>
    <w:pPr>
      <w:jc w:val="center"/>
    </w:pPr>
    <w:rPr>
      <w:b/>
      <w:bCs/>
      <w:sz w:val="36"/>
    </w:rPr>
  </w:style>
  <w:style w:type="paragraph" w:styleId="686">
    <w:name w:val="Текст выноски"/>
    <w:basedOn w:val="675"/>
    <w:next w:val="686"/>
    <w:link w:val="706"/>
    <w:uiPriority w:val="99"/>
    <w:semiHidden/>
    <w:rPr>
      <w:rFonts w:ascii="Tahoma" w:hAnsi="Tahoma" w:cs="Tahoma"/>
      <w:sz w:val="16"/>
      <w:szCs w:val="16"/>
    </w:rPr>
  </w:style>
  <w:style w:type="character" w:styleId="687">
    <w:name w:val="Основной текст Знак"/>
    <w:next w:val="687"/>
    <w:link w:val="684"/>
    <w:rPr>
      <w:sz w:val="28"/>
      <w:lang w:val="en-US" w:eastAsia="ru-RU" w:bidi="ar-SA"/>
    </w:rPr>
  </w:style>
  <w:style w:type="character" w:styleId="688">
    <w:name w:val="Знак Знак1"/>
    <w:next w:val="688"/>
    <w:link w:val="675"/>
    <w:rPr>
      <w:sz w:val="28"/>
      <w:lang w:val="en-US" w:eastAsia="ru-RU" w:bidi="ar-SA"/>
    </w:rPr>
  </w:style>
  <w:style w:type="table" w:styleId="689">
    <w:name w:val="Сетка таблицы"/>
    <w:basedOn w:val="682"/>
    <w:next w:val="689"/>
    <w:link w:val="675"/>
    <w:uiPriority w:val="59"/>
    <w:tblPr/>
  </w:style>
  <w:style w:type="paragraph" w:styleId="690">
    <w:name w:val="ConsPlusNormal"/>
    <w:next w:val="690"/>
    <w:link w:val="771"/>
    <w:qFormat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691">
    <w:name w:val="ConsPlusNonformat"/>
    <w:next w:val="691"/>
    <w:link w:val="675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692">
    <w:name w:val="Гиперссылка"/>
    <w:next w:val="692"/>
    <w:link w:val="750"/>
    <w:uiPriority w:val="99"/>
    <w:rPr>
      <w:color w:val="0000ff"/>
      <w:u w:val="single"/>
    </w:rPr>
  </w:style>
  <w:style w:type="paragraph" w:styleId="693">
    <w:name w:val="Основной текст с отступом"/>
    <w:basedOn w:val="675"/>
    <w:next w:val="693"/>
    <w:link w:val="694"/>
    <w:pPr>
      <w:ind w:left="283"/>
      <w:spacing w:after="120"/>
    </w:pPr>
  </w:style>
  <w:style w:type="character" w:styleId="694">
    <w:name w:val="Основной текст с отступом Знак"/>
    <w:basedOn w:val="681"/>
    <w:next w:val="694"/>
    <w:link w:val="693"/>
  </w:style>
  <w:style w:type="character" w:styleId="695">
    <w:name w:val="Заголовок 1 Знак"/>
    <w:next w:val="695"/>
    <w:link w:val="676"/>
    <w:uiPriority w:val="9"/>
    <w:rPr>
      <w:rFonts w:ascii="XO Thames" w:hAnsi="XO Thames"/>
      <w:b/>
      <w:color w:val="000000"/>
      <w:sz w:val="32"/>
    </w:rPr>
  </w:style>
  <w:style w:type="character" w:styleId="696">
    <w:name w:val="Заголовок 2 Знак"/>
    <w:next w:val="696"/>
    <w:link w:val="677"/>
    <w:uiPriority w:val="9"/>
    <w:rPr>
      <w:rFonts w:ascii="XO Thames" w:hAnsi="XO Thames"/>
      <w:b/>
      <w:color w:val="00a0ff"/>
      <w:sz w:val="26"/>
    </w:rPr>
  </w:style>
  <w:style w:type="character" w:styleId="697">
    <w:name w:val="Заголовок 3 Знак"/>
    <w:next w:val="697"/>
    <w:link w:val="678"/>
    <w:uiPriority w:val="9"/>
    <w:rPr>
      <w:rFonts w:ascii="XO Thames" w:hAnsi="XO Thames"/>
      <w:b/>
      <w:i/>
      <w:color w:val="000000"/>
      <w:sz w:val="22"/>
    </w:rPr>
  </w:style>
  <w:style w:type="character" w:styleId="698">
    <w:name w:val="Заголовок 4 Знак"/>
    <w:next w:val="698"/>
    <w:link w:val="679"/>
    <w:uiPriority w:val="9"/>
    <w:rPr>
      <w:rFonts w:ascii="XO Thames" w:hAnsi="XO Thames"/>
      <w:b/>
      <w:color w:val="595959"/>
      <w:sz w:val="26"/>
    </w:rPr>
  </w:style>
  <w:style w:type="character" w:styleId="699">
    <w:name w:val="Заголовок 5 Знак"/>
    <w:next w:val="699"/>
    <w:link w:val="680"/>
    <w:uiPriority w:val="9"/>
    <w:rPr>
      <w:rFonts w:ascii="XO Thames" w:hAnsi="XO Thames"/>
      <w:b/>
      <w:color w:val="000000"/>
      <w:sz w:val="22"/>
    </w:rPr>
  </w:style>
  <w:style w:type="numbering" w:styleId="700">
    <w:name w:val="Нет списка1"/>
    <w:next w:val="683"/>
    <w:link w:val="675"/>
    <w:uiPriority w:val="99"/>
    <w:semiHidden/>
    <w:unhideWhenUsed/>
  </w:style>
  <w:style w:type="paragraph" w:styleId="701">
    <w:name w:val="ConsPlusTitle"/>
    <w:next w:val="701"/>
    <w:link w:val="675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702">
    <w:name w:val="ConsPlusTitlePage"/>
    <w:next w:val="702"/>
    <w:link w:val="675"/>
    <w:pPr>
      <w:widowControl w:val="off"/>
    </w:pPr>
    <w:rPr>
      <w:rFonts w:ascii="Tahoma" w:hAnsi="Tahoma" w:cs="Tahoma"/>
      <w:lang w:val="ru-RU" w:eastAsia="ru-RU" w:bidi="ar-SA"/>
    </w:rPr>
  </w:style>
  <w:style w:type="paragraph" w:styleId="703">
    <w:name w:val="Без интервала"/>
    <w:next w:val="703"/>
    <w:link w:val="675"/>
    <w:uiPriority w:val="1"/>
    <w:qFormat/>
    <w:rPr>
      <w:rFonts w:ascii="Calibri" w:hAnsi="Calibri"/>
      <w:sz w:val="28"/>
      <w:szCs w:val="28"/>
      <w:lang w:val="ru-RU" w:eastAsia="ru-RU" w:bidi="ar-SA"/>
    </w:rPr>
  </w:style>
  <w:style w:type="paragraph" w:styleId="704">
    <w:name w:val="Стандартный HTML"/>
    <w:basedOn w:val="675"/>
    <w:next w:val="704"/>
    <w:link w:val="705"/>
    <w:uiPriority w:val="99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705">
    <w:name w:val="Стандартный HTML Знак"/>
    <w:next w:val="705"/>
    <w:link w:val="704"/>
    <w:uiPriority w:val="99"/>
    <w:rPr>
      <w:rFonts w:ascii="Courier New" w:hAnsi="Courier New" w:cs="Courier New"/>
    </w:rPr>
  </w:style>
  <w:style w:type="character" w:styleId="706">
    <w:name w:val="Текст выноски Знак"/>
    <w:next w:val="706"/>
    <w:link w:val="686"/>
    <w:uiPriority w:val="99"/>
    <w:semiHidden/>
    <w:rPr>
      <w:rFonts w:ascii="Tahoma" w:hAnsi="Tahoma" w:cs="Tahoma"/>
      <w:sz w:val="16"/>
      <w:szCs w:val="16"/>
    </w:rPr>
  </w:style>
  <w:style w:type="paragraph" w:styleId="707">
    <w:name w:val="Абзац списка"/>
    <w:basedOn w:val="675"/>
    <w:next w:val="707"/>
    <w:link w:val="675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table" w:styleId="708">
    <w:name w:val="Сетка таблицы1"/>
    <w:basedOn w:val="682"/>
    <w:next w:val="689"/>
    <w:link w:val="675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709">
    <w:name w:val="Текст сноски1"/>
    <w:basedOn w:val="675"/>
    <w:next w:val="786"/>
    <w:link w:val="710"/>
    <w:uiPriority w:val="99"/>
    <w:semiHidden/>
    <w:unhideWhenUsed/>
  </w:style>
  <w:style w:type="character" w:styleId="710">
    <w:name w:val="Текст сноски Знак"/>
    <w:next w:val="710"/>
    <w:link w:val="709"/>
    <w:uiPriority w:val="99"/>
    <w:semiHidden/>
    <w:rPr>
      <w:sz w:val="20"/>
      <w:szCs w:val="20"/>
    </w:rPr>
  </w:style>
  <w:style w:type="character" w:styleId="711">
    <w:name w:val="Знак сноски"/>
    <w:next w:val="711"/>
    <w:link w:val="747"/>
    <w:uiPriority w:val="99"/>
    <w:rPr>
      <w:vertAlign w:val="superscript"/>
    </w:rPr>
  </w:style>
  <w:style w:type="paragraph" w:styleId="712">
    <w:name w:val="Верхний колонтитул1"/>
    <w:basedOn w:val="675"/>
    <w:next w:val="788"/>
    <w:link w:val="71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3">
    <w:name w:val="Верхний колонтитул Знак"/>
    <w:next w:val="713"/>
    <w:link w:val="712"/>
    <w:uiPriority w:val="99"/>
  </w:style>
  <w:style w:type="paragraph" w:styleId="714">
    <w:name w:val="Нижний колонтитул1"/>
    <w:basedOn w:val="675"/>
    <w:next w:val="790"/>
    <w:link w:val="71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5">
    <w:name w:val="Нижний колонтитул Знак"/>
    <w:next w:val="715"/>
    <w:link w:val="714"/>
    <w:uiPriority w:val="99"/>
  </w:style>
  <w:style w:type="character" w:styleId="716">
    <w:name w:val="Основной текст (2)_"/>
    <w:next w:val="716"/>
    <w:link w:val="717"/>
    <w:rPr>
      <w:sz w:val="26"/>
      <w:szCs w:val="26"/>
      <w:shd w:val="clear" w:color="auto" w:fill="ffffff"/>
    </w:rPr>
  </w:style>
  <w:style w:type="paragraph" w:styleId="717">
    <w:name w:val="Основной текст (2)"/>
    <w:basedOn w:val="675"/>
    <w:next w:val="717"/>
    <w:link w:val="716"/>
    <w:pPr>
      <w:ind w:hanging="200"/>
      <w:jc w:val="center"/>
      <w:spacing w:after="300" w:line="322" w:lineRule="exact"/>
      <w:shd w:val="clear" w:color="auto" w:fill="ffffff"/>
      <w:widowControl w:val="off"/>
    </w:pPr>
    <w:rPr>
      <w:sz w:val="26"/>
      <w:szCs w:val="26"/>
    </w:rPr>
  </w:style>
  <w:style w:type="character" w:styleId="718">
    <w:name w:val="Знак примечания"/>
    <w:next w:val="718"/>
    <w:link w:val="675"/>
    <w:uiPriority w:val="99"/>
    <w:unhideWhenUsed/>
    <w:rPr>
      <w:sz w:val="16"/>
      <w:szCs w:val="16"/>
    </w:rPr>
  </w:style>
  <w:style w:type="paragraph" w:styleId="719">
    <w:name w:val="Текст примечания1"/>
    <w:basedOn w:val="675"/>
    <w:next w:val="792"/>
    <w:link w:val="720"/>
    <w:uiPriority w:val="99"/>
    <w:unhideWhenUsed/>
    <w:pPr>
      <w:spacing w:after="160"/>
    </w:pPr>
  </w:style>
  <w:style w:type="character" w:styleId="720">
    <w:name w:val="Текст примечания Знак"/>
    <w:next w:val="720"/>
    <w:link w:val="719"/>
    <w:uiPriority w:val="99"/>
    <w:rPr>
      <w:sz w:val="20"/>
      <w:szCs w:val="20"/>
    </w:rPr>
  </w:style>
  <w:style w:type="paragraph" w:styleId="721">
    <w:name w:val="Содержимое врезки"/>
    <w:basedOn w:val="675"/>
    <w:next w:val="721"/>
    <w:link w:val="675"/>
  </w:style>
  <w:style w:type="paragraph" w:styleId="722">
    <w:name w:val="Основной текст 31"/>
    <w:basedOn w:val="675"/>
    <w:next w:val="794"/>
    <w:link w:val="723"/>
    <w:uiPriority w:val="99"/>
    <w:semiHidden/>
    <w:unhideWhenUsed/>
    <w:pPr>
      <w:spacing w:after="120" w:line="259" w:lineRule="auto"/>
    </w:pPr>
    <w:rPr>
      <w:sz w:val="16"/>
      <w:szCs w:val="16"/>
    </w:rPr>
  </w:style>
  <w:style w:type="character" w:styleId="723">
    <w:name w:val="Основной текст 3 Знак"/>
    <w:next w:val="723"/>
    <w:link w:val="722"/>
    <w:uiPriority w:val="99"/>
    <w:semiHidden/>
    <w:rPr>
      <w:sz w:val="16"/>
      <w:szCs w:val="16"/>
    </w:rPr>
  </w:style>
  <w:style w:type="character" w:styleId="724">
    <w:name w:val="Сноска_"/>
    <w:next w:val="724"/>
    <w:link w:val="731"/>
    <w:rPr>
      <w:b/>
      <w:bCs/>
      <w:sz w:val="18"/>
      <w:szCs w:val="18"/>
      <w:shd w:val="clear" w:color="auto" w:fill="ffffff"/>
    </w:rPr>
  </w:style>
  <w:style w:type="character" w:styleId="725">
    <w:name w:val="Основной текст (11)_"/>
    <w:next w:val="725"/>
    <w:link w:val="733"/>
    <w:rPr>
      <w:shd w:val="clear" w:color="auto" w:fill="ffffff"/>
    </w:rPr>
  </w:style>
  <w:style w:type="character" w:styleId="726">
    <w:name w:val="Основной текст (12)_"/>
    <w:next w:val="726"/>
    <w:link w:val="732"/>
    <w:rPr>
      <w:sz w:val="26"/>
      <w:szCs w:val="26"/>
      <w:shd w:val="clear" w:color="auto" w:fill="ffffff"/>
    </w:rPr>
  </w:style>
  <w:style w:type="character" w:styleId="727">
    <w:name w:val="Основной текст (2) + 11 pt"/>
    <w:next w:val="727"/>
    <w:link w:val="675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728">
    <w:name w:val="Основной текст (11) Exact"/>
    <w:next w:val="728"/>
    <w:link w:val="675"/>
    <w:rPr>
      <w:rFonts w:ascii="Times New Roman" w:hAnsi="Times New Roman" w:eastAsia="Times New Roman" w:cs="Times New Roman"/>
      <w:sz w:val="22"/>
      <w:szCs w:val="22"/>
      <w:u w:val="none"/>
    </w:rPr>
  </w:style>
  <w:style w:type="character" w:styleId="729">
    <w:name w:val="Подпись к таблице_"/>
    <w:next w:val="729"/>
    <w:link w:val="734"/>
    <w:rPr>
      <w:shd w:val="clear" w:color="auto" w:fill="ffffff"/>
    </w:rPr>
  </w:style>
  <w:style w:type="character" w:styleId="730">
    <w:name w:val="Основной текст (2) + 11;5 pt;Курсив"/>
    <w:next w:val="730"/>
    <w:link w:val="675"/>
    <w:rPr>
      <w:rFonts w:ascii="Times New Roman" w:hAnsi="Times New Roman" w:eastAsia="Times New Roman" w:cs="Times New Roman"/>
      <w:i/>
      <w:iCs/>
      <w:color w:val="000000"/>
      <w:spacing w:val="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731">
    <w:name w:val="Сноска"/>
    <w:basedOn w:val="675"/>
    <w:next w:val="731"/>
    <w:link w:val="724"/>
    <w:pPr>
      <w:spacing w:line="0" w:lineRule="atLeast"/>
      <w:shd w:val="clear" w:color="auto" w:fill="ffffff"/>
      <w:widowControl w:val="off"/>
    </w:pPr>
    <w:rPr>
      <w:b/>
      <w:bCs/>
      <w:sz w:val="18"/>
      <w:szCs w:val="18"/>
    </w:rPr>
  </w:style>
  <w:style w:type="paragraph" w:styleId="732">
    <w:name w:val="Основной текст (12)"/>
    <w:basedOn w:val="675"/>
    <w:next w:val="732"/>
    <w:link w:val="726"/>
    <w:pPr>
      <w:spacing w:line="0" w:lineRule="atLeast"/>
      <w:shd w:val="clear" w:color="auto" w:fill="ffffff"/>
      <w:widowControl w:val="off"/>
    </w:pPr>
    <w:rPr>
      <w:sz w:val="26"/>
      <w:szCs w:val="26"/>
    </w:rPr>
  </w:style>
  <w:style w:type="paragraph" w:styleId="733">
    <w:name w:val="Основной текст (11)"/>
    <w:basedOn w:val="675"/>
    <w:next w:val="733"/>
    <w:link w:val="725"/>
    <w:pPr>
      <w:spacing w:before="900" w:after="360" w:line="0" w:lineRule="atLeast"/>
      <w:shd w:val="clear" w:color="auto" w:fill="ffffff"/>
      <w:widowControl w:val="off"/>
    </w:pPr>
  </w:style>
  <w:style w:type="paragraph" w:styleId="734">
    <w:name w:val="Подпись к таблице"/>
    <w:basedOn w:val="675"/>
    <w:next w:val="734"/>
    <w:link w:val="729"/>
    <w:pPr>
      <w:spacing w:line="0" w:lineRule="atLeast"/>
      <w:shd w:val="clear" w:color="auto" w:fill="ffffff"/>
      <w:widowControl w:val="off"/>
    </w:pPr>
  </w:style>
  <w:style w:type="paragraph" w:styleId="735">
    <w:name w:val="Основной текст 2"/>
    <w:basedOn w:val="675"/>
    <w:next w:val="735"/>
    <w:link w:val="736"/>
    <w:uiPriority w:val="99"/>
    <w:unhideWhenUsed/>
    <w:pPr>
      <w:spacing w:after="120" w:line="480" w:lineRule="auto"/>
    </w:pPr>
    <w:rPr>
      <w:rFonts w:ascii="Calibri" w:hAnsi="Calibri" w:eastAsia="Calibri"/>
      <w:sz w:val="22"/>
      <w:szCs w:val="22"/>
      <w:lang w:eastAsia="en-US"/>
    </w:rPr>
  </w:style>
  <w:style w:type="character" w:styleId="736">
    <w:name w:val="Основной текст 2 Знак"/>
    <w:next w:val="736"/>
    <w:link w:val="735"/>
    <w:uiPriority w:val="99"/>
    <w:rPr>
      <w:rFonts w:ascii="Calibri" w:hAnsi="Calibri" w:eastAsia="Calibri"/>
      <w:sz w:val="22"/>
      <w:szCs w:val="22"/>
      <w:lang w:eastAsia="en-US"/>
    </w:rPr>
  </w:style>
  <w:style w:type="numbering" w:styleId="737">
    <w:name w:val="Нет списка11"/>
    <w:next w:val="683"/>
    <w:link w:val="675"/>
    <w:uiPriority w:val="99"/>
    <w:semiHidden/>
    <w:unhideWhenUsed/>
  </w:style>
  <w:style w:type="character" w:styleId="738">
    <w:name w:val="Обычный1"/>
    <w:next w:val="738"/>
    <w:link w:val="675"/>
  </w:style>
  <w:style w:type="paragraph" w:styleId="739">
    <w:name w:val="Оглавление 21"/>
    <w:next w:val="675"/>
    <w:link w:val="675"/>
    <w:uiPriority w:val="39"/>
    <w:pPr>
      <w:ind w:left="200"/>
      <w:spacing w:after="160" w:line="264" w:lineRule="auto"/>
    </w:pPr>
    <w:rPr>
      <w:rFonts w:ascii="Calibri" w:hAnsi="Calibri"/>
      <w:color w:val="000000"/>
      <w:sz w:val="22"/>
      <w:lang w:val="ru-RU" w:eastAsia="ru-RU" w:bidi="ar-SA"/>
    </w:rPr>
  </w:style>
  <w:style w:type="character" w:styleId="740">
    <w:name w:val="Оглавление 2 Знак"/>
    <w:next w:val="740"/>
    <w:link w:val="796"/>
    <w:uiPriority w:val="39"/>
    <w:semiHidden/>
  </w:style>
  <w:style w:type="paragraph" w:styleId="741">
    <w:name w:val="Оглавление 41"/>
    <w:next w:val="675"/>
    <w:link w:val="675"/>
    <w:uiPriority w:val="39"/>
    <w:pPr>
      <w:ind w:left="600"/>
      <w:spacing w:after="160" w:line="264" w:lineRule="auto"/>
    </w:pPr>
    <w:rPr>
      <w:rFonts w:ascii="Calibri" w:hAnsi="Calibri"/>
      <w:color w:val="000000"/>
      <w:sz w:val="22"/>
      <w:lang w:val="ru-RU" w:eastAsia="ru-RU" w:bidi="ar-SA"/>
    </w:rPr>
  </w:style>
  <w:style w:type="character" w:styleId="742">
    <w:name w:val="Оглавление 4 Знак"/>
    <w:next w:val="742"/>
    <w:link w:val="797"/>
    <w:uiPriority w:val="39"/>
    <w:semiHidden/>
  </w:style>
  <w:style w:type="paragraph" w:styleId="743">
    <w:name w:val="Оглавление 61"/>
    <w:next w:val="675"/>
    <w:link w:val="675"/>
    <w:uiPriority w:val="39"/>
    <w:pPr>
      <w:ind w:left="1000"/>
      <w:spacing w:after="160" w:line="264" w:lineRule="auto"/>
    </w:pPr>
    <w:rPr>
      <w:rFonts w:ascii="Calibri" w:hAnsi="Calibri"/>
      <w:color w:val="000000"/>
      <w:sz w:val="22"/>
      <w:lang w:val="ru-RU" w:eastAsia="ru-RU" w:bidi="ar-SA"/>
    </w:rPr>
  </w:style>
  <w:style w:type="character" w:styleId="744">
    <w:name w:val="Оглавление 6 Знак"/>
    <w:next w:val="744"/>
    <w:link w:val="798"/>
    <w:uiPriority w:val="39"/>
    <w:semiHidden/>
  </w:style>
  <w:style w:type="paragraph" w:styleId="745">
    <w:name w:val="Оглавление 71"/>
    <w:next w:val="675"/>
    <w:link w:val="675"/>
    <w:uiPriority w:val="39"/>
    <w:pPr>
      <w:ind w:left="1200"/>
      <w:spacing w:after="160" w:line="264" w:lineRule="auto"/>
    </w:pPr>
    <w:rPr>
      <w:rFonts w:ascii="Calibri" w:hAnsi="Calibri"/>
      <w:color w:val="000000"/>
      <w:sz w:val="22"/>
      <w:lang w:val="ru-RU" w:eastAsia="ru-RU" w:bidi="ar-SA"/>
    </w:rPr>
  </w:style>
  <w:style w:type="character" w:styleId="746">
    <w:name w:val="Оглавление 7 Знак"/>
    <w:next w:val="746"/>
    <w:link w:val="799"/>
    <w:uiPriority w:val="39"/>
    <w:semiHidden/>
  </w:style>
  <w:style w:type="paragraph" w:styleId="747">
    <w:name w:val="Знак сноски1"/>
    <w:basedOn w:val="763"/>
    <w:next w:val="747"/>
    <w:link w:val="711"/>
    <w:uiPriority w:val="99"/>
    <w:rPr>
      <w:rFonts w:ascii="Times New Roman" w:hAnsi="Times New Roman"/>
      <w:color w:val="000000"/>
      <w:sz w:val="20"/>
      <w:vertAlign w:val="superscript"/>
    </w:rPr>
  </w:style>
  <w:style w:type="paragraph" w:styleId="748">
    <w:name w:val="Оглавление 31"/>
    <w:next w:val="675"/>
    <w:link w:val="675"/>
    <w:uiPriority w:val="39"/>
    <w:pPr>
      <w:ind w:left="400"/>
      <w:spacing w:after="160" w:line="264" w:lineRule="auto"/>
    </w:pPr>
    <w:rPr>
      <w:rFonts w:ascii="Calibri" w:hAnsi="Calibri"/>
      <w:color w:val="000000"/>
      <w:sz w:val="22"/>
      <w:lang w:val="ru-RU" w:eastAsia="ru-RU" w:bidi="ar-SA"/>
    </w:rPr>
  </w:style>
  <w:style w:type="character" w:styleId="749">
    <w:name w:val="Оглавление 3 Знак"/>
    <w:next w:val="749"/>
    <w:link w:val="800"/>
    <w:uiPriority w:val="39"/>
    <w:semiHidden/>
  </w:style>
  <w:style w:type="paragraph" w:styleId="750">
    <w:name w:val="Гиперссылка1"/>
    <w:next w:val="750"/>
    <w:link w:val="692"/>
    <w:uiPriority w:val="99"/>
    <w:pPr>
      <w:spacing w:after="160" w:line="264" w:lineRule="auto"/>
    </w:pPr>
    <w:rPr>
      <w:color w:val="0000ff"/>
      <w:u w:val="single"/>
      <w:lang w:val="ru-RU" w:eastAsia="ru-RU" w:bidi="ar-SA"/>
    </w:rPr>
  </w:style>
  <w:style w:type="paragraph" w:styleId="751">
    <w:name w:val="Footnote"/>
    <w:basedOn w:val="675"/>
    <w:next w:val="751"/>
    <w:link w:val="675"/>
    <w:rPr>
      <w:rFonts w:ascii="Calibri" w:hAnsi="Calibri"/>
      <w:color w:val="000000"/>
    </w:rPr>
  </w:style>
  <w:style w:type="paragraph" w:styleId="752">
    <w:name w:val="Оглавление 1"/>
    <w:next w:val="675"/>
    <w:link w:val="753"/>
    <w:uiPriority w:val="39"/>
    <w:pPr>
      <w:spacing w:after="160" w:line="264" w:lineRule="auto"/>
    </w:pPr>
    <w:rPr>
      <w:rFonts w:ascii="XO Thames" w:hAnsi="XO Thames"/>
      <w:b/>
      <w:color w:val="000000"/>
      <w:sz w:val="22"/>
      <w:lang w:val="ru-RU" w:eastAsia="ru-RU" w:bidi="ar-SA"/>
    </w:rPr>
  </w:style>
  <w:style w:type="character" w:styleId="753">
    <w:name w:val="Оглавление 1 Знак"/>
    <w:next w:val="753"/>
    <w:link w:val="752"/>
    <w:uiPriority w:val="39"/>
    <w:rPr>
      <w:rFonts w:ascii="XO Thames" w:hAnsi="XO Thames"/>
      <w:b/>
      <w:color w:val="000000"/>
      <w:sz w:val="22"/>
    </w:rPr>
  </w:style>
  <w:style w:type="paragraph" w:styleId="754">
    <w:name w:val="Header and Footer"/>
    <w:next w:val="754"/>
    <w:link w:val="675"/>
    <w:pPr>
      <w:spacing w:after="160" w:line="360" w:lineRule="auto"/>
    </w:pPr>
    <w:rPr>
      <w:rFonts w:ascii="XO Thames" w:hAnsi="XO Thames"/>
      <w:color w:val="000000"/>
      <w:lang w:val="ru-RU" w:eastAsia="ru-RU" w:bidi="ar-SA"/>
    </w:rPr>
  </w:style>
  <w:style w:type="paragraph" w:styleId="755">
    <w:name w:val="Оглавление 91"/>
    <w:next w:val="675"/>
    <w:link w:val="675"/>
    <w:uiPriority w:val="39"/>
    <w:pPr>
      <w:ind w:left="1600"/>
      <w:spacing w:after="160" w:line="264" w:lineRule="auto"/>
    </w:pPr>
    <w:rPr>
      <w:rFonts w:ascii="Calibri" w:hAnsi="Calibri"/>
      <w:color w:val="000000"/>
      <w:sz w:val="22"/>
      <w:lang w:val="ru-RU" w:eastAsia="ru-RU" w:bidi="ar-SA"/>
    </w:rPr>
  </w:style>
  <w:style w:type="character" w:styleId="756">
    <w:name w:val="Оглавление 9 Знак"/>
    <w:next w:val="756"/>
    <w:link w:val="801"/>
    <w:uiPriority w:val="39"/>
    <w:semiHidden/>
  </w:style>
  <w:style w:type="paragraph" w:styleId="757">
    <w:name w:val="Оглавление 81"/>
    <w:next w:val="675"/>
    <w:link w:val="675"/>
    <w:uiPriority w:val="39"/>
    <w:pPr>
      <w:ind w:left="1400"/>
      <w:spacing w:after="160" w:line="264" w:lineRule="auto"/>
    </w:pPr>
    <w:rPr>
      <w:rFonts w:ascii="Calibri" w:hAnsi="Calibri"/>
      <w:color w:val="000000"/>
      <w:sz w:val="22"/>
      <w:lang w:val="ru-RU" w:eastAsia="ru-RU" w:bidi="ar-SA"/>
    </w:rPr>
  </w:style>
  <w:style w:type="character" w:styleId="758">
    <w:name w:val="Оглавление 8 Знак"/>
    <w:next w:val="758"/>
    <w:link w:val="802"/>
    <w:uiPriority w:val="39"/>
    <w:semiHidden/>
  </w:style>
  <w:style w:type="paragraph" w:styleId="759">
    <w:name w:val="Оглавление 51"/>
    <w:next w:val="675"/>
    <w:link w:val="675"/>
    <w:uiPriority w:val="39"/>
    <w:pPr>
      <w:ind w:left="800"/>
      <w:spacing w:after="160" w:line="264" w:lineRule="auto"/>
    </w:pPr>
    <w:rPr>
      <w:rFonts w:ascii="Calibri" w:hAnsi="Calibri"/>
      <w:color w:val="000000"/>
      <w:sz w:val="22"/>
      <w:lang w:val="ru-RU" w:eastAsia="ru-RU" w:bidi="ar-SA"/>
    </w:rPr>
  </w:style>
  <w:style w:type="character" w:styleId="760">
    <w:name w:val="Оглавление 5 Знак"/>
    <w:next w:val="760"/>
    <w:link w:val="803"/>
    <w:uiPriority w:val="39"/>
    <w:semiHidden/>
  </w:style>
  <w:style w:type="paragraph" w:styleId="761">
    <w:name w:val="Подзаголовок"/>
    <w:next w:val="675"/>
    <w:link w:val="762"/>
    <w:uiPriority w:val="11"/>
    <w:qFormat/>
    <w:pPr>
      <w:spacing w:after="160" w:line="264" w:lineRule="auto"/>
    </w:pPr>
    <w:rPr>
      <w:rFonts w:ascii="XO Thames" w:hAnsi="XO Thames"/>
      <w:i/>
      <w:color w:val="616161"/>
      <w:sz w:val="24"/>
      <w:lang w:val="ru-RU" w:eastAsia="ru-RU" w:bidi="ar-SA"/>
    </w:rPr>
  </w:style>
  <w:style w:type="character" w:styleId="762">
    <w:name w:val="Подзаголовок Знак"/>
    <w:next w:val="762"/>
    <w:link w:val="761"/>
    <w:uiPriority w:val="11"/>
    <w:rPr>
      <w:rFonts w:ascii="XO Thames" w:hAnsi="XO Thames"/>
      <w:i/>
      <w:color w:val="616161"/>
      <w:sz w:val="24"/>
    </w:rPr>
  </w:style>
  <w:style w:type="paragraph" w:styleId="763">
    <w:name w:val="Основной шрифт абзаца1"/>
    <w:next w:val="763"/>
    <w:link w:val="675"/>
    <w:pPr>
      <w:spacing w:after="160" w:line="264" w:lineRule="auto"/>
    </w:pPr>
    <w:rPr>
      <w:rFonts w:ascii="Calibri" w:hAnsi="Calibri"/>
      <w:color w:val="000000"/>
      <w:sz w:val="22"/>
      <w:lang w:val="ru-RU" w:eastAsia="ru-RU" w:bidi="ar-SA"/>
    </w:rPr>
  </w:style>
  <w:style w:type="paragraph" w:styleId="764">
    <w:name w:val="toc 10"/>
    <w:next w:val="675"/>
    <w:link w:val="675"/>
    <w:uiPriority w:val="39"/>
    <w:pPr>
      <w:ind w:left="1800"/>
      <w:spacing w:after="160" w:line="264" w:lineRule="auto"/>
    </w:pPr>
    <w:rPr>
      <w:rFonts w:ascii="Calibri" w:hAnsi="Calibri"/>
      <w:color w:val="000000"/>
      <w:sz w:val="22"/>
      <w:lang w:val="ru-RU" w:eastAsia="ru-RU" w:bidi="ar-SA"/>
    </w:rPr>
  </w:style>
  <w:style w:type="paragraph" w:styleId="765">
    <w:name w:val="Название"/>
    <w:next w:val="675"/>
    <w:link w:val="766"/>
    <w:uiPriority w:val="10"/>
    <w:qFormat/>
    <w:pPr>
      <w:spacing w:after="160" w:line="264" w:lineRule="auto"/>
    </w:pPr>
    <w:rPr>
      <w:rFonts w:ascii="XO Thames" w:hAnsi="XO Thames"/>
      <w:b/>
      <w:color w:val="000000"/>
      <w:sz w:val="52"/>
      <w:lang w:val="ru-RU" w:eastAsia="ru-RU" w:bidi="ar-SA"/>
    </w:rPr>
  </w:style>
  <w:style w:type="character" w:styleId="766">
    <w:name w:val="Название Знак"/>
    <w:next w:val="766"/>
    <w:link w:val="765"/>
    <w:uiPriority w:val="10"/>
    <w:rPr>
      <w:rFonts w:ascii="XO Thames" w:hAnsi="XO Thames"/>
      <w:b/>
      <w:color w:val="000000"/>
      <w:sz w:val="52"/>
    </w:rPr>
  </w:style>
  <w:style w:type="table" w:styleId="767">
    <w:name w:val="Сетка таблицы11"/>
    <w:basedOn w:val="682"/>
    <w:next w:val="689"/>
    <w:link w:val="675"/>
    <w:uiPriority w:val="39"/>
    <w:rPr>
      <w:rFonts w:ascii="Calibri" w:hAnsi="Calibri"/>
      <w:color w:val="000000"/>
      <w:sz w:val="22"/>
    </w:rPr>
    <w:tblPr/>
  </w:style>
  <w:style w:type="character" w:styleId="768">
    <w:name w:val="Основной текст (2) + 12 pt"/>
    <w:next w:val="768"/>
    <w:link w:val="675"/>
    <w:rPr>
      <w:rFonts w:ascii="Times New Roman" w:hAnsi="Times New Roman" w:eastAsia="Times New Roman" w:cs="Times New Roman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769">
    <w:name w:val="Обычный (веб)1"/>
    <w:basedOn w:val="675"/>
    <w:next w:val="780"/>
    <w:link w:val="675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770">
    <w:name w:val="Default"/>
    <w:next w:val="770"/>
    <w:link w:val="675"/>
    <w:rPr>
      <w:rFonts w:eastAsia="Calibri"/>
      <w:color w:val="000000"/>
      <w:sz w:val="24"/>
      <w:szCs w:val="24"/>
      <w:lang w:val="ru-RU" w:eastAsia="en-US" w:bidi="ar-SA"/>
    </w:rPr>
  </w:style>
  <w:style w:type="character" w:styleId="771">
    <w:name w:val="ConsPlusNormal Знак"/>
    <w:next w:val="771"/>
    <w:link w:val="690"/>
    <w:rPr>
      <w:rFonts w:ascii="Calibri" w:hAnsi="Calibri" w:cs="Calibri"/>
      <w:sz w:val="22"/>
    </w:rPr>
  </w:style>
  <w:style w:type="paragraph" w:styleId="772">
    <w:name w:val="Оглавление 22"/>
    <w:basedOn w:val="675"/>
    <w:next w:val="675"/>
    <w:link w:val="675"/>
    <w:uiPriority w:val="39"/>
    <w:semiHidden/>
    <w:unhideWhenUsed/>
    <w:pPr>
      <w:ind w:left="220"/>
      <w:spacing w:after="1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773">
    <w:name w:val="Оглавление 42"/>
    <w:basedOn w:val="675"/>
    <w:next w:val="675"/>
    <w:link w:val="675"/>
    <w:uiPriority w:val="39"/>
    <w:semiHidden/>
    <w:unhideWhenUsed/>
    <w:pPr>
      <w:ind w:left="660"/>
      <w:spacing w:after="1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774">
    <w:name w:val="Оглавление 62"/>
    <w:basedOn w:val="675"/>
    <w:next w:val="675"/>
    <w:link w:val="675"/>
    <w:uiPriority w:val="39"/>
    <w:semiHidden/>
    <w:unhideWhenUsed/>
    <w:pPr>
      <w:ind w:left="1100"/>
      <w:spacing w:after="1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775">
    <w:name w:val="Оглавление 72"/>
    <w:basedOn w:val="675"/>
    <w:next w:val="675"/>
    <w:link w:val="675"/>
    <w:uiPriority w:val="39"/>
    <w:semiHidden/>
    <w:unhideWhenUsed/>
    <w:pPr>
      <w:ind w:left="1320"/>
      <w:spacing w:after="1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776">
    <w:name w:val="Оглавление 32"/>
    <w:basedOn w:val="675"/>
    <w:next w:val="675"/>
    <w:link w:val="675"/>
    <w:uiPriority w:val="39"/>
    <w:semiHidden/>
    <w:unhideWhenUsed/>
    <w:pPr>
      <w:ind w:left="440"/>
      <w:spacing w:after="1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777">
    <w:name w:val="Оглавление 92"/>
    <w:basedOn w:val="675"/>
    <w:next w:val="675"/>
    <w:link w:val="675"/>
    <w:uiPriority w:val="39"/>
    <w:semiHidden/>
    <w:unhideWhenUsed/>
    <w:pPr>
      <w:ind w:left="1760"/>
      <w:spacing w:after="1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778">
    <w:name w:val="Оглавление 82"/>
    <w:basedOn w:val="675"/>
    <w:next w:val="675"/>
    <w:link w:val="675"/>
    <w:uiPriority w:val="39"/>
    <w:semiHidden/>
    <w:unhideWhenUsed/>
    <w:pPr>
      <w:ind w:left="1540"/>
      <w:spacing w:after="1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779">
    <w:name w:val="Оглавление 52"/>
    <w:basedOn w:val="675"/>
    <w:next w:val="675"/>
    <w:link w:val="675"/>
    <w:uiPriority w:val="39"/>
    <w:semiHidden/>
    <w:unhideWhenUsed/>
    <w:pPr>
      <w:ind w:left="880"/>
      <w:spacing w:after="1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780">
    <w:name w:val="Обычный (веб)"/>
    <w:basedOn w:val="675"/>
    <w:next w:val="780"/>
    <w:link w:val="675"/>
    <w:uiPriority w:val="99"/>
    <w:unhideWhenUsed/>
    <w:pPr>
      <w:spacing w:after="200" w:line="276" w:lineRule="auto"/>
    </w:pPr>
    <w:rPr>
      <w:rFonts w:eastAsia="Calibri"/>
      <w:sz w:val="24"/>
      <w:szCs w:val="24"/>
      <w:lang w:eastAsia="en-US"/>
    </w:rPr>
  </w:style>
  <w:style w:type="numbering" w:styleId="781">
    <w:name w:val="Нет списка2"/>
    <w:next w:val="683"/>
    <w:link w:val="675"/>
    <w:uiPriority w:val="99"/>
    <w:semiHidden/>
    <w:unhideWhenUsed/>
  </w:style>
  <w:style w:type="paragraph" w:styleId="782">
    <w:name w:val="Тема примечания1"/>
    <w:basedOn w:val="792"/>
    <w:next w:val="792"/>
    <w:link w:val="675"/>
    <w:uiPriority w:val="99"/>
    <w:semiHidden/>
    <w:unhideWhenUsed/>
    <w:pPr>
      <w:spacing w:after="200"/>
    </w:pPr>
    <w:rPr>
      <w:rFonts w:ascii="Calibri" w:hAnsi="Calibri" w:eastAsia="Calibri" w:cs="Times New Roman"/>
      <w:b/>
      <w:bCs/>
      <w:lang w:eastAsia="en-US"/>
    </w:rPr>
  </w:style>
  <w:style w:type="character" w:styleId="783">
    <w:name w:val="Тема примечания Знак"/>
    <w:next w:val="783"/>
    <w:link w:val="804"/>
    <w:uiPriority w:val="99"/>
    <w:semiHidden/>
    <w:rPr>
      <w:b/>
      <w:bCs/>
      <w:sz w:val="20"/>
      <w:szCs w:val="20"/>
    </w:rPr>
  </w:style>
  <w:style w:type="table" w:styleId="784">
    <w:name w:val="Сетка таблицы2"/>
    <w:basedOn w:val="682"/>
    <w:next w:val="689"/>
    <w:link w:val="675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table" w:styleId="785">
    <w:name w:val="Сетка таблицы3"/>
    <w:basedOn w:val="682"/>
    <w:next w:val="689"/>
    <w:link w:val="675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786">
    <w:name w:val="Текст сноски"/>
    <w:basedOn w:val="675"/>
    <w:next w:val="786"/>
    <w:link w:val="787"/>
  </w:style>
  <w:style w:type="character" w:styleId="787">
    <w:name w:val="Текст сноски Знак1"/>
    <w:basedOn w:val="681"/>
    <w:next w:val="787"/>
    <w:link w:val="786"/>
  </w:style>
  <w:style w:type="paragraph" w:styleId="788">
    <w:name w:val="Верхний колонтитул"/>
    <w:basedOn w:val="675"/>
    <w:next w:val="788"/>
    <w:link w:val="789"/>
    <w:pPr>
      <w:tabs>
        <w:tab w:val="center" w:pos="4677" w:leader="none"/>
        <w:tab w:val="right" w:pos="9355" w:leader="none"/>
      </w:tabs>
    </w:pPr>
  </w:style>
  <w:style w:type="character" w:styleId="789">
    <w:name w:val="Верхний колонтитул Знак1"/>
    <w:basedOn w:val="681"/>
    <w:next w:val="789"/>
    <w:link w:val="788"/>
  </w:style>
  <w:style w:type="paragraph" w:styleId="790">
    <w:name w:val="Нижний колонтитул"/>
    <w:basedOn w:val="675"/>
    <w:next w:val="790"/>
    <w:link w:val="791"/>
    <w:pPr>
      <w:tabs>
        <w:tab w:val="center" w:pos="4677" w:leader="none"/>
        <w:tab w:val="right" w:pos="9355" w:leader="none"/>
      </w:tabs>
    </w:pPr>
  </w:style>
  <w:style w:type="character" w:styleId="791">
    <w:name w:val="Нижний колонтитул Знак1"/>
    <w:basedOn w:val="681"/>
    <w:next w:val="791"/>
    <w:link w:val="790"/>
  </w:style>
  <w:style w:type="paragraph" w:styleId="792">
    <w:name w:val="Текст примечания"/>
    <w:basedOn w:val="675"/>
    <w:next w:val="792"/>
    <w:link w:val="793"/>
  </w:style>
  <w:style w:type="character" w:styleId="793">
    <w:name w:val="Текст примечания Знак1"/>
    <w:basedOn w:val="681"/>
    <w:next w:val="793"/>
    <w:link w:val="792"/>
  </w:style>
  <w:style w:type="paragraph" w:styleId="794">
    <w:name w:val="Основной текст 3"/>
    <w:basedOn w:val="675"/>
    <w:next w:val="794"/>
    <w:link w:val="795"/>
    <w:pPr>
      <w:spacing w:after="120"/>
    </w:pPr>
    <w:rPr>
      <w:sz w:val="16"/>
      <w:szCs w:val="16"/>
    </w:rPr>
  </w:style>
  <w:style w:type="character" w:styleId="795">
    <w:name w:val="Основной текст 3 Знак1"/>
    <w:next w:val="795"/>
    <w:link w:val="794"/>
    <w:rPr>
      <w:sz w:val="16"/>
      <w:szCs w:val="16"/>
    </w:rPr>
  </w:style>
  <w:style w:type="paragraph" w:styleId="796">
    <w:name w:val="Оглавление 2"/>
    <w:basedOn w:val="675"/>
    <w:next w:val="675"/>
    <w:link w:val="740"/>
    <w:uiPriority w:val="39"/>
    <w:pPr>
      <w:ind w:left="200"/>
    </w:pPr>
  </w:style>
  <w:style w:type="paragraph" w:styleId="797">
    <w:name w:val="Оглавление 4"/>
    <w:basedOn w:val="675"/>
    <w:next w:val="675"/>
    <w:link w:val="742"/>
    <w:uiPriority w:val="39"/>
    <w:pPr>
      <w:ind w:left="600"/>
    </w:pPr>
  </w:style>
  <w:style w:type="paragraph" w:styleId="798">
    <w:name w:val="Оглавление 6"/>
    <w:basedOn w:val="675"/>
    <w:next w:val="675"/>
    <w:link w:val="744"/>
    <w:uiPriority w:val="39"/>
    <w:pPr>
      <w:ind w:left="1000"/>
    </w:pPr>
  </w:style>
  <w:style w:type="paragraph" w:styleId="799">
    <w:name w:val="Оглавление 7"/>
    <w:basedOn w:val="675"/>
    <w:next w:val="675"/>
    <w:link w:val="746"/>
    <w:uiPriority w:val="39"/>
    <w:pPr>
      <w:ind w:left="1200"/>
    </w:pPr>
  </w:style>
  <w:style w:type="paragraph" w:styleId="800">
    <w:name w:val="Оглавление 3"/>
    <w:basedOn w:val="675"/>
    <w:next w:val="675"/>
    <w:link w:val="749"/>
    <w:uiPriority w:val="39"/>
    <w:pPr>
      <w:ind w:left="400"/>
    </w:pPr>
  </w:style>
  <w:style w:type="paragraph" w:styleId="801">
    <w:name w:val="Оглавление 9"/>
    <w:basedOn w:val="675"/>
    <w:next w:val="675"/>
    <w:link w:val="756"/>
    <w:uiPriority w:val="39"/>
    <w:pPr>
      <w:ind w:left="1600"/>
    </w:pPr>
  </w:style>
  <w:style w:type="paragraph" w:styleId="802">
    <w:name w:val="Оглавление 8"/>
    <w:basedOn w:val="675"/>
    <w:next w:val="675"/>
    <w:link w:val="758"/>
    <w:uiPriority w:val="39"/>
    <w:pPr>
      <w:ind w:left="1400"/>
    </w:pPr>
  </w:style>
  <w:style w:type="paragraph" w:styleId="803">
    <w:name w:val="Оглавление 5"/>
    <w:basedOn w:val="675"/>
    <w:next w:val="675"/>
    <w:link w:val="760"/>
    <w:uiPriority w:val="39"/>
    <w:pPr>
      <w:ind w:left="800"/>
    </w:pPr>
  </w:style>
  <w:style w:type="paragraph" w:styleId="804">
    <w:name w:val="Тема примечания"/>
    <w:basedOn w:val="792"/>
    <w:next w:val="792"/>
    <w:link w:val="783"/>
    <w:uiPriority w:val="99"/>
    <w:rPr>
      <w:b/>
      <w:bCs/>
    </w:rPr>
  </w:style>
  <w:style w:type="character" w:styleId="805">
    <w:name w:val="Тема примечания Знак1"/>
    <w:next w:val="805"/>
    <w:link w:val="804"/>
    <w:rPr>
      <w:b/>
      <w:bCs/>
    </w:rPr>
  </w:style>
  <w:style w:type="character" w:styleId="3527" w:default="1">
    <w:name w:val="Default Paragraph Font"/>
    <w:uiPriority w:val="1"/>
    <w:semiHidden/>
    <w:unhideWhenUsed/>
  </w:style>
  <w:style w:type="numbering" w:styleId="3528" w:default="1">
    <w:name w:val="No List"/>
    <w:uiPriority w:val="99"/>
    <w:semiHidden/>
    <w:unhideWhenUsed/>
  </w:style>
  <w:style w:type="table" w:styleId="35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ast</dc:creator>
  <cp:revision>18</cp:revision>
  <dcterms:created xsi:type="dcterms:W3CDTF">2024-08-27T13:37:00Z</dcterms:created>
  <dcterms:modified xsi:type="dcterms:W3CDTF">2025-03-26T13:06:48Z</dcterms:modified>
  <cp:version>983040</cp:version>
</cp:coreProperties>
</file>