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Уведомление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714"/>
      </w:tblGrid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Управление образования администрация Вейделевского района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</w:pPr>
          </w:p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39724A" w:rsidRPr="00480019" w:rsidRDefault="0039724A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Замечания и предложения принимаются по адресу: п. Вейделевка,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8" w:history="1"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43796E">
              <w:rPr>
                <w:sz w:val="24"/>
                <w:szCs w:val="24"/>
              </w:rPr>
              <w:t>1</w:t>
            </w:r>
            <w:r w:rsidR="00B86344">
              <w:rPr>
                <w:sz w:val="24"/>
                <w:szCs w:val="24"/>
              </w:rPr>
              <w:t>6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43796E">
              <w:rPr>
                <w:sz w:val="24"/>
                <w:szCs w:val="24"/>
              </w:rPr>
              <w:t>декаб</w:t>
            </w:r>
            <w:r w:rsidR="00B86344">
              <w:rPr>
                <w:sz w:val="24"/>
                <w:szCs w:val="24"/>
              </w:rPr>
              <w:t>ря</w:t>
            </w:r>
            <w:r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года по </w:t>
            </w:r>
            <w:r w:rsidR="0043796E">
              <w:rPr>
                <w:sz w:val="24"/>
                <w:szCs w:val="24"/>
              </w:rPr>
              <w:t>27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B86344">
              <w:rPr>
                <w:sz w:val="24"/>
                <w:szCs w:val="24"/>
              </w:rPr>
              <w:t>декабря</w:t>
            </w:r>
            <w:r w:rsidR="002E0A64"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="002E0A64" w:rsidRPr="00480019">
              <w:rPr>
                <w:sz w:val="24"/>
                <w:szCs w:val="24"/>
              </w:rPr>
              <w:t xml:space="preserve"> года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80019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год, который до 01.0</w:t>
            </w:r>
            <w:r w:rsidR="00700932" w:rsidRPr="00480019">
              <w:rPr>
                <w:sz w:val="24"/>
                <w:szCs w:val="24"/>
              </w:rPr>
              <w:t>3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5</w:t>
            </w:r>
            <w:r w:rsidR="00277536" w:rsidRPr="00480019">
              <w:rPr>
                <w:sz w:val="24"/>
                <w:szCs w:val="24"/>
              </w:rPr>
              <w:t xml:space="preserve"> года </w:t>
            </w:r>
            <w:r w:rsidRPr="00480019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80019">
              <w:rPr>
                <w:sz w:val="24"/>
                <w:szCs w:val="24"/>
              </w:rPr>
              <w:t>комплаенсе</w:t>
            </w:r>
            <w:proofErr w:type="spellEnd"/>
            <w:r w:rsidRPr="00480019">
              <w:rPr>
                <w:sz w:val="24"/>
                <w:szCs w:val="24"/>
              </w:rPr>
              <w:t xml:space="preserve"> будет размещен на официальном сайте администрации Вейделевского района в разделе «Антимонопольный</w:t>
            </w:r>
            <w:proofErr w:type="gramEnd"/>
            <w:r w:rsidRPr="00480019">
              <w:rPr>
                <w:sz w:val="24"/>
                <w:szCs w:val="24"/>
              </w:rPr>
              <w:t xml:space="preserve">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>».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 уведомлению прилагаются: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2. Те</w:t>
            </w:r>
            <w:proofErr w:type="gramStart"/>
            <w:r w:rsidRPr="00480019">
              <w:rPr>
                <w:sz w:val="24"/>
                <w:szCs w:val="24"/>
              </w:rPr>
              <w:t>кст пр</w:t>
            </w:r>
            <w:proofErr w:type="gramEnd"/>
            <w:r w:rsidRPr="00480019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6974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80019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Вейделевского района, раздел «Антимонопольный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 xml:space="preserve">»: </w:t>
            </w:r>
            <w:r w:rsidR="00697440">
              <w:rPr>
                <w:color w:val="2C2D2E"/>
                <w:shd w:val="clear" w:color="auto" w:fill="FFFFFF"/>
              </w:rPr>
              <w:t> </w:t>
            </w:r>
            <w:hyperlink r:id="rId9" w:tgtFrame="_blank" w:history="1">
              <w:r w:rsidR="00697440" w:rsidRPr="00697440">
                <w:rPr>
                  <w:rStyle w:val="afe"/>
                  <w:sz w:val="24"/>
                  <w:shd w:val="clear" w:color="auto" w:fill="FFFFFF"/>
                </w:rPr>
                <w:t>https://vejdelevskij-r31.gosweb.gosuslugi.ru/deyatelnost/napravleniya-deyatelnosti/antimonopolnyy-komplaens/</w:t>
              </w:r>
            </w:hyperlink>
            <w:r w:rsidRPr="00480019">
              <w:rPr>
                <w:sz w:val="24"/>
                <w:szCs w:val="24"/>
              </w:rPr>
              <w:t>.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480019">
              <w:rPr>
                <w:i/>
                <w:sz w:val="24"/>
                <w:szCs w:val="24"/>
              </w:rPr>
              <w:t>Старостенко</w:t>
            </w:r>
            <w:proofErr w:type="spellEnd"/>
            <w:r w:rsidRPr="00480019">
              <w:rPr>
                <w:i/>
                <w:sz w:val="24"/>
                <w:szCs w:val="24"/>
              </w:rPr>
              <w:t xml:space="preserve"> Виктория Александровна, начальник отдела экономики и прогнозирования МКУ </w:t>
            </w:r>
            <w:r w:rsidRPr="00480019">
              <w:rPr>
                <w:i/>
                <w:sz w:val="24"/>
                <w:szCs w:val="28"/>
              </w:rPr>
              <w:t>«Центр бухгалтерского обслуживания учреждений сферы образования Вейделевского района»</w:t>
            </w:r>
            <w:r w:rsidRPr="00480019">
              <w:rPr>
                <w:i/>
                <w:sz w:val="24"/>
                <w:szCs w:val="24"/>
              </w:rPr>
              <w:t xml:space="preserve">,  </w:t>
            </w:r>
            <w:r w:rsidRPr="00480019">
              <w:rPr>
                <w:i/>
              </w:rPr>
              <w:t>8 (47237) 5-41-73</w:t>
            </w:r>
            <w:r w:rsidRPr="00480019">
              <w:rPr>
                <w:i/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Режим работы: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43393E" w:rsidRPr="00480019" w:rsidRDefault="0043393E" w:rsidP="00E47219"/>
    <w:p w:rsidR="0043393E" w:rsidRPr="00480019" w:rsidRDefault="0043393E" w:rsidP="00E47219"/>
    <w:p w:rsidR="00CB6841" w:rsidRPr="00480019" w:rsidRDefault="00CB6841" w:rsidP="00E47219"/>
    <w:p w:rsidR="00CB6841" w:rsidRPr="00480019" w:rsidRDefault="00CB6841" w:rsidP="00E47219"/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lastRenderedPageBreak/>
        <w:t>Приложение 1</w:t>
      </w:r>
    </w:p>
    <w:p w:rsidR="00CB6841" w:rsidRPr="00480019" w:rsidRDefault="00CB6841" w:rsidP="00E47219"/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Анкета</w:t>
      </w:r>
    </w:p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участника публичных консультаций, проводимых </w:t>
      </w:r>
      <w:r w:rsidRPr="00480019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</w:p>
    <w:p w:rsidR="00CB6841" w:rsidRPr="00480019" w:rsidRDefault="00CB6841" w:rsidP="00E47219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0019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 xml:space="preserve">Управление образования администрации </w:t>
            </w:r>
            <w:r w:rsidR="00A64094" w:rsidRPr="00480019">
              <w:rPr>
                <w:sz w:val="24"/>
              </w:rPr>
              <w:t>«</w:t>
            </w:r>
            <w:r w:rsidRPr="00480019">
              <w:rPr>
                <w:sz w:val="24"/>
              </w:rPr>
              <w:t>Вейделевского района</w:t>
            </w:r>
            <w:r w:rsidR="00A64094" w:rsidRPr="00480019">
              <w:rPr>
                <w:sz w:val="24"/>
              </w:rPr>
              <w:t>»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A27604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  <w:szCs w:val="24"/>
              </w:rPr>
              <w:t>Деятельность органов местного самоуправления</w:t>
            </w:r>
            <w:r w:rsidR="005B79B0">
              <w:rPr>
                <w:sz w:val="24"/>
                <w:szCs w:val="24"/>
              </w:rPr>
              <w:t xml:space="preserve"> по управлению вопросами общего характера</w:t>
            </w:r>
          </w:p>
        </w:tc>
      </w:tr>
      <w:tr w:rsidR="00CB6841" w:rsidRPr="00480019" w:rsidTr="002E28AF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3105000998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proofErr w:type="spellStart"/>
            <w:r w:rsidRPr="00480019">
              <w:rPr>
                <w:sz w:val="24"/>
              </w:rPr>
              <w:t>Старостенко</w:t>
            </w:r>
            <w:proofErr w:type="spellEnd"/>
            <w:r w:rsidRPr="00480019">
              <w:rPr>
                <w:sz w:val="24"/>
              </w:rPr>
              <w:t xml:space="preserve"> Виктория Александровна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8 (47237) 5-41-73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uo_ve_plan@mail.ru</w:t>
            </w:r>
          </w:p>
        </w:tc>
      </w:tr>
    </w:tbl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  <w:r w:rsidRPr="00480019">
        <w:rPr>
          <w:sz w:val="28"/>
          <w:szCs w:val="28"/>
          <w:highlight w:val="yellow"/>
        </w:rPr>
        <w:t xml:space="preserve"> </w:t>
      </w:r>
    </w:p>
    <w:p w:rsidR="00CB6841" w:rsidRPr="00480019" w:rsidRDefault="00CB6841" w:rsidP="00E47219">
      <w:pPr>
        <w:jc w:val="center"/>
        <w:rPr>
          <w:sz w:val="28"/>
          <w:szCs w:val="28"/>
        </w:rPr>
      </w:pPr>
      <w:r w:rsidRPr="00480019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</w:t>
            </w:r>
            <w:r w:rsidRPr="00480019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480019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7. Ваши замечания и предложения по </w:t>
            </w:r>
            <w:r w:rsidRPr="00480019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480019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480019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480019">
              <w:rPr>
                <w:sz w:val="24"/>
                <w:szCs w:val="24"/>
              </w:rPr>
              <w:t>.В</w:t>
            </w:r>
            <w:proofErr w:type="gramEnd"/>
            <w:r w:rsidRPr="00480019">
              <w:rPr>
                <w:sz w:val="24"/>
                <w:szCs w:val="24"/>
              </w:rPr>
              <w:t xml:space="preserve">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10" w:history="1">
              <w:r w:rsidRPr="00480019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</w:rPr>
              <w:t>.</w:t>
            </w:r>
          </w:p>
          <w:p w:rsidR="00CB6841" w:rsidRPr="00480019" w:rsidRDefault="00CB6841" w:rsidP="004379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 w:rsidRPr="00480019">
              <w:rPr>
                <w:sz w:val="24"/>
                <w:szCs w:val="24"/>
              </w:rPr>
              <w:t xml:space="preserve">с </w:t>
            </w:r>
            <w:r w:rsidR="0043796E">
              <w:rPr>
                <w:sz w:val="24"/>
                <w:szCs w:val="24"/>
              </w:rPr>
              <w:t>1</w:t>
            </w:r>
            <w:r w:rsidR="00B86344">
              <w:rPr>
                <w:sz w:val="24"/>
                <w:szCs w:val="24"/>
              </w:rPr>
              <w:t>6</w:t>
            </w:r>
            <w:r w:rsidRPr="00480019">
              <w:rPr>
                <w:sz w:val="24"/>
                <w:szCs w:val="24"/>
              </w:rPr>
              <w:t>.</w:t>
            </w:r>
            <w:r w:rsidR="00B86344">
              <w:rPr>
                <w:sz w:val="24"/>
                <w:szCs w:val="24"/>
              </w:rPr>
              <w:t>1</w:t>
            </w:r>
            <w:r w:rsidR="0043796E">
              <w:rPr>
                <w:sz w:val="24"/>
                <w:szCs w:val="24"/>
              </w:rPr>
              <w:t>2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г. по </w:t>
            </w:r>
            <w:r w:rsidR="0043796E">
              <w:rPr>
                <w:sz w:val="24"/>
                <w:szCs w:val="24"/>
              </w:rPr>
              <w:t>27</w:t>
            </w:r>
            <w:r w:rsidRPr="00480019">
              <w:rPr>
                <w:sz w:val="24"/>
                <w:szCs w:val="24"/>
              </w:rPr>
              <w:t>.</w:t>
            </w:r>
            <w:r w:rsidR="00B86344">
              <w:rPr>
                <w:sz w:val="24"/>
                <w:szCs w:val="24"/>
              </w:rPr>
              <w:t>12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>г.</w:t>
            </w:r>
          </w:p>
        </w:tc>
      </w:tr>
    </w:tbl>
    <w:p w:rsidR="00CB6841" w:rsidRPr="00480019" w:rsidRDefault="00CB6841" w:rsidP="00E47219"/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t>Приложение 2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Обоснование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rPr>
          <w:trHeight w:val="660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3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</w:rPr>
              <w:t>Управление образования администрации Вейделевского района</w:t>
            </w:r>
          </w:p>
        </w:tc>
      </w:tr>
      <w:tr w:rsidR="00CB6841" w:rsidRPr="00480019" w:rsidTr="00997040">
        <w:trPr>
          <w:trHeight w:val="548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5B79B0" w:rsidRDefault="00B34657" w:rsidP="00E23034">
            <w:pPr>
              <w:tabs>
                <w:tab w:val="left" w:pos="2940"/>
              </w:tabs>
              <w:jc w:val="both"/>
              <w:rPr>
                <w:sz w:val="24"/>
                <w:szCs w:val="28"/>
              </w:rPr>
            </w:pPr>
            <w:r w:rsidRPr="00B34657">
              <w:rPr>
                <w:sz w:val="24"/>
                <w:szCs w:val="28"/>
              </w:rPr>
              <w:t xml:space="preserve">Решением Муниципального совета Вейделевского района от </w:t>
            </w:r>
            <w:r w:rsidR="005B79B0" w:rsidRPr="005B79B0">
              <w:rPr>
                <w:sz w:val="24"/>
                <w:szCs w:val="28"/>
              </w:rPr>
              <w:t>27 сентября 2024 года №3 «О внесении изменений и дополнений в решение Муниципального совета Вейделевского района от 26 декабря 2023 года № 5»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</w:rPr>
              <w:t xml:space="preserve">3. Информация о положениях </w:t>
            </w:r>
            <w:r w:rsidRPr="00480019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5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9F03A9" w:rsidRPr="00480019" w:rsidRDefault="009F03A9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86416" w:rsidRPr="00480019" w:rsidRDefault="00C86416" w:rsidP="00E47219">
      <w:pPr>
        <w:jc w:val="right"/>
        <w:rPr>
          <w:sz w:val="28"/>
        </w:rPr>
      </w:pPr>
    </w:p>
    <w:p w:rsidR="00F958AD" w:rsidRPr="00480019" w:rsidRDefault="00F958AD" w:rsidP="00E47219">
      <w:pPr>
        <w:jc w:val="right"/>
        <w:rPr>
          <w:sz w:val="28"/>
        </w:rPr>
      </w:pPr>
    </w:p>
    <w:p w:rsidR="0043393E" w:rsidRPr="00480019" w:rsidRDefault="0043393E" w:rsidP="00E47219">
      <w:pPr>
        <w:jc w:val="right"/>
        <w:rPr>
          <w:b/>
          <w:sz w:val="28"/>
          <w:szCs w:val="28"/>
        </w:rPr>
      </w:pPr>
      <w:r w:rsidRPr="00480019">
        <w:rPr>
          <w:b/>
          <w:i/>
          <w:sz w:val="28"/>
          <w:szCs w:val="28"/>
        </w:rPr>
        <w:t>Приложение 3</w:t>
      </w:r>
    </w:p>
    <w:p w:rsidR="0057438D" w:rsidRPr="00480019" w:rsidRDefault="00553EDF" w:rsidP="00E4721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65pt;margin-top:-3.95pt;width:58.45pt;height:70.55pt;z-index:251660288">
            <v:imagedata r:id="rId11" o:title=""/>
            <w10:wrap type="square" side="right"/>
          </v:shape>
          <o:OLEObject Type="Embed" ProgID="PBrush" ShapeID="_x0000_s1032" DrawAspect="Content" ObjectID="_1796034141" r:id="rId12"/>
        </w:pict>
      </w:r>
      <w:proofErr w:type="gramStart"/>
      <w:r w:rsidR="0057438D" w:rsidRPr="00480019">
        <w:rPr>
          <w:b/>
          <w:sz w:val="28"/>
          <w:szCs w:val="28"/>
        </w:rPr>
        <w:t>П</w:t>
      </w:r>
      <w:proofErr w:type="gramEnd"/>
      <w:r w:rsidR="0057438D" w:rsidRPr="00480019">
        <w:rPr>
          <w:b/>
          <w:sz w:val="28"/>
          <w:szCs w:val="28"/>
        </w:rPr>
        <w:t xml:space="preserve"> Р О Е К Т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ПОСТАНОВЛЕНИЕ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АДМИНИСТРАЦИИ ВЕЙДЕЛЕВСКОГО РАЙОНА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БЕЛГОРОДСКОЙ ОБЛАСТИ</w:t>
      </w:r>
    </w:p>
    <w:p w:rsidR="0057438D" w:rsidRPr="00480019" w:rsidRDefault="0057438D" w:rsidP="00E47219">
      <w:pPr>
        <w:jc w:val="center"/>
        <w:rPr>
          <w:sz w:val="28"/>
          <w:szCs w:val="28"/>
        </w:rPr>
      </w:pPr>
      <w:r w:rsidRPr="00480019">
        <w:rPr>
          <w:sz w:val="28"/>
          <w:szCs w:val="28"/>
        </w:rPr>
        <w:t>п. Вейделевка</w:t>
      </w:r>
    </w:p>
    <w:p w:rsidR="00AE3E6A" w:rsidRPr="00480019" w:rsidRDefault="00AE3E6A" w:rsidP="00E47219">
      <w:pPr>
        <w:rPr>
          <w:sz w:val="28"/>
        </w:rPr>
      </w:pPr>
    </w:p>
    <w:p w:rsidR="00AE3E6A" w:rsidRPr="00480019" w:rsidRDefault="00AE3E6A" w:rsidP="00230344">
      <w:pPr>
        <w:jc w:val="center"/>
        <w:rPr>
          <w:sz w:val="28"/>
        </w:rPr>
      </w:pPr>
      <w:r w:rsidRPr="00480019">
        <w:rPr>
          <w:sz w:val="28"/>
        </w:rPr>
        <w:t>«___» ____________ 202</w:t>
      </w:r>
      <w:r w:rsidR="00B86344">
        <w:rPr>
          <w:sz w:val="28"/>
        </w:rPr>
        <w:t>4</w:t>
      </w:r>
      <w:r w:rsidRPr="00480019">
        <w:rPr>
          <w:sz w:val="28"/>
        </w:rPr>
        <w:t xml:space="preserve"> г.                              </w:t>
      </w:r>
      <w:r w:rsidRPr="00480019">
        <w:rPr>
          <w:sz w:val="28"/>
        </w:rPr>
        <w:tab/>
      </w:r>
      <w:r w:rsidRPr="00480019">
        <w:rPr>
          <w:sz w:val="28"/>
        </w:rPr>
        <w:tab/>
      </w:r>
      <w:r w:rsidRPr="00480019">
        <w:rPr>
          <w:sz w:val="28"/>
        </w:rPr>
        <w:tab/>
        <w:t>№ ____</w:t>
      </w:r>
    </w:p>
    <w:p w:rsidR="00AE3E6A" w:rsidRPr="00480019" w:rsidRDefault="00AE3E6A" w:rsidP="00E47219"/>
    <w:p w:rsidR="00AE3E6A" w:rsidRPr="00480019" w:rsidRDefault="00AE3E6A" w:rsidP="00E47219"/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 внесении изменений в постановление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администрации Вейделевского района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от 15.10.2014г. №167</w:t>
      </w: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86344" w:rsidRPr="004567D1" w:rsidRDefault="00B86344" w:rsidP="00B863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567D1">
        <w:rPr>
          <w:bCs/>
          <w:sz w:val="28"/>
          <w:szCs w:val="28"/>
        </w:rPr>
        <w:t xml:space="preserve">В целях актуализации и повышения </w:t>
      </w:r>
      <w:r w:rsidRPr="004567D1"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муниципальной программы Вейделевского района </w:t>
      </w:r>
      <w:r w:rsidRPr="004567D1">
        <w:rPr>
          <w:sz w:val="28"/>
          <w:szCs w:val="28"/>
        </w:rPr>
        <w:t>«Развитие образования Вейделевского района»</w:t>
      </w:r>
      <w:r w:rsidRPr="004567D1">
        <w:rPr>
          <w:bCs/>
          <w:sz w:val="28"/>
          <w:szCs w:val="28"/>
        </w:rPr>
        <w:t xml:space="preserve">, утвержденной постановлением </w:t>
      </w:r>
      <w:r w:rsidRPr="004567D1">
        <w:rPr>
          <w:sz w:val="28"/>
          <w:szCs w:val="28"/>
        </w:rPr>
        <w:t>администрации Вейделевского района от 15.10.2014г. №167 (с изменениями и дополнениями), а также в соответствии с решением Муниципального совета Вейделевского района от 27 сентября 2024 года №3 «О внесении изменений и дополнений в решение Муниципального совета Вейделевского района от 26 декабря 2023 года</w:t>
      </w:r>
      <w:proofErr w:type="gramEnd"/>
      <w:r w:rsidRPr="004567D1">
        <w:rPr>
          <w:sz w:val="28"/>
          <w:szCs w:val="28"/>
        </w:rPr>
        <w:t xml:space="preserve"> № 5», руководствуясь Уставом муниципального района «Вейделевский район Белгородской области», </w:t>
      </w:r>
      <w:proofErr w:type="spellStart"/>
      <w:proofErr w:type="gramStart"/>
      <w:r w:rsidRPr="004567D1">
        <w:rPr>
          <w:b/>
          <w:sz w:val="28"/>
          <w:szCs w:val="28"/>
        </w:rPr>
        <w:t>п</w:t>
      </w:r>
      <w:proofErr w:type="spellEnd"/>
      <w:proofErr w:type="gramEnd"/>
      <w:r w:rsidRPr="004567D1">
        <w:rPr>
          <w:b/>
          <w:sz w:val="28"/>
          <w:szCs w:val="28"/>
        </w:rPr>
        <w:t xml:space="preserve"> о с т а </w:t>
      </w:r>
      <w:proofErr w:type="spellStart"/>
      <w:r w:rsidRPr="004567D1">
        <w:rPr>
          <w:b/>
          <w:sz w:val="28"/>
          <w:szCs w:val="28"/>
        </w:rPr>
        <w:t>н</w:t>
      </w:r>
      <w:proofErr w:type="spellEnd"/>
      <w:r w:rsidRPr="004567D1">
        <w:rPr>
          <w:b/>
          <w:sz w:val="28"/>
          <w:szCs w:val="28"/>
        </w:rPr>
        <w:t xml:space="preserve"> о в л я ю</w:t>
      </w:r>
      <w:r w:rsidRPr="004567D1">
        <w:rPr>
          <w:sz w:val="28"/>
          <w:szCs w:val="28"/>
        </w:rPr>
        <w:t>: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1. Внести следующие изменения в постановление администрации Вейделевского района от 15 октября 2014 года №167 «Об утверждении муниципальной программы Вейделевского района «</w:t>
      </w:r>
      <w:r w:rsidRPr="004567D1">
        <w:rPr>
          <w:sz w:val="28"/>
          <w:szCs w:val="28"/>
        </w:rPr>
        <w:t>Развитие образования Вейделевского района</w:t>
      </w:r>
      <w:r w:rsidRPr="004567D1">
        <w:rPr>
          <w:spacing w:val="1"/>
          <w:sz w:val="28"/>
          <w:szCs w:val="28"/>
        </w:rPr>
        <w:t>» (далее – муниципальная программа):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8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6521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за счет средств муниципального бюджета (с расшифровкой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плановых объемов бюджетных ассигнований по годам ее реализации), а также прогнозный объем средств, финансируемых из других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муниципальной программы в 2015-2026 годах за счет всех источников финансирования составит 5555367,4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муниципальной программы в 2015-2026 годах за счет средств муниципального бюджета составит 1740969,2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</w:t>
            </w:r>
            <w:r w:rsidRPr="004567D1">
              <w:rPr>
                <w:sz w:val="28"/>
                <w:szCs w:val="28"/>
                <w:lang w:eastAsia="en-US"/>
              </w:rPr>
              <w:t xml:space="preserve"> этапе реализации 872 447,0 тыс. рублей, в том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 xml:space="preserve">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127338,0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127489,0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127661,0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146404,0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161204,0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182351,0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II</w:t>
            </w:r>
            <w:r w:rsidRPr="004567D1">
              <w:rPr>
                <w:sz w:val="28"/>
                <w:szCs w:val="28"/>
                <w:lang w:eastAsia="en-US"/>
              </w:rPr>
              <w:t xml:space="preserve"> эта этапе реализации 868522,2 тыс. рублей, в том 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179720,0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179160,8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151882,1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154539,3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150256,5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52963,5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2015-2026 годах за счет средств областного бюджета составит 3644706,5</w:t>
            </w:r>
            <w:r w:rsidRPr="004567D1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2015-2026 годах за счет средств федерального бюджета составит 169691,7</w:t>
            </w:r>
            <w:r w:rsidRPr="004567D1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140" w:lineRule="exact"/>
        <w:jc w:val="both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Cs w:val="28"/>
        </w:rPr>
      </w:pPr>
      <w:r w:rsidRPr="004567D1">
        <w:rPr>
          <w:spacing w:val="1"/>
          <w:sz w:val="28"/>
          <w:szCs w:val="28"/>
        </w:rPr>
        <w:t>- таблицу 1 «</w:t>
      </w:r>
      <w:r w:rsidRPr="004567D1">
        <w:rPr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1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Предполагаемые объемы финансирования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муниципальной программы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8"/>
          <w:szCs w:val="24"/>
        </w:rPr>
      </w:pPr>
      <w:r w:rsidRPr="004567D1">
        <w:rPr>
          <w:sz w:val="28"/>
          <w:szCs w:val="24"/>
        </w:rPr>
        <w:t>тыс. рублей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558"/>
        <w:gridCol w:w="1560"/>
        <w:gridCol w:w="1983"/>
        <w:gridCol w:w="1846"/>
        <w:gridCol w:w="1417"/>
      </w:tblGrid>
      <w:tr w:rsidR="00B86344" w:rsidRPr="004567D1" w:rsidTr="0003244C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202336,0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127338,0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329674,0</w:t>
            </w:r>
          </w:p>
        </w:tc>
      </w:tr>
      <w:tr w:rsidR="00B86344" w:rsidRPr="004567D1" w:rsidTr="0003244C">
        <w:trPr>
          <w:trHeight w:val="2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210130,0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127489,0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337619,0</w:t>
            </w:r>
          </w:p>
        </w:tc>
      </w:tr>
      <w:tr w:rsidR="00B86344" w:rsidRPr="004567D1" w:rsidTr="0003244C">
        <w:trPr>
          <w:trHeight w:val="2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211006,0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127661,0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338667,0</w:t>
            </w:r>
          </w:p>
        </w:tc>
      </w:tr>
      <w:tr w:rsidR="00B86344" w:rsidRPr="004567D1" w:rsidTr="0003244C">
        <w:trPr>
          <w:trHeight w:val="2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216821,0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146404,0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363225,0</w:t>
            </w:r>
          </w:p>
        </w:tc>
      </w:tr>
      <w:tr w:rsidR="00B86344" w:rsidRPr="004567D1" w:rsidTr="0003244C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300469,0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161204,0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461673,0</w:t>
            </w:r>
          </w:p>
        </w:tc>
      </w:tr>
      <w:tr w:rsidR="00B86344" w:rsidRPr="004567D1" w:rsidTr="0003244C">
        <w:trPr>
          <w:trHeight w:val="2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323039,0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182351,0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505390,0</w:t>
            </w:r>
          </w:p>
        </w:tc>
      </w:tr>
      <w:tr w:rsidR="00B86344" w:rsidRPr="004567D1" w:rsidTr="0003244C">
        <w:trPr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300894,5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179720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493654,5</w:t>
            </w:r>
          </w:p>
        </w:tc>
      </w:tr>
      <w:tr w:rsidR="00B86344" w:rsidRPr="004567D1" w:rsidTr="0003244C">
        <w:trPr>
          <w:trHeight w:val="2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372964,4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179160,8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sz w:val="24"/>
                <w:szCs w:val="24"/>
                <w:lang w:val="en-US" w:eastAsia="en-US"/>
              </w:rPr>
              <w:t>603157,9</w:t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324824,8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151882,1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491042,6</w:t>
            </w:r>
          </w:p>
        </w:tc>
      </w:tr>
      <w:tr w:rsidR="00B86344" w:rsidRPr="004567D1" w:rsidTr="0003244C">
        <w:trPr>
          <w:trHeight w:val="4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62663,5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422916,3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154539,3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640119,1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14714,2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372047,7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150256,5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537018,4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2026 </w:t>
            </w:r>
            <w:r w:rsidRPr="004567D1">
              <w:rPr>
                <w:sz w:val="24"/>
                <w:szCs w:val="24"/>
                <w:lang w:eastAsia="en-US"/>
              </w:rPr>
              <w:lastRenderedPageBreak/>
              <w:t>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lastRenderedPageBreak/>
              <w:t>13905,6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387257,8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52963,5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454126,9</w:t>
            </w:r>
          </w:p>
        </w:tc>
      </w:tr>
      <w:tr w:rsidR="00B86344" w:rsidRPr="004567D1" w:rsidTr="0003244C">
        <w:trPr>
          <w:trHeight w:val="2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b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begin"/>
            </w:r>
            <w:r w:rsidR="00B86344" w:rsidRPr="004567D1">
              <w:rPr>
                <w:b/>
                <w:sz w:val="24"/>
                <w:szCs w:val="24"/>
                <w:lang w:val="en-US" w:eastAsia="en-US"/>
              </w:rPr>
              <w:instrText xml:space="preserve"> =SUM(ABOVE) </w:instrText>
            </w: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separate"/>
            </w:r>
            <w:r w:rsidR="00B86344" w:rsidRPr="004567D1">
              <w:rPr>
                <w:b/>
                <w:noProof/>
                <w:sz w:val="24"/>
                <w:szCs w:val="24"/>
                <w:lang w:val="en-US" w:eastAsia="en-US"/>
              </w:rPr>
              <w:t>169691,7</w:t>
            </w: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3644706,5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1740969,2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5555367,4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  <w:r w:rsidR="00B86344" w:rsidRPr="004567D1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 - в подпрограмму 1 «Развитие дошкольного образования» (далее – подпрограмма 1)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объем финансирования подпрограммы 1 в 2015 - 2026 годах за счет всех источников финансирования составит 1533278,9  тыс. рублей.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на реализацию подпрограммы 1 за счет бюджета муниципального района "Вейделевский район" составляет 552965,5 тыс. рублей, в том числе по годам: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I этапе реализации 336155,0 тыс. рублей, в том числе: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- 45050,0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- 46348,0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- 49441,0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- 55435,0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- 65990,0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- 73891,0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II этапе реализации 216810,5 тыс. рублей, в том числе: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 –  83977,2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 –  41446,5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 –  34919,8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 –  29229,0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 –  26329,0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 –  909,0 тыс. рублей.</w:t>
            </w:r>
          </w:p>
          <w:p w:rsidR="00B86344" w:rsidRPr="004567D1" w:rsidRDefault="00B86344" w:rsidP="0003244C">
            <w:pPr>
              <w:pStyle w:val="a8"/>
              <w:spacing w:line="180" w:lineRule="atLeast"/>
              <w:jc w:val="left"/>
              <w:rPr>
                <w:szCs w:val="28"/>
                <w:lang w:val="ru-RU" w:eastAsia="en-US"/>
              </w:rPr>
            </w:pPr>
            <w:r w:rsidRPr="004567D1">
              <w:rPr>
                <w:szCs w:val="28"/>
                <w:lang w:val="ru-RU" w:eastAsia="en-US"/>
              </w:rPr>
              <w:t>Планируемый объем финансирования подпрограммы 1 в 2015 - 2026 годах за счет средств областного бюджета составит 980313,4 тыс. рублей</w:t>
            </w:r>
            <w:proofErr w:type="gramStart"/>
            <w:r w:rsidRPr="004567D1">
              <w:rPr>
                <w:szCs w:val="28"/>
                <w:lang w:val="ru-RU"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ind w:firstLine="709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3 «</w:t>
      </w:r>
      <w:r w:rsidRPr="004567D1">
        <w:rPr>
          <w:sz w:val="28"/>
          <w:szCs w:val="28"/>
        </w:rPr>
        <w:t xml:space="preserve">Предполагаемые объемы финансирования муниципальной </w:t>
      </w:r>
      <w:r w:rsidRPr="004567D1">
        <w:rPr>
          <w:spacing w:val="1"/>
          <w:sz w:val="28"/>
          <w:szCs w:val="28"/>
        </w:rPr>
        <w:t>подпрограммы 1» раздела 4 подпрограммы 1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 xml:space="preserve"> «Таблица 3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1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15"/>
        <w:gridCol w:w="1541"/>
        <w:gridCol w:w="1741"/>
        <w:gridCol w:w="1808"/>
        <w:gridCol w:w="1659"/>
      </w:tblGrid>
      <w:tr w:rsidR="00B86344" w:rsidRPr="004567D1" w:rsidTr="0003244C">
        <w:trPr>
          <w:trHeight w:val="3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trHeight w:val="9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37492,0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45050,0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82542,0</w:t>
            </w:r>
          </w:p>
        </w:tc>
      </w:tr>
      <w:tr w:rsidR="00B86344" w:rsidRPr="004567D1" w:rsidTr="0003244C">
        <w:trPr>
          <w:trHeight w:val="2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39313,0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46348,0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85661,0</w:t>
            </w:r>
          </w:p>
        </w:tc>
      </w:tr>
      <w:tr w:rsidR="00B86344" w:rsidRPr="004567D1" w:rsidTr="0003244C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37666,0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49441,0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87107,0</w:t>
            </w:r>
          </w:p>
        </w:tc>
      </w:tr>
      <w:tr w:rsidR="00B86344" w:rsidRPr="004567D1" w:rsidTr="0003244C">
        <w:trPr>
          <w:trHeight w:val="2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36606,0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55435,0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92041,0</w:t>
            </w:r>
          </w:p>
        </w:tc>
      </w:tr>
      <w:tr w:rsidR="00B86344" w:rsidRPr="004567D1" w:rsidTr="0003244C">
        <w:trPr>
          <w:trHeight w:val="2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57201,0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65990,0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123191,0</w:t>
            </w:r>
          </w:p>
        </w:tc>
      </w:tr>
      <w:tr w:rsidR="00B86344" w:rsidRPr="004567D1" w:rsidTr="0003244C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72266,0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73891,0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146157,0</w:t>
            </w:r>
          </w:p>
        </w:tc>
      </w:tr>
      <w:tr w:rsidR="00B86344" w:rsidRPr="004567D1" w:rsidTr="0003244C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84968,0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83977,2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168945,2</w:t>
            </w:r>
          </w:p>
        </w:tc>
      </w:tr>
      <w:tr w:rsidR="00B86344" w:rsidRPr="004567D1" w:rsidTr="0003244C">
        <w:trPr>
          <w:trHeight w:val="2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123205,0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41446,5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164651,5</w:t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111333,0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34919,8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146252,8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12177</w:t>
            </w:r>
            <w:r w:rsidRPr="004567D1">
              <w:rPr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29229,0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150999,5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126767,9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26329,0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153096,9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131725,0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909,0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132634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sz w:val="24"/>
                <w:szCs w:val="24"/>
                <w:lang w:val="en-US" w:eastAsia="en-US"/>
              </w:rPr>
              <w:t>,0</w:t>
            </w:r>
          </w:p>
        </w:tc>
      </w:tr>
      <w:tr w:rsidR="00B86344" w:rsidRPr="004567D1" w:rsidTr="0003244C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b/>
                <w:noProof/>
                <w:sz w:val="24"/>
                <w:szCs w:val="24"/>
                <w:lang w:eastAsia="en-US"/>
              </w:rPr>
              <w:t>980313,4</w:t>
            </w:r>
            <w:r w:rsidRPr="004567D1">
              <w:rPr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552965,5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1533278,9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pacing w:val="1"/>
          <w:sz w:val="14"/>
        </w:rPr>
      </w:pPr>
    </w:p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2 «Развитие общего образования» (далее – подпрограмма 2)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2 из местного бюджета плановых объемов бюджетных ассигнований по годам ее реализации,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2 в 2015-2026 годах за счет всех источников финансирования составит 3369616,4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2 в 2015-2026 годах за счет средств муниципального бюджета составит 683821,0 тыс. рублей, в том числе по годам:</w:t>
            </w:r>
          </w:p>
          <w:p w:rsidR="00B86344" w:rsidRPr="004567D1" w:rsidRDefault="00B86344" w:rsidP="0003244C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4567D1">
              <w:rPr>
                <w:szCs w:val="28"/>
                <w:lang w:val="ru-RU" w:eastAsia="en-US"/>
              </w:rPr>
              <w:t xml:space="preserve">На </w:t>
            </w:r>
            <w:r w:rsidRPr="004567D1">
              <w:rPr>
                <w:szCs w:val="28"/>
                <w:lang w:eastAsia="en-US"/>
              </w:rPr>
              <w:t>I</w:t>
            </w:r>
            <w:r w:rsidRPr="004567D1">
              <w:rPr>
                <w:szCs w:val="28"/>
                <w:lang w:val="ru-RU" w:eastAsia="en-US"/>
              </w:rPr>
              <w:t xml:space="preserve"> этапе реализации 330 142,0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48064,0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48566,0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49175,0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58965,0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58674,0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66698,0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II</w:t>
            </w:r>
            <w:r w:rsidRPr="004567D1">
              <w:rPr>
                <w:sz w:val="28"/>
                <w:szCs w:val="28"/>
                <w:lang w:eastAsia="en-US"/>
              </w:rPr>
              <w:t xml:space="preserve"> этапе реализации 353679,0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51364,9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90186,6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66693,9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71070,3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71126,8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3236,5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Планируемый объем финансирования подпрограммы 2 в 2015-2026 годах за счет средств областного бюджета составит             2516103,7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2015-2026 годах за счет средств федерального бюджета составит             169691,7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rStyle w:val="20pt0"/>
          <w:rFonts w:eastAsia="Calibri"/>
          <w:b w:val="0"/>
          <w:color w:val="auto"/>
          <w:sz w:val="28"/>
          <w:szCs w:val="28"/>
        </w:rPr>
      </w:pPr>
      <w:r w:rsidRPr="004567D1">
        <w:rPr>
          <w:spacing w:val="1"/>
          <w:sz w:val="28"/>
          <w:szCs w:val="28"/>
        </w:rPr>
        <w:t xml:space="preserve">- раздел 2 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 xml:space="preserve">«Цель и задачи, сроки и этапы реализации подпрограммы 2» </w:t>
      </w:r>
      <w:r w:rsidRPr="004567D1">
        <w:rPr>
          <w:spacing w:val="1"/>
          <w:sz w:val="28"/>
          <w:szCs w:val="28"/>
        </w:rPr>
        <w:t xml:space="preserve">подпрограммы 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>2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ab/>
        <w:t>«</w:t>
      </w:r>
      <w:r w:rsidRPr="004567D1">
        <w:rPr>
          <w:spacing w:val="1"/>
          <w:sz w:val="28"/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региона, современным требованиям общества.</w:t>
      </w:r>
    </w:p>
    <w:p w:rsidR="00B86344" w:rsidRPr="004567D1" w:rsidRDefault="00B86344" w:rsidP="00B86344">
      <w:pPr>
        <w:pStyle w:val="ConsPlusNormal0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ab/>
        <w:t>Задачами подпрограммы 2 являются:</w:t>
      </w:r>
    </w:p>
    <w:p w:rsidR="00B86344" w:rsidRPr="004567D1" w:rsidRDefault="00B86344" w:rsidP="00B86344">
      <w:pPr>
        <w:pStyle w:val="ConsPlusNormal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ab/>
        <w:t>1. Обеспечение государственных гарантий доступности общего образования.</w:t>
      </w:r>
    </w:p>
    <w:p w:rsidR="00B86344" w:rsidRPr="004567D1" w:rsidRDefault="00B86344" w:rsidP="00B86344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2. Создание механизмов, направленных на социальную поддержку педагогических работников и повышение статуса профессии учителя.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Основными показателями конечного результата реализации подпрограммы 2 являются: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81,3% в 2013 году до 100% в 2026 году;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4567D1">
        <w:rPr>
          <w:rFonts w:ascii="Times New Roman" w:hAnsi="Times New Roman" w:cs="Times New Roman"/>
          <w:spacing w:val="1"/>
          <w:sz w:val="28"/>
          <w:szCs w:val="28"/>
        </w:rPr>
        <w:t>численности</w:t>
      </w:r>
      <w:proofErr w:type="gramEnd"/>
      <w:r w:rsidRPr="004567D1">
        <w:rPr>
          <w:rFonts w:ascii="Times New Roman" w:hAnsi="Times New Roman" w:cs="Times New Roman"/>
          <w:spacing w:val="1"/>
          <w:sz w:val="28"/>
          <w:szCs w:val="28"/>
        </w:rPr>
        <w:t xml:space="preserve"> обучающихся по программам общего образования. Значение данного показателя должно увеличиться с 60,5% в 2013 году до 67% в 2026 году;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- количество созданных Центров для одаренных детей (нарастающим итогом). Значение данного показателя увеличится с 1/90 в 2013 году до 1/140 в 2026 году.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Муниципальную подпрограмму 2 предполагается реализовать в два этапа: I этап - 2015 - 2020 годы, II этап - 2021 - 2026 годы</w:t>
      </w:r>
      <w:proofErr w:type="gramStart"/>
      <w:r w:rsidRPr="004567D1">
        <w:rPr>
          <w:spacing w:val="1"/>
          <w:sz w:val="28"/>
          <w:szCs w:val="28"/>
        </w:rPr>
        <w:t>.»;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proofErr w:type="gramEnd"/>
      <w:r w:rsidRPr="004567D1">
        <w:rPr>
          <w:spacing w:val="1"/>
          <w:sz w:val="28"/>
          <w:szCs w:val="28"/>
        </w:rPr>
        <w:t xml:space="preserve">- </w:t>
      </w:r>
      <w:r w:rsidRPr="004567D1">
        <w:rPr>
          <w:sz w:val="28"/>
          <w:szCs w:val="28"/>
        </w:rPr>
        <w:t>раздел 3</w:t>
      </w:r>
      <w:r w:rsidRPr="004567D1">
        <w:rPr>
          <w:rFonts w:eastAsia="Calibri"/>
          <w:b/>
          <w:sz w:val="28"/>
          <w:szCs w:val="28"/>
        </w:rPr>
        <w:t xml:space="preserve"> «</w:t>
      </w:r>
      <w:r w:rsidRPr="004567D1">
        <w:rPr>
          <w:rStyle w:val="20pt0"/>
          <w:rFonts w:eastAsia="Calibri"/>
          <w:b w:val="0"/>
          <w:color w:val="auto"/>
          <w:sz w:val="28"/>
          <w:szCs w:val="28"/>
          <w:shd w:val="clear" w:color="auto" w:fill="auto"/>
        </w:rPr>
        <w:t>Обоснование выделения системы мероприятий и краткое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 xml:space="preserve"> описание основных мероприятий подпрограммы 2»</w:t>
      </w:r>
      <w:r w:rsidRPr="004567D1">
        <w:rPr>
          <w:sz w:val="28"/>
          <w:szCs w:val="28"/>
        </w:rPr>
        <w:t xml:space="preserve"> подпрограммы 2 изложить в следующей редакции: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«</w:t>
      </w:r>
      <w:r w:rsidRPr="004567D1">
        <w:rPr>
          <w:rStyle w:val="0pt"/>
          <w:rFonts w:eastAsia="Calibri"/>
          <w:color w:val="auto"/>
          <w:sz w:val="28"/>
          <w:szCs w:val="28"/>
        </w:rPr>
        <w:t>Для выполнения задачи 2.1. «Обеспечение государственных гарантий доступности общего образования» необходимо реализовать следующие основные мероприятия: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2.1.1. «Обеспечение деятельности (оказания услуг) муниципальных учреждений (организаций)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4851"/>
          <w:tab w:val="right" w:pos="7655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обучающимися общеобразовательных организаций общедоступного и бесплатного начального общего, основного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общего, среднего общего образования путем выделения областных субвенций,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с нормативами.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2.1.2. «Организация проведения оздоровительной компании детей и подростков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2.1.3. «Мероприятия в рамках подпрограммы «Развитие общего образования»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2.1.4. «Мероприятия по проведению оздоровительной кампании детей (за счет субвенций из областного бюджета)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В рамках задачи 2.2 «Создание механизмов, направленных на социальную поддержку педагогических работников повышение статуса профессии учителя» необходимо реализовать следующие основные мероприятия: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2.2.1. «Реализация государственного стандарта общего образования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предоставление субсидий  общеобразовательным организациям Вейделевского района.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142"/>
          <w:tab w:val="left" w:pos="1268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классное руководство.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организациям из областного и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данного мероприятия направлена на поощрение педагогических работников общеобразовательных организаций за проведение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субсидий районам и городским округам и подведомственным организациям из областного и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2.2.4. «Поощрение общеобразовательных организаций за достижение высоких показателей в сфере "Образования"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достижение высоких показателей в сфере "Образования"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достижение высоких показателей в сфере "Образования" в образовательных организациях, реализующих образовательные программы начального общего, основного общего и среднего общего образования.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субсидий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районам и городским округам и подведомственным организациям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2.2.5. «Иные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г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>. Байконура и федеральной территории "Сириус", муниципальных общеобразовательных организаций и профессиональных образовательных организаций.»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 xml:space="preserve">организациям из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2.3.1. «Капитальный ремонт объектов муниципальной собственности».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бюджета областного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2.3.2. «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областного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2.3.3. «Проведение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 и областного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2.4.1.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</w:r>
      <w:proofErr w:type="gramEnd"/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улучшение рациона питания и укрепления здоровья обучающихся общеобразовательных организаций.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 бюджета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2.4.2. «Реализация мероприятий по организации питания обучающихся 1-4 классов в виде продуктовых наборов при дистанционном формате обучения».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организацию питания обучающихся 1 – 4 классов в период с 31 октября по 30 декабря 2022 года при условии сохранения дистанционного формата обучения.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в виде предоставления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субсидий районам и городским округам и подведомственным организациям из областного и местного бюджета.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9"/>
        <w:jc w:val="both"/>
        <w:rPr>
          <w:rStyle w:val="0pt"/>
          <w:color w:val="auto"/>
          <w:sz w:val="28"/>
          <w:szCs w:val="28"/>
        </w:rPr>
      </w:pPr>
      <w:r w:rsidRPr="004567D1">
        <w:rPr>
          <w:rStyle w:val="0pt"/>
          <w:color w:val="auto"/>
          <w:sz w:val="28"/>
          <w:szCs w:val="28"/>
        </w:rPr>
        <w:t>Показатели конечного и непосредственного результатов подпрограммы 2 представлены в приложении №1 к муниципальной программе</w:t>
      </w:r>
      <w:proofErr w:type="gramStart"/>
      <w:r w:rsidRPr="004567D1">
        <w:rPr>
          <w:rStyle w:val="0pt"/>
          <w:color w:val="auto"/>
          <w:sz w:val="28"/>
          <w:szCs w:val="28"/>
        </w:rPr>
        <w:t>.»;</w:t>
      </w:r>
      <w:proofErr w:type="gramEnd"/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5 «</w:t>
      </w:r>
      <w:r w:rsidRPr="004567D1">
        <w:rPr>
          <w:sz w:val="28"/>
          <w:szCs w:val="28"/>
        </w:rPr>
        <w:t>Предполагаемые объемы финансирования муниципальной подпрограммы 2» раздела 4 подпрограммы 2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5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2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615"/>
        <w:gridCol w:w="1528"/>
        <w:gridCol w:w="1960"/>
        <w:gridCol w:w="1808"/>
        <w:gridCol w:w="1594"/>
      </w:tblGrid>
      <w:tr w:rsidR="00B86344" w:rsidRPr="004567D1" w:rsidTr="0003244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5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154645,0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48064,0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202709,0</w:t>
            </w:r>
          </w:p>
        </w:tc>
      </w:tr>
      <w:tr w:rsidR="00B86344" w:rsidRPr="004567D1" w:rsidTr="0003244C">
        <w:trPr>
          <w:trHeight w:val="2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159500,0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48566,0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208066,0</w:t>
            </w:r>
          </w:p>
        </w:tc>
      </w:tr>
      <w:tr w:rsidR="00B86344" w:rsidRPr="004567D1" w:rsidTr="0003244C">
        <w:trPr>
          <w:trHeight w:val="2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160850,0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49175,0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210025,0</w:t>
            </w:r>
          </w:p>
        </w:tc>
      </w:tr>
      <w:tr w:rsidR="00B86344" w:rsidRPr="004567D1" w:rsidTr="0003244C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167223,0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58965,0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226188,0</w:t>
            </w:r>
          </w:p>
        </w:tc>
      </w:tr>
      <w:tr w:rsidR="00B86344" w:rsidRPr="004567D1" w:rsidTr="0003244C">
        <w:trPr>
          <w:trHeight w:val="2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230195,0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58674,0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288869,0</w:t>
            </w:r>
          </w:p>
        </w:tc>
      </w:tr>
      <w:tr w:rsidR="00B86344" w:rsidRPr="004567D1" w:rsidTr="0003244C">
        <w:trPr>
          <w:trHeight w:val="2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239327,0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66698,0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306025,0</w:t>
            </w:r>
          </w:p>
        </w:tc>
      </w:tr>
      <w:tr w:rsidR="00B86344" w:rsidRPr="004567D1" w:rsidTr="0003244C">
        <w:trPr>
          <w:trHeight w:val="2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203176,6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51364,9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267581,5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238663,4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90186,6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379882,7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567D1">
              <w:rPr>
                <w:rFonts w:eastAsia="Calibri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201459,2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66693,9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282488,8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62663,5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288042,8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71070,3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421776,6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14714,2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231654,3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71126,8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317495,3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13905,6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241367,4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3236,5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258509,5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trHeight w:val="4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169691,7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2516103,7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683821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ind w:left="-74" w:right="-10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3369616,4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426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3 «Развитие дополнительного образования детей» (далее – подпрограмма 3) муниципальной программы:</w:t>
      </w:r>
    </w:p>
    <w:p w:rsidR="00B86344" w:rsidRPr="004567D1" w:rsidRDefault="00B86344" w:rsidP="00B86344">
      <w:pPr>
        <w:ind w:firstLine="426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4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6088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3 в 2015-2026 годах за счет всех источников финансирования составит           171663,0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3 в 2015-2026 годах за счет средств муниципального бюджета составит 169663,0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I этапе реализации 68 701,0 тыс. рублей, в том 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12990,0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13571,0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8015,0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8907,0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2019 год – 11132,0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14086,0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100962,0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16821,3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16899,0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17955,6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17022,6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15981,1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16282,4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3 в 2015-2026 годах за счет средств областного бюджета составит 2 000,0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6 «</w:t>
      </w:r>
      <w:r w:rsidRPr="004567D1">
        <w:rPr>
          <w:sz w:val="28"/>
          <w:szCs w:val="28"/>
        </w:rPr>
        <w:t>Предполагаемые объемы финансирования муниципальной  подпрограммы 3» раздела 4 подпрограммы 3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6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3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327"/>
        <w:gridCol w:w="1933"/>
        <w:gridCol w:w="1892"/>
        <w:gridCol w:w="1645"/>
      </w:tblGrid>
      <w:tr w:rsidR="00B86344" w:rsidRPr="004567D1" w:rsidTr="0003244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08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Бюджет Вейделевского района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59" w:right="-4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3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</w:tr>
      <w:tr w:rsidR="00B86344" w:rsidRPr="004567D1" w:rsidTr="0003244C">
        <w:trPr>
          <w:trHeight w:val="3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</w:tr>
      <w:tr w:rsidR="00B86344" w:rsidRPr="004567D1" w:rsidTr="0003244C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</w:tr>
      <w:tr w:rsidR="00B86344" w:rsidRPr="004567D1" w:rsidTr="0003244C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</w:tr>
      <w:tr w:rsidR="00B86344" w:rsidRPr="004567D1" w:rsidTr="0003244C">
        <w:trPr>
          <w:trHeight w:val="2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</w:tr>
      <w:tr w:rsidR="00B86344" w:rsidRPr="004567D1" w:rsidTr="0003244C">
        <w:trPr>
          <w:trHeight w:val="2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16821</w:t>
            </w:r>
            <w:r w:rsidRPr="004567D1">
              <w:rPr>
                <w:rFonts w:eastAsia="Calibri"/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18821,3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2024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17022,6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17022,6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2025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2026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</w:tr>
      <w:tr w:rsidR="00B86344" w:rsidRPr="004567D1" w:rsidTr="0003244C">
        <w:trPr>
          <w:trHeight w:val="4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169663</w: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171663</w: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t>,0»;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22"/>
          <w:szCs w:val="28"/>
        </w:rPr>
      </w:pPr>
    </w:p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4 «Развитие системы оценки качества образования» (далее – подпрограмма 4)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муниципальной подпрограммы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Объем бюджетных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 xml:space="preserve">Планируемый общий объем финансирования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подпрограммы 4 в 2015-2026 годах за счет всех источников финансирования составит  59684,7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4 в 2015-2026 годах за счет средств муниципального бюджета составит 59454,7</w:t>
            </w:r>
            <w:r w:rsidRPr="004567D1">
              <w:rPr>
                <w:rFonts w:eastAsia="Calibri"/>
                <w:b/>
                <w:sz w:val="32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 этапе реализации 14 583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1844,0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1906,0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2081,0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2177,0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2242,0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4333,0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44871,7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5904,9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7266,5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6748,2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8934,8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8703,9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7313,4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4 в 2015-2026 годах за счет средств областного бюджета составит 230,0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ind w:firstLine="709"/>
        <w:jc w:val="both"/>
        <w:rPr>
          <w:sz w:val="16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7 «</w:t>
      </w:r>
      <w:r w:rsidRPr="004567D1">
        <w:rPr>
          <w:sz w:val="28"/>
          <w:szCs w:val="28"/>
        </w:rPr>
        <w:t>Предполагаемые объемы финансирования муниципальной  подпрограммы 4» раздела 4 подпрограммы 4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7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4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86344" w:rsidRPr="004567D1" w:rsidTr="0003244C">
        <w:trPr>
          <w:trHeight w:val="276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trHeight w:val="9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41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</w:tr>
      <w:tr w:rsidR="00B86344" w:rsidRPr="004567D1" w:rsidTr="0003244C">
        <w:trPr>
          <w:trHeight w:val="42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1906,0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2016,0</w:t>
            </w:r>
          </w:p>
        </w:tc>
      </w:tr>
      <w:tr w:rsidR="00B86344" w:rsidRPr="004567D1" w:rsidTr="0003244C">
        <w:trPr>
          <w:trHeight w:val="41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</w:tr>
      <w:tr w:rsidR="00B86344" w:rsidRPr="004567D1" w:rsidTr="0003244C">
        <w:trPr>
          <w:trHeight w:val="4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</w:tr>
      <w:tr w:rsidR="00B86344" w:rsidRPr="004567D1" w:rsidTr="0003244C">
        <w:trPr>
          <w:trHeight w:val="56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2362,0</w:t>
            </w:r>
          </w:p>
        </w:tc>
      </w:tr>
      <w:tr w:rsidR="00B86344" w:rsidRPr="004567D1" w:rsidTr="0003244C">
        <w:trPr>
          <w:trHeight w:val="4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</w:tr>
      <w:tr w:rsidR="00B86344" w:rsidRPr="004567D1" w:rsidTr="0003244C">
        <w:trPr>
          <w:trHeight w:val="41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</w:tr>
      <w:tr w:rsidR="00B86344" w:rsidRPr="004567D1" w:rsidTr="0003244C">
        <w:trPr>
          <w:trHeight w:val="4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</w:tr>
      <w:tr w:rsidR="00B86344" w:rsidRPr="004567D1" w:rsidTr="0003244C">
        <w:trPr>
          <w:trHeight w:val="42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</w:tr>
      <w:tr w:rsidR="00B86344" w:rsidRPr="004567D1" w:rsidTr="0003244C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8934,8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8934,8</w:t>
            </w:r>
          </w:p>
        </w:tc>
      </w:tr>
      <w:tr w:rsidR="00B86344" w:rsidRPr="004567D1" w:rsidTr="0003244C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</w:tr>
      <w:tr w:rsidR="00B86344" w:rsidRPr="004567D1" w:rsidTr="0003244C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</w:tr>
      <w:tr w:rsidR="00B86344" w:rsidRPr="004567D1" w:rsidTr="0003244C">
        <w:trPr>
          <w:trHeight w:val="42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59454,7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59684,7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18"/>
          <w:szCs w:val="28"/>
        </w:rPr>
      </w:pP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5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5 в 2015-2026 годах за счет всех источников финансирования составит 421024,5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5 в 2015-2026 годах за счет средств муниципального бюджета составит 275065,1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 этапе реализации 122 866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19390,0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17098,0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18949,0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20920,0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23166,0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23343,0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152199,1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21651,7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23362,2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25564,6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28282,7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28115,7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25222,2 тыс. рублей.</w:t>
            </w:r>
          </w:p>
          <w:p w:rsidR="00B86344" w:rsidRPr="004567D1" w:rsidRDefault="00B86344" w:rsidP="0003244C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объем финансирования подпрограммы 5 в 2015-2026 годах за счет средств областного бюджета составит          146059,4 тыс. рублей</w:t>
            </w:r>
            <w:proofErr w:type="gramStart"/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8 «</w:t>
      </w:r>
      <w:r w:rsidRPr="004567D1">
        <w:rPr>
          <w:sz w:val="28"/>
          <w:szCs w:val="28"/>
        </w:rPr>
        <w:t>Предполагаемые объемы финансирования  муниципальной подпрограммы 5» раздела 4 подпрограммы 5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8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lastRenderedPageBreak/>
        <w:t>финансирования муниципальной подпрограммы 5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86344" w:rsidRPr="004567D1" w:rsidTr="0003244C">
        <w:trPr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4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10199,0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19390,0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29589,0</w:t>
            </w:r>
          </w:p>
        </w:tc>
      </w:tr>
      <w:tr w:rsidR="00B86344" w:rsidRPr="004567D1" w:rsidTr="0003244C">
        <w:trPr>
          <w:trHeight w:val="23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11207,0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17098,0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28305,0</w:t>
            </w:r>
          </w:p>
        </w:tc>
      </w:tr>
      <w:tr w:rsidR="00B86344" w:rsidRPr="004567D1" w:rsidTr="0003244C">
        <w:trPr>
          <w:trHeight w:val="24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12490,0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18949,0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31439,0</w:t>
            </w:r>
          </w:p>
        </w:tc>
      </w:tr>
      <w:tr w:rsidR="00B86344" w:rsidRPr="004567D1" w:rsidTr="0003244C">
        <w:trPr>
          <w:trHeight w:val="23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12992,0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20920,0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33912,0</w:t>
            </w:r>
          </w:p>
        </w:tc>
      </w:tr>
      <w:tr w:rsidR="00B86344" w:rsidRPr="004567D1" w:rsidTr="0003244C">
        <w:trPr>
          <w:trHeight w:val="23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12953,0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23166,0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36119,0</w:t>
            </w:r>
          </w:p>
        </w:tc>
      </w:tr>
      <w:tr w:rsidR="00B86344" w:rsidRPr="004567D1" w:rsidTr="0003244C">
        <w:trPr>
          <w:trHeight w:val="226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11446,0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23343,0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34789,0</w:t>
            </w:r>
          </w:p>
        </w:tc>
      </w:tr>
      <w:tr w:rsidR="00B86344" w:rsidRPr="004567D1" w:rsidTr="0003244C">
        <w:trPr>
          <w:trHeight w:val="229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21651,7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32401,6</w:t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11096,0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23362,2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34458,2</w:t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12032,6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25564,6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37597,2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val="en-US" w:eastAsia="en-US"/>
              </w:rPr>
              <w:t>13103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28282,7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41385,7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13625,5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28115,7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41741,2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14165,4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25222,2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39387,6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trHeight w:val="353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146059,4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275065,1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553EDF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421124,5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Cs w:val="28"/>
        </w:rPr>
      </w:pP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приложения 1,3,4 к муниципальной программе изложить в редакции согласно приложению к настоящему постановлению;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2.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4567D1">
        <w:rPr>
          <w:sz w:val="28"/>
          <w:szCs w:val="28"/>
        </w:rPr>
        <w:t>Авериной</w:t>
      </w:r>
      <w:proofErr w:type="spellEnd"/>
      <w:r w:rsidRPr="004567D1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 Белгородской области. 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 4. </w:t>
      </w:r>
      <w:proofErr w:type="gramStart"/>
      <w:r w:rsidRPr="004567D1">
        <w:rPr>
          <w:sz w:val="28"/>
          <w:szCs w:val="28"/>
        </w:rPr>
        <w:t>Контроль за</w:t>
      </w:r>
      <w:proofErr w:type="gramEnd"/>
      <w:r w:rsidRPr="004567D1">
        <w:rPr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43653F" w:rsidRDefault="0043653F" w:rsidP="00B86344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B86344" w:rsidRPr="004567D1">
        <w:rPr>
          <w:b/>
          <w:sz w:val="28"/>
        </w:rPr>
        <w:t>лав</w:t>
      </w:r>
      <w:r>
        <w:rPr>
          <w:b/>
          <w:sz w:val="28"/>
        </w:rPr>
        <w:t xml:space="preserve">а </w:t>
      </w:r>
      <w:r w:rsidR="00B86344" w:rsidRPr="004567D1">
        <w:rPr>
          <w:b/>
          <w:sz w:val="28"/>
        </w:rPr>
        <w:t xml:space="preserve">администрации </w:t>
      </w:r>
    </w:p>
    <w:p w:rsidR="00230344" w:rsidRPr="00E24594" w:rsidRDefault="00B86344" w:rsidP="00B86344">
      <w:pPr>
        <w:jc w:val="both"/>
        <w:rPr>
          <w:b/>
          <w:bCs/>
          <w:sz w:val="18"/>
          <w:szCs w:val="18"/>
        </w:rPr>
      </w:pPr>
      <w:r w:rsidRPr="004567D1">
        <w:rPr>
          <w:b/>
          <w:sz w:val="28"/>
        </w:rPr>
        <w:t>Вейделевского района</w:t>
      </w:r>
      <w:r w:rsidR="0043653F">
        <w:rPr>
          <w:b/>
          <w:sz w:val="28"/>
        </w:rPr>
        <w:tab/>
      </w:r>
      <w:r w:rsidR="0043653F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>
        <w:rPr>
          <w:b/>
          <w:sz w:val="28"/>
        </w:rPr>
        <w:t xml:space="preserve">       </w:t>
      </w:r>
      <w:r w:rsidRPr="004567D1">
        <w:rPr>
          <w:b/>
          <w:sz w:val="28"/>
        </w:rPr>
        <w:t>А. Самойлова</w:t>
      </w:r>
      <w:r w:rsidRPr="004567D1">
        <w:rPr>
          <w:sz w:val="28"/>
          <w:szCs w:val="28"/>
        </w:rPr>
        <w:t> </w:t>
      </w:r>
      <w:r w:rsidR="00B34657" w:rsidRPr="00B5743D">
        <w:rPr>
          <w:sz w:val="28"/>
          <w:szCs w:val="28"/>
        </w:rPr>
        <w:t> </w:t>
      </w:r>
    </w:p>
    <w:p w:rsidR="00230344" w:rsidRPr="00E24594" w:rsidRDefault="00230344" w:rsidP="00230344">
      <w:pPr>
        <w:rPr>
          <w:b/>
          <w:bCs/>
          <w:sz w:val="18"/>
          <w:szCs w:val="18"/>
        </w:rPr>
        <w:sectPr w:rsidR="00230344" w:rsidRPr="00E24594">
          <w:pgSz w:w="11906" w:h="16838"/>
          <w:pgMar w:top="1134" w:right="707" w:bottom="567" w:left="1701" w:header="709" w:footer="709" w:gutter="0"/>
          <w:cols w:space="720"/>
        </w:sectPr>
      </w:pPr>
    </w:p>
    <w:p w:rsidR="00BB36C1" w:rsidRPr="00480019" w:rsidRDefault="00BB36C1" w:rsidP="00BB36C1">
      <w:pPr>
        <w:jc w:val="both"/>
        <w:rPr>
          <w:b/>
          <w:bCs/>
          <w:sz w:val="18"/>
          <w:szCs w:val="18"/>
        </w:rPr>
      </w:pPr>
    </w:p>
    <w:p w:rsidR="0043653F" w:rsidRPr="004567D1" w:rsidRDefault="0043653F" w:rsidP="0043653F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Приложение N 1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к постановлению администрации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Вейделевского района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от «___» _________ 2024 г. N ____</w:t>
      </w:r>
    </w:p>
    <w:p w:rsidR="0043653F" w:rsidRPr="004567D1" w:rsidRDefault="0043653F" w:rsidP="0043653F">
      <w:pPr>
        <w:spacing w:after="240" w:line="180" w:lineRule="auto"/>
        <w:ind w:left="10064"/>
        <w:jc w:val="center"/>
        <w:rPr>
          <w:b/>
          <w:sz w:val="28"/>
          <w:szCs w:val="28"/>
        </w:rPr>
      </w:pPr>
    </w:p>
    <w:tbl>
      <w:tblPr>
        <w:tblW w:w="0" w:type="auto"/>
        <w:tblInd w:w="10064" w:type="dxa"/>
        <w:tblLook w:val="04A0"/>
      </w:tblPr>
      <w:tblGrid>
        <w:gridCol w:w="4949"/>
      </w:tblGrid>
      <w:tr w:rsidR="0043653F" w:rsidRPr="004567D1" w:rsidTr="0003244C">
        <w:tc>
          <w:tcPr>
            <w:tcW w:w="1501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№1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«Развитие образования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Вейделевского района»</w:t>
            </w:r>
          </w:p>
        </w:tc>
      </w:tr>
    </w:tbl>
    <w:p w:rsidR="002B4635" w:rsidRDefault="002B4635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1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«Развитие образования Вейделевского района Белгородской области» на I этапе реализации</w:t>
      </w:r>
    </w:p>
    <w:p w:rsidR="0043653F" w:rsidRPr="00B5743D" w:rsidRDefault="0043653F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937"/>
        <w:gridCol w:w="1835"/>
        <w:gridCol w:w="1315"/>
        <w:gridCol w:w="1417"/>
        <w:gridCol w:w="2420"/>
        <w:gridCol w:w="699"/>
        <w:gridCol w:w="30"/>
        <w:gridCol w:w="679"/>
        <w:gridCol w:w="62"/>
        <w:gridCol w:w="79"/>
        <w:gridCol w:w="663"/>
        <w:gridCol w:w="46"/>
        <w:gridCol w:w="142"/>
        <w:gridCol w:w="669"/>
        <w:gridCol w:w="40"/>
        <w:gridCol w:w="141"/>
        <w:gridCol w:w="676"/>
        <w:gridCol w:w="33"/>
        <w:gridCol w:w="851"/>
      </w:tblGrid>
      <w:tr w:rsidR="0043653F" w:rsidRPr="004567D1" w:rsidTr="0003244C">
        <w:trPr>
          <w:cantSplit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7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67D1">
              <w:rPr>
                <w:sz w:val="24"/>
                <w:szCs w:val="24"/>
              </w:rPr>
              <w:t>/</w:t>
            </w:r>
            <w:proofErr w:type="spellStart"/>
            <w:r w:rsidRPr="004567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gridSpan w:val="2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69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10" w:type="dxa"/>
            <w:gridSpan w:val="14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2015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2018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2019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2020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43653F" w:rsidRPr="004567D1" w:rsidTr="0003244C">
        <w:trPr>
          <w:cantSplit/>
          <w:trHeight w:val="2967"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«Развитие образования Вейделевского района» </w:t>
            </w: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2015г.- 2020г.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2020 году,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419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43653F" w:rsidRPr="004567D1" w:rsidTr="0003244C">
        <w:trPr>
          <w:cantSplit/>
          <w:trHeight w:val="3541"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44" w:right="-76" w:firstLine="44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68" w:hanging="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75" w:firstLine="75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43653F" w:rsidRPr="004567D1" w:rsidTr="0003244C">
        <w:trPr>
          <w:cantSplit/>
          <w:trHeight w:val="1360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44" w:right="-76" w:firstLine="44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46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29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43653F" w:rsidRPr="004567D1" w:rsidTr="0003244C">
        <w:trPr>
          <w:cantSplit/>
          <w:trHeight w:val="2346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eastAsia="Candara" w:hAnsi="Times New Roman"/>
                <w:sz w:val="24"/>
                <w:szCs w:val="24"/>
                <w:shd w:val="clear" w:color="auto" w:fill="FFFFFF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численности детей  от 5до 18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  <w:p w:rsidR="0043653F" w:rsidRPr="004567D1" w:rsidRDefault="0043653F" w:rsidP="0003244C">
            <w:pPr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42,5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53F" w:rsidRPr="004567D1" w:rsidTr="0003244C">
        <w:trPr>
          <w:cantSplit/>
          <w:trHeight w:val="1295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43653F" w:rsidRPr="004567D1" w:rsidTr="0003244C">
        <w:trPr>
          <w:cantSplit/>
          <w:trHeight w:val="3973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стратегическим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Подпрограмма 1 «Развитие дошкольного образования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Вейделевском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образования,%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279"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43653F" w:rsidRPr="004567D1" w:rsidTr="0003244C">
        <w:trPr>
          <w:cantSplit/>
          <w:trHeight w:val="4705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 образования, % отношение численности детей 3-7 лет, которым услугами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390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122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284" w:right="-100" w:firstLine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1693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1421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ind w:right="-100"/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Основное мероприятие 1.1.5. «</w:t>
            </w:r>
            <w:r w:rsidRPr="004567D1">
              <w:rPr>
                <w:sz w:val="24"/>
                <w:szCs w:val="24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cantSplit/>
          <w:trHeight w:val="1421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32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cantSplit/>
          <w:trHeight w:val="3693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43653F" w:rsidRPr="004567D1" w:rsidTr="0003244C">
        <w:trPr>
          <w:cantSplit/>
          <w:trHeight w:val="1279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43653F" w:rsidRPr="004567D1" w:rsidTr="0003244C">
        <w:trPr>
          <w:cantSplit/>
          <w:trHeight w:val="463"/>
        </w:trPr>
        <w:tc>
          <w:tcPr>
            <w:tcW w:w="15276" w:type="dxa"/>
            <w:gridSpan w:val="21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Задача 2.1. «Обеспечение государственных гарантий доступности общего образования»</w:t>
            </w:r>
          </w:p>
        </w:tc>
      </w:tr>
      <w:tr w:rsidR="0043653F" w:rsidRPr="004567D1" w:rsidTr="0003244C">
        <w:trPr>
          <w:cantSplit/>
          <w:trHeight w:val="173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качественными услугами школьного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982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98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2.1.4. «Мероприятие по проведению оздоровительной кампании детей (за счет субсидий из областного бюджета)»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410"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43653F" w:rsidRPr="004567D1" w:rsidTr="0003244C">
        <w:trPr>
          <w:cantSplit/>
          <w:trHeight w:val="198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68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2.2.3.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2.2.4.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2.2.5. «Иные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субвенций,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2.3.1. «Капитальный ремонт объектов муниципальной собственности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2.3.2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2.3.2.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2.3.3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2.3.3 «</w:t>
            </w:r>
            <w:r w:rsidRPr="004567D1">
              <w:rPr>
                <w:rStyle w:val="0pt"/>
                <w:rFonts w:eastAsia="Calibri"/>
                <w:color w:val="auto"/>
                <w:sz w:val="24"/>
                <w:szCs w:val="28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2.4.1.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2.4.2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2.4.2.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130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 детей от 5 до 18 лет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</w:tr>
      <w:tr w:rsidR="0043653F" w:rsidRPr="004567D1" w:rsidTr="0003244C">
        <w:trPr>
          <w:cantSplit/>
          <w:trHeight w:val="2368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Численность детей, обучающихся по программам дополнительного образования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 кружках и секциях различной направленности),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</w:tr>
      <w:tr w:rsidR="0043653F" w:rsidRPr="004567D1" w:rsidTr="0003244C">
        <w:trPr>
          <w:cantSplit/>
          <w:trHeight w:val="1445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</w:tr>
      <w:tr w:rsidR="0043653F" w:rsidRPr="004567D1" w:rsidTr="0003244C">
        <w:trPr>
          <w:cantSplit/>
          <w:trHeight w:val="287"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3.2. «Модернизация содержания дополнительного образования детей»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404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3.2.1. «Мероприятия»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2184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Задача 3.3.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3653F" w:rsidRPr="004567D1" w:rsidTr="0003244C">
        <w:trPr>
          <w:cantSplit/>
          <w:trHeight w:val="112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3.3.1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3.3.1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4567D1">
              <w:rPr>
                <w:rFonts w:eastAsia="Calibri"/>
                <w:spacing w:val="0"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cantSplit/>
          <w:trHeight w:val="1705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3.4.1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3.4.1 «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413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43653F" w:rsidRPr="004567D1" w:rsidTr="0003244C">
        <w:trPr>
          <w:cantSplit/>
          <w:trHeight w:val="1633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Подпрограмма 5 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«Муниципальная политика в сфере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5.1. «Исполнение муниципальной функции управлением образования администрации Вейделевского района в соответствии с действующим законодательством»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слушателей курсов по профессиональной подготовке, повышению квалификации педагогических работников муниципальных организаций дошкольного, основного, общего и дополнительного образования по образовательной программе длительностью свыше 100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43653F" w:rsidRPr="004567D1" w:rsidTr="0003244C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Количество слушателей курсов по повышению квалификации (тематические и проблемные семинары) для педагогических работников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руководящих работников общеобразовательных организаций, прошедших переподготовку по стандартизированной программе «Менеджмент в образовании», от общего числа руководящих работников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63</w:t>
            </w:r>
          </w:p>
        </w:tc>
      </w:tr>
      <w:tr w:rsidR="0043653F" w:rsidRPr="004567D1" w:rsidTr="0003244C">
        <w:trPr>
          <w:cantSplit/>
          <w:trHeight w:val="3864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молодых педагогов, прошедших стажировку на базе образовательных организаций,  реализующих инновационные образовательные программы, от общего числа молодых педагогов, %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</w:tr>
      <w:tr w:rsidR="0043653F" w:rsidRPr="004567D1" w:rsidTr="0003244C">
        <w:trPr>
          <w:cantSplit/>
          <w:trHeight w:val="3220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системно-деятельностной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43653F" w:rsidRPr="004567D1" w:rsidTr="0003244C">
        <w:trPr>
          <w:cantSplit/>
          <w:trHeight w:val="3122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учителей, прошедших повышение квалификации на базе лаборатории согласно системн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о-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деятельностного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подхода, от общего числа учителей молодых специалистов, %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43653F" w:rsidRPr="004567D1" w:rsidTr="0003244C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5.2. «Осуществление мер муниципальной поддержки в сфере развития образования»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5.2.2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5.2.3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5.2.3. «Обеспечение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предоставляемых услуг для муниципальных услуг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2B4635" w:rsidRPr="00B5743D" w:rsidRDefault="002B4635" w:rsidP="002B4635">
      <w:pPr>
        <w:spacing w:after="200" w:line="180" w:lineRule="atLeast"/>
        <w:rPr>
          <w:b/>
          <w:sz w:val="26"/>
          <w:szCs w:val="26"/>
        </w:rPr>
      </w:pPr>
      <w:r w:rsidRPr="00B5743D">
        <w:rPr>
          <w:b/>
          <w:sz w:val="26"/>
          <w:szCs w:val="26"/>
        </w:rPr>
        <w:br w:type="page"/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2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«Развитие образования Вейделевского района Белгородской области» на </w:t>
      </w:r>
      <w:r w:rsidRPr="004567D1">
        <w:rPr>
          <w:rFonts w:ascii="Times New Roman" w:hAnsi="Times New Roman"/>
          <w:sz w:val="26"/>
          <w:szCs w:val="26"/>
          <w:lang w:val="en-US"/>
        </w:rPr>
        <w:t>II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b w:val="0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843"/>
        <w:gridCol w:w="1559"/>
        <w:gridCol w:w="1417"/>
        <w:gridCol w:w="2836"/>
        <w:gridCol w:w="708"/>
        <w:gridCol w:w="709"/>
        <w:gridCol w:w="709"/>
        <w:gridCol w:w="708"/>
        <w:gridCol w:w="709"/>
        <w:gridCol w:w="709"/>
      </w:tblGrid>
      <w:tr w:rsidR="0043653F" w:rsidRPr="004567D1" w:rsidTr="0003244C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567D1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567D1">
              <w:rPr>
                <w:sz w:val="23"/>
                <w:szCs w:val="23"/>
              </w:rPr>
              <w:t>/</w:t>
            </w:r>
            <w:proofErr w:type="spellStart"/>
            <w:r w:rsidRPr="004567D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программы, подпрограмм,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Вид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Style w:val="12"/>
                <w:rFonts w:eastAsia="Candara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3653F" w:rsidRPr="004567D1" w:rsidTr="0003244C">
        <w:trPr>
          <w:tblHeader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2021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2022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</w:tr>
      <w:tr w:rsidR="0043653F" w:rsidRPr="004567D1" w:rsidTr="0003244C">
        <w:trPr>
          <w:tblHeader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12</w:t>
            </w:r>
          </w:p>
        </w:tc>
      </w:tr>
      <w:tr w:rsidR="0043653F" w:rsidRPr="004567D1" w:rsidTr="0003244C"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«Развитие образования Вейделевского района» </w:t>
            </w: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2021г.- 2026г.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2026 году,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3135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обучающихся по программам общего образования,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</w:tr>
      <w:tr w:rsidR="0043653F" w:rsidRPr="004567D1" w:rsidTr="0003244C">
        <w:trPr>
          <w:trHeight w:val="14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right="-25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</w:tr>
      <w:tr w:rsidR="0043653F" w:rsidRPr="004567D1" w:rsidTr="0003244C">
        <w:trPr>
          <w:trHeight w:val="1691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численности детей  от 5до 18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83,3</w:t>
            </w:r>
          </w:p>
        </w:tc>
      </w:tr>
      <w:tr w:rsidR="0043653F" w:rsidRPr="004567D1" w:rsidTr="0003244C">
        <w:trPr>
          <w:trHeight w:val="1822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лет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</w:tr>
      <w:tr w:rsidR="0043653F" w:rsidRPr="004567D1" w:rsidTr="0003244C">
        <w:trPr>
          <w:trHeight w:val="112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</w:tr>
      <w:tr w:rsidR="0043653F" w:rsidRPr="004567D1" w:rsidTr="0003244C">
        <w:trPr>
          <w:trHeight w:val="3180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Уровень </w:t>
            </w:r>
            <w:proofErr w:type="gramStart"/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ежегодного</w:t>
            </w:r>
            <w:proofErr w:type="gramEnd"/>
          </w:p>
          <w:p w:rsidR="0043653F" w:rsidRPr="004567D1" w:rsidRDefault="0043653F" w:rsidP="0003244C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достижения показателей</w:t>
            </w:r>
          </w:p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муниципальной 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99,8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Подпрограмма 1 «Развитие дошкольного образования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Вейделевском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образования,%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воспитанников дошкольных образовательных организаций, обучающихся по программам, соответствующим федеральным </w:t>
            </w: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lastRenderedPageBreak/>
              <w:t xml:space="preserve">государственным образовательным стандартам дошкольного образования в общей численности воспитанников дошкольных образовательных </w:t>
            </w:r>
            <w:proofErr w:type="spell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организаций,%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8" w:right="-107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43653F" w:rsidRPr="004567D1" w:rsidTr="0003244C">
        <w:trPr>
          <w:trHeight w:val="309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предшкольного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образования, % 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5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1.1.2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18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16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1.1.5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ind w:right="-100"/>
              <w:rPr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Основное мероприятие 1.1.5. «</w:t>
            </w:r>
            <w:r w:rsidRPr="004567D1">
              <w:rPr>
                <w:sz w:val="23"/>
                <w:szCs w:val="23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3010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184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2.1. «Обеспечение государственных гарантий доступности общего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качественными услугами школьного образования,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2.1.3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2.1.3. «Мероприятия»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обучающихся, участвующих в мероприятиях,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2.1.4. «Мероприятие по проведению оздоровительной компании детей (за счет субсидий из областного бюджета)»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9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2.2.1. «Реализация государственного стандарта общего образования»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476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2.2.3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2.2.4. 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2.2.5.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 xml:space="preserve">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субвенций,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2.3.1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2.3.1 «Капитальный ремонт объектов муниципальной собственности»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2.3.2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2.3.2.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2.3.3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2.3.3. «</w:t>
            </w:r>
            <w:r w:rsidRPr="004567D1">
              <w:rPr>
                <w:rStyle w:val="0pt"/>
                <w:rFonts w:eastAsia="Calibri"/>
                <w:color w:val="auto"/>
                <w:sz w:val="23"/>
                <w:szCs w:val="23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2.4.1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2.4.1.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2.4.2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2.4.2. «Реализация мероприятий по организации питания обучающихся 1-4 классов в виде продуктовых наборов при дистанционном формате обучения»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1412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дополнительного образования детей»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83,3</w:t>
            </w:r>
          </w:p>
        </w:tc>
      </w:tr>
      <w:tr w:rsidR="0043653F" w:rsidRPr="004567D1" w:rsidTr="0003244C">
        <w:trPr>
          <w:trHeight w:val="345"/>
        </w:trPr>
        <w:tc>
          <w:tcPr>
            <w:tcW w:w="14708" w:type="dxa"/>
            <w:gridSpan w:val="11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2065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433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</w:tr>
      <w:tr w:rsidR="0043653F" w:rsidRPr="004567D1" w:rsidTr="0003244C">
        <w:trPr>
          <w:trHeight w:val="23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3.2. «Модернизация содержания дополнительного образования детей»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3.2.1. «Мероприятия»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организаций дополнительного образования детей, реализующих экспериментальные дополнительные образовательные программы нового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поколения,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rPr>
                <w:rFonts w:eastAsia="Candara"/>
                <w:sz w:val="23"/>
                <w:szCs w:val="23"/>
                <w:lang w:eastAsia="en-US"/>
              </w:rPr>
            </w:pPr>
            <w:r w:rsidRPr="004567D1">
              <w:rPr>
                <w:rFonts w:eastAsia="Candara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Задача 3.3.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3.3.1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3.3.1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3"/>
                <w:szCs w:val="23"/>
              </w:rPr>
            </w:pPr>
            <w:r w:rsidRPr="004567D1">
              <w:rPr>
                <w:rFonts w:eastAsia="Calibri"/>
                <w:spacing w:val="0"/>
                <w:sz w:val="23"/>
                <w:szCs w:val="23"/>
                <w:lang w:eastAsia="ar-SA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</w:t>
            </w:r>
            <w:proofErr w:type="spellStart"/>
            <w:r w:rsidRPr="004567D1">
              <w:rPr>
                <w:rFonts w:eastAsia="Calibri"/>
                <w:spacing w:val="0"/>
                <w:sz w:val="23"/>
                <w:szCs w:val="23"/>
                <w:lang w:eastAsia="ar-SA"/>
              </w:rPr>
              <w:t>лет,%</w:t>
            </w:r>
            <w:proofErr w:type="spellEnd"/>
            <w:r w:rsidRPr="004567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3.4.1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3.4.1 «</w:t>
            </w:r>
            <w:r w:rsidRPr="004567D1">
              <w:rPr>
                <w:rFonts w:ascii="Times New Roman" w:hAnsi="Times New Roman"/>
                <w:sz w:val="23"/>
                <w:szCs w:val="23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системы оценки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1066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1134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</w:tr>
      <w:tr w:rsidR="0043653F" w:rsidRPr="004567D1" w:rsidTr="0003244C">
        <w:trPr>
          <w:trHeight w:val="126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попадающих под оценку качества образования,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5 «Муниципальная политика в сфере образования» 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99,9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trHeight w:val="509"/>
        </w:trPr>
        <w:tc>
          <w:tcPr>
            <w:tcW w:w="15417" w:type="dxa"/>
            <w:gridSpan w:val="1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2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Задача 5.1. «Исполнение муниципальной функции управлением образования администрации Вейделевского района в соответствии с действующим законодательством»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</w:tr>
      <w:tr w:rsidR="0043653F" w:rsidRPr="004567D1" w:rsidTr="0003244C">
        <w:trPr>
          <w:trHeight w:val="2058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молодых педагогов, прошедших стажировку на базе образовательных организаций, 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системно-деятельностной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педагогики, от общего числа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учителей, прошедших повышение квалификации на базе лаборатории согласно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подхода, от общего числа учителей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</w:tr>
      <w:tr w:rsidR="0043653F" w:rsidRPr="004567D1" w:rsidTr="0003244C">
        <w:trPr>
          <w:trHeight w:val="277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5.2. «Осуществление мер муниципальной поддержки в сфере развития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5.2.1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5.2.2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5.2.3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5.2.3. «Обеспечение функций органов местного самоуправления муниципального района «Вейделевский район»»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предоставляемых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</w:tbl>
    <w:p w:rsidR="002B4635" w:rsidRPr="00B5743D" w:rsidRDefault="002B4635" w:rsidP="002B4635">
      <w:pPr>
        <w:spacing w:line="180" w:lineRule="atLeast"/>
        <w:jc w:val="center"/>
      </w:pPr>
      <w:r w:rsidRPr="00B5743D">
        <w:br w:type="page"/>
      </w:r>
    </w:p>
    <w:p w:rsidR="0043653F" w:rsidRPr="004567D1" w:rsidRDefault="0043653F" w:rsidP="0043653F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lastRenderedPageBreak/>
        <w:t>Приложение N 3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к постановлению администрации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Вейделевского района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от «____»___________ 2024 г. N ____</w:t>
      </w:r>
    </w:p>
    <w:p w:rsidR="0043653F" w:rsidRPr="004567D1" w:rsidRDefault="0043653F" w:rsidP="0043653F"/>
    <w:tbl>
      <w:tblPr>
        <w:tblW w:w="4132" w:type="dxa"/>
        <w:tblInd w:w="10881" w:type="dxa"/>
        <w:tblLayout w:type="fixed"/>
        <w:tblLook w:val="04A0"/>
      </w:tblPr>
      <w:tblGrid>
        <w:gridCol w:w="4132"/>
      </w:tblGrid>
      <w:tr w:rsidR="0043653F" w:rsidRPr="004567D1" w:rsidTr="0003244C">
        <w:tc>
          <w:tcPr>
            <w:tcW w:w="413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№3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                                                                                                                                                 Вейделевского района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«Развитие образования Вейделевского района»</w:t>
            </w:r>
          </w:p>
        </w:tc>
      </w:tr>
    </w:tbl>
    <w:p w:rsidR="0043653F" w:rsidRPr="004567D1" w:rsidRDefault="0043653F" w:rsidP="0043653F">
      <w:pPr>
        <w:jc w:val="right"/>
        <w:rPr>
          <w:b/>
          <w:sz w:val="28"/>
          <w:szCs w:val="28"/>
        </w:rPr>
      </w:pPr>
      <w:r w:rsidRPr="004567D1">
        <w:rPr>
          <w:b/>
          <w:sz w:val="28"/>
          <w:szCs w:val="28"/>
        </w:rPr>
        <w:tab/>
      </w:r>
      <w:r w:rsidRPr="004567D1">
        <w:rPr>
          <w:b/>
          <w:sz w:val="28"/>
          <w:szCs w:val="28"/>
        </w:rPr>
        <w:tab/>
        <w:t xml:space="preserve"> 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1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4567D1">
        <w:rPr>
          <w:rFonts w:ascii="Times New Roman" w:hAnsi="Times New Roman"/>
          <w:sz w:val="26"/>
          <w:szCs w:val="26"/>
          <w:lang w:val="en-US"/>
        </w:rPr>
        <w:t>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>
      <w:pPr>
        <w:tabs>
          <w:tab w:val="left" w:pos="3686"/>
        </w:tabs>
        <w:ind w:left="142" w:firstLine="142"/>
        <w:jc w:val="center"/>
        <w:rPr>
          <w:b/>
          <w:sz w:val="24"/>
          <w:szCs w:val="26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409"/>
        <w:gridCol w:w="1844"/>
        <w:gridCol w:w="1461"/>
        <w:gridCol w:w="1167"/>
        <w:gridCol w:w="1134"/>
        <w:gridCol w:w="1127"/>
        <w:gridCol w:w="1121"/>
        <w:gridCol w:w="1114"/>
        <w:gridCol w:w="1097"/>
        <w:gridCol w:w="1276"/>
      </w:tblGrid>
      <w:tr w:rsidR="0043653F" w:rsidRPr="004567D1" w:rsidTr="0003244C">
        <w:trPr>
          <w:cantSplit/>
          <w:tblHeader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мероприятия за срок реализации программы, 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6760" w:type="dxa"/>
            <w:gridSpan w:val="6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этап (2015-2020 г.)</w:t>
            </w:r>
          </w:p>
        </w:tc>
      </w:tr>
      <w:tr w:rsidR="0043653F" w:rsidRPr="004567D1" w:rsidTr="0003244C">
        <w:trPr>
          <w:cantSplit/>
          <w:trHeight w:val="2054"/>
          <w:tblHeader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 г.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2017 г.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127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83"/>
          <w:tblHeader/>
        </w:trPr>
        <w:tc>
          <w:tcPr>
            <w:tcW w:w="198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3653F" w:rsidRPr="004567D1" w:rsidTr="0003244C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5555367,4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329674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337619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338667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363225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461673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505390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2336248,0</w:t>
            </w:r>
          </w:p>
        </w:tc>
      </w:tr>
      <w:tr w:rsidR="0043653F" w:rsidRPr="004567D1" w:rsidTr="0003244C">
        <w:trPr>
          <w:cantSplit/>
          <w:trHeight w:val="66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169691,7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43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3644706,5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202336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210130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211006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216821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300469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tabs>
                <w:tab w:val="left" w:pos="155"/>
              </w:tabs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323039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1463801,0</w:t>
            </w:r>
          </w:p>
        </w:tc>
      </w:tr>
      <w:tr w:rsidR="0043653F" w:rsidRPr="004567D1" w:rsidTr="0003244C">
        <w:trPr>
          <w:cantSplit/>
          <w:trHeight w:val="564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1740969,2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127338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127489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127661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146404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161204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182351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872447,0</w:t>
            </w:r>
          </w:p>
        </w:tc>
      </w:tr>
      <w:tr w:rsidR="0043653F" w:rsidRPr="004567D1" w:rsidTr="0003244C">
        <w:trPr>
          <w:cantSplit/>
          <w:trHeight w:val="29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1533278,9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82542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85661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87107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92041 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123191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146157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616699,0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980313,4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37492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39313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37666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36606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57201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72266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280544,0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552965,5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65990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73891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336155,0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541733,4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1818,2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539915,2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43653F" w:rsidRPr="004567D1" w:rsidTr="0003244C">
        <w:trPr>
          <w:cantSplit/>
          <w:trHeight w:val="1647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43653F" w:rsidRPr="004567D1" w:rsidTr="0003244C">
        <w:trPr>
          <w:cantSplit/>
          <w:trHeight w:val="1880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86331,3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21730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22 872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44602,0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73 805,0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20 045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39602,0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12526,3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10 468,0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9 944,0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Развитие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3369616,4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202709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208066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210025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226188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288869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306025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1441882,0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169691,7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553EDF">
              <w:rPr>
                <w:rFonts w:ascii="Times New Roman" w:hAnsi="Times New Roman"/>
                <w:b w:val="0"/>
                <w:noProof/>
                <w:sz w:val="24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226.1pt;margin-top:-.4pt;width:221.6pt;height:.6pt;flip:x y;z-index:251662336;mso-position-horizontal-relative:text;mso-position-vertical-relative:text" o:connectortype="straight"/>
              </w:pict>
            </w:r>
            <w:r w:rsidR="0043653F" w:rsidRPr="004567D1">
              <w:rPr>
                <w:rFonts w:ascii="Times New Roman" w:hAnsi="Times New Roman"/>
                <w:b w:val="0"/>
                <w:sz w:val="24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2516103,7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154645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159500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160850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167223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230195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239327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1111740,0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683821,0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48064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48566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49175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58965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58674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66698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330142,0</w:t>
            </w:r>
          </w:p>
        </w:tc>
      </w:tr>
      <w:tr w:rsidR="0043653F" w:rsidRPr="004567D1" w:rsidTr="0003244C">
        <w:trPr>
          <w:cantSplit/>
          <w:trHeight w:val="67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631412,7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631412,7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подростков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15706,9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43653F" w:rsidRPr="004567D1" w:rsidTr="0003244C">
        <w:trPr>
          <w:cantSplit/>
          <w:trHeight w:val="1296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15706,9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43653F" w:rsidRPr="004567D1" w:rsidTr="0003244C">
        <w:trPr>
          <w:cantSplit/>
          <w:trHeight w:val="2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в рамках подпрограммы «Развитие общего образования» 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43653F" w:rsidRPr="004567D1" w:rsidTr="0003244C">
        <w:trPr>
          <w:cantSplit/>
          <w:trHeight w:val="418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43653F" w:rsidRPr="004567D1" w:rsidTr="0003244C">
        <w:trPr>
          <w:cantSplit/>
          <w:trHeight w:val="750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43653F" w:rsidRPr="004567D1" w:rsidTr="0003244C">
        <w:trPr>
          <w:cantSplit/>
          <w:trHeight w:val="25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OLE_LINK1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459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9220,4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23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  <w:tr w:rsidR="0043653F" w:rsidRPr="004567D1" w:rsidTr="0003244C">
        <w:trPr>
          <w:cantSplit/>
          <w:trHeight w:val="40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2249150,9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2249150,9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78001,6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60649,6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17352,0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2.2.3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9955,9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8678,0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1277,9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2.2.4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2.2.5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 xml:space="preserve"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  <w:t xml:space="preserve">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204357,4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46558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89368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135926,0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181235,7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41902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80862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122764,0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23121,7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4656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8506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13162,0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2.3.2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104195,5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74239,8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24745,8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5209,9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2.3.3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t>Проведение работ по капитальному ремонту зданий муниципальных общеобразовательны</w:t>
            </w: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lastRenderedPageBreak/>
              <w:t xml:space="preserve">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38551,9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36624,2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22185,0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16695,6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5489,4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2.4.2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Реализация мероприятий по организации питания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>обучающихся 1-4 классов в виде продуктовых наборов при дистанционном формате обучения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дополнительного образования детей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171663,0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169663,0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43653F" w:rsidRPr="004567D1" w:rsidTr="0003244C">
        <w:trPr>
          <w:cantSplit/>
          <w:trHeight w:val="68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120458,0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43653F" w:rsidRPr="004567D1" w:rsidTr="0003244C">
        <w:trPr>
          <w:cantSplit/>
          <w:trHeight w:val="792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120458,0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43653F" w:rsidRPr="004567D1" w:rsidTr="0003244C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43653F" w:rsidRPr="004567D1" w:rsidTr="0003244C">
        <w:trPr>
          <w:cantSplit/>
          <w:trHeight w:val="457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44127,6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44127,6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43653F" w:rsidRPr="004567D1" w:rsidTr="0003244C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2 105,2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31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системы оценки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59684,6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43653F" w:rsidRPr="004567D1" w:rsidTr="0003244C">
        <w:trPr>
          <w:cantSplit/>
          <w:trHeight w:val="42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59454,6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59684,6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59454,6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1052"/>
        </w:trPr>
        <w:tc>
          <w:tcPr>
            <w:tcW w:w="198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2409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43653F" w:rsidRPr="004567D1" w:rsidTr="0003244C">
        <w:trPr>
          <w:cantSplit/>
          <w:trHeight w:val="18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421124,5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29589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28305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31439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33912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36119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34789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194153,0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275065,1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17098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18949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20920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23166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23343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122866,0</w:t>
            </w:r>
          </w:p>
        </w:tc>
      </w:tr>
      <w:tr w:rsidR="0043653F" w:rsidRPr="004567D1" w:rsidTr="0003244C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223320,3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223320,3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43653F" w:rsidRPr="004567D1" w:rsidTr="0003244C">
        <w:trPr>
          <w:cantSplit/>
          <w:trHeight w:val="70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2729,1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43653F" w:rsidRPr="004567D1" w:rsidTr="0003244C">
        <w:trPr>
          <w:cantSplit/>
          <w:trHeight w:val="795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2729,1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49015,7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49015,7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</w:tbl>
    <w:p w:rsidR="002B4635" w:rsidRPr="00B5743D" w:rsidRDefault="002B4635" w:rsidP="002B4635"/>
    <w:p w:rsidR="002B4635" w:rsidRPr="00B5743D" w:rsidRDefault="002B4635" w:rsidP="002B4635"/>
    <w:p w:rsidR="002B4635" w:rsidRPr="00B5743D" w:rsidRDefault="002B4635" w:rsidP="002B4635">
      <w:pPr>
        <w:spacing w:after="200" w:line="180" w:lineRule="atLeast"/>
        <w:rPr>
          <w:b/>
          <w:sz w:val="26"/>
          <w:szCs w:val="26"/>
        </w:rPr>
      </w:pPr>
      <w:r w:rsidRPr="00B5743D">
        <w:rPr>
          <w:b/>
          <w:sz w:val="26"/>
          <w:szCs w:val="26"/>
        </w:rPr>
        <w:br w:type="page"/>
      </w:r>
    </w:p>
    <w:p w:rsidR="0043653F" w:rsidRPr="004567D1" w:rsidRDefault="0043653F" w:rsidP="0043653F">
      <w:pPr>
        <w:spacing w:after="200" w:line="180" w:lineRule="atLeast"/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lastRenderedPageBreak/>
        <w:t>Таблица 2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4567D1">
        <w:rPr>
          <w:rFonts w:ascii="Times New Roman" w:hAnsi="Times New Roman"/>
          <w:sz w:val="26"/>
          <w:szCs w:val="26"/>
          <w:lang w:val="en-US"/>
        </w:rPr>
        <w:t>II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2268"/>
        <w:gridCol w:w="1276"/>
        <w:gridCol w:w="1134"/>
        <w:gridCol w:w="1134"/>
        <w:gridCol w:w="1134"/>
        <w:gridCol w:w="1276"/>
        <w:gridCol w:w="1134"/>
        <w:gridCol w:w="1275"/>
      </w:tblGrid>
      <w:tr w:rsidR="0043653F" w:rsidRPr="004567D1" w:rsidTr="0003244C">
        <w:trPr>
          <w:cantSplit/>
          <w:tblHeader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этап (2021-2026 г.)</w:t>
            </w:r>
          </w:p>
        </w:tc>
      </w:tr>
      <w:tr w:rsidR="0043653F" w:rsidRPr="004567D1" w:rsidTr="0003244C">
        <w:trPr>
          <w:cantSplit/>
          <w:trHeight w:val="848"/>
          <w:tblHeader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2026 г.</w:t>
            </w:r>
          </w:p>
        </w:tc>
        <w:tc>
          <w:tcPr>
            <w:tcW w:w="1275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80"/>
          <w:tblHeader/>
        </w:trPr>
        <w:tc>
          <w:tcPr>
            <w:tcW w:w="170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3653F" w:rsidRPr="004567D1" w:rsidTr="0003244C">
        <w:trPr>
          <w:cantSplit/>
          <w:trHeight w:val="25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493654,5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603157,9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491042,6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640119,1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537018,4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454126,9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3219119,4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0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13040,0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14335,7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62663,5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14714,2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13905,6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169691,7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300894,5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372964,4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324824,8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422916,3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372047,7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387257,8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2180905,5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151882,1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154539,3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150256,5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52963,5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868522,2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7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168945,2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164651,5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146252,8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150999,5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153096,9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132634,0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916579,9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84968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123205,0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111333,0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121770,5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126767,9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131725,0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699769,4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1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81929,4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210578,4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1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1818,2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86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208760,2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70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93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839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25225,0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16351,2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41729,3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21883,0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12320,0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34203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59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7526,3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Вейделевского района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10468,0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10468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9944,0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9944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524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396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267581,5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379882,7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282488,8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421776,6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317495,3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258509,5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1927734,4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13040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14335,7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62663,5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14714,2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13905,6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169691,7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203176,6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238663,4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201459,2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288042,8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231654,3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241367,4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1404363,7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90186,6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71070,3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353679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62727,0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325762,7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7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62727,0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325762,7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2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2702,6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5186,9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85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2702,6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5186,9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43653F" w:rsidRPr="004567D1" w:rsidTr="0003244C">
        <w:trPr>
          <w:cantSplit/>
          <w:trHeight w:val="47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9313,5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9313,5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9220,4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9220,4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93,1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236966,7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1272196,9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02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236966,7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1272196,9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9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Вейделевского района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10684,1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12795,3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67506,6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9766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9599,1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11600,3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9842,6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9842,6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60649,6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9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1077,0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6857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2019,3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2748,8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9955,9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612,5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1938,5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1759,2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8678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50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80,8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989,6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1277,9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. Байконура и федеральной территории "Сириус", муниципальных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31230,0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36925,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68431,4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28500,0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29971,7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58471,7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227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9959,7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52132,3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52063,2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104195,5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37639,5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36600,3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74239,8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11886,2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12859,6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24745,8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2603,3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5209,9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r w:rsidRPr="004567D1">
              <w:rPr>
                <w:rStyle w:val="0pt"/>
                <w:rFonts w:eastAsia="Calibri"/>
                <w:color w:val="auto"/>
                <w:sz w:val="24"/>
                <w:szCs w:val="28"/>
              </w:rPr>
              <w:t xml:space="preserve"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38551,9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38551,9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36624,2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36624,2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1927,7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1927,7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3850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3651,3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3701,6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3750,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3632,0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3599,7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22185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3041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3014,7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2798,1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2850,3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2687,7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2303,8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16695,6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60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900,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944,3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1295,9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5489,4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502,6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</w:tr>
      <w:tr w:rsidR="0043653F" w:rsidRPr="004567D1" w:rsidTr="0003244C">
        <w:trPr>
          <w:cantSplit/>
          <w:trHeight w:val="62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18821,3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102962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2000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100962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58383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8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58383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40365,6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40365,6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2105,2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2 105,2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2 000,0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105,2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32401,6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34458,2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37597,2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41385,7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41741,2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39387,6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226971,5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152199,1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121286,3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121286,3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258,1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258,1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учреждений (организаций),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проживающим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59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30654,7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553ED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30654,7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3653F" w:rsidRDefault="0043653F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p w:rsidR="0043653F" w:rsidRDefault="0043653F">
      <w:pPr>
        <w:spacing w:after="200" w:line="180" w:lineRule="atLeast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</w:p>
    <w:tbl>
      <w:tblPr>
        <w:tblW w:w="5103" w:type="dxa"/>
        <w:tblInd w:w="9747" w:type="dxa"/>
        <w:tblLayout w:type="fixed"/>
        <w:tblLook w:val="04A0"/>
      </w:tblPr>
      <w:tblGrid>
        <w:gridCol w:w="5103"/>
      </w:tblGrid>
      <w:tr w:rsidR="0043653F" w:rsidRPr="004567D1" w:rsidTr="0003244C">
        <w:tc>
          <w:tcPr>
            <w:tcW w:w="5103" w:type="dxa"/>
            <w:shd w:val="clear" w:color="auto" w:fill="auto"/>
          </w:tcPr>
          <w:p w:rsidR="0043653F" w:rsidRPr="004567D1" w:rsidRDefault="0043653F" w:rsidP="0003244C">
            <w:pPr>
              <w:jc w:val="right"/>
              <w:textAlignment w:val="baseline"/>
            </w:pP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Приложение N 4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к постановлению администрации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Вейделевского района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от «____»___________ 2024 г. N ____</w:t>
            </w:r>
          </w:p>
          <w:p w:rsidR="0043653F" w:rsidRPr="004567D1" w:rsidRDefault="0043653F" w:rsidP="0003244C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</w:p>
          <w:p w:rsidR="0043653F" w:rsidRPr="004567D1" w:rsidRDefault="0043653F" w:rsidP="0003244C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№4</w:t>
            </w:r>
          </w:p>
          <w:p w:rsidR="0043653F" w:rsidRPr="004567D1" w:rsidRDefault="0043653F" w:rsidP="0003244C">
            <w:pPr>
              <w:tabs>
                <w:tab w:val="left" w:pos="3686"/>
              </w:tabs>
              <w:jc w:val="right"/>
              <w:rPr>
                <w:b/>
                <w:sz w:val="24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 Вейделевского района «Развитие образования Вейделевского района»</w:t>
            </w:r>
          </w:p>
        </w:tc>
      </w:tr>
    </w:tbl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8"/>
          <w:szCs w:val="26"/>
        </w:rPr>
      </w:pPr>
    </w:p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Таблица 1</w:t>
      </w:r>
    </w:p>
    <w:p w:rsidR="0043653F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района» за счет средств местного бюджета на I этапе реализации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tbl>
      <w:tblPr>
        <w:tblW w:w="15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854"/>
        <w:gridCol w:w="1559"/>
        <w:gridCol w:w="567"/>
        <w:gridCol w:w="567"/>
        <w:gridCol w:w="567"/>
        <w:gridCol w:w="851"/>
        <w:gridCol w:w="1710"/>
        <w:gridCol w:w="993"/>
        <w:gridCol w:w="995"/>
        <w:gridCol w:w="994"/>
        <w:gridCol w:w="891"/>
        <w:gridCol w:w="891"/>
        <w:gridCol w:w="891"/>
        <w:gridCol w:w="11"/>
        <w:gridCol w:w="915"/>
      </w:tblGrid>
      <w:tr w:rsidR="0043653F" w:rsidRPr="004567D1" w:rsidTr="0003244C">
        <w:trPr>
          <w:cantSplit/>
          <w:tblHeader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Статус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67D1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4567D1">
              <w:rPr>
                <w:sz w:val="22"/>
                <w:szCs w:val="22"/>
              </w:rPr>
              <w:t xml:space="preserve"> исполнитель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51" w:right="-146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5655" w:type="dxa"/>
            <w:gridSpan w:val="6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56" w:right="-151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 xml:space="preserve">Итого </w:t>
            </w:r>
            <w:r w:rsidRPr="004567D1">
              <w:rPr>
                <w:sz w:val="22"/>
                <w:szCs w:val="22"/>
                <w:lang w:val="en-US"/>
              </w:rPr>
              <w:t xml:space="preserve">I </w:t>
            </w:r>
            <w:r w:rsidRPr="004567D1">
              <w:rPr>
                <w:sz w:val="22"/>
                <w:szCs w:val="22"/>
              </w:rPr>
              <w:t>этап (2015-2020г.)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1549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Рз</w:t>
            </w:r>
            <w:proofErr w:type="spellEnd"/>
            <w:r w:rsidRPr="004567D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67D1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ВР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2015г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2016г.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2017г.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2018г.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2019г.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2020г.</w:t>
            </w: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</w:tr>
      <w:tr w:rsidR="0043653F" w:rsidRPr="004567D1" w:rsidTr="0003244C">
        <w:trPr>
          <w:cantSplit/>
          <w:tblHeader/>
        </w:trPr>
        <w:tc>
          <w:tcPr>
            <w:tcW w:w="1549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Развитие образования Вейделевского района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1740969,2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right="-12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88" w:right="-9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6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872447</w:t>
            </w:r>
          </w:p>
        </w:tc>
      </w:tr>
      <w:tr w:rsidR="0043653F" w:rsidRPr="004567D1" w:rsidTr="0003244C">
        <w:trPr>
          <w:cantSplit/>
          <w:trHeight w:val="606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1740969,2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right="-12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88" w:right="-9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6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872447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552965,5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336155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552965,5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336155</w:t>
            </w:r>
          </w:p>
        </w:tc>
      </w:tr>
      <w:tr w:rsidR="0043653F" w:rsidRPr="004567D1" w:rsidTr="0003244C">
        <w:trPr>
          <w:cantSplit/>
          <w:trHeight w:val="880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Основное мероприятие 1.1.1.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Обеспечение деятельности (оказание </w:t>
            </w:r>
            <w:r w:rsidRPr="004567D1">
              <w:rPr>
                <w:sz w:val="24"/>
                <w:szCs w:val="24"/>
              </w:rPr>
              <w:lastRenderedPageBreak/>
              <w:t>государственных услуг) государственных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539915,2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331155</w:t>
            </w:r>
          </w:p>
        </w:tc>
      </w:tr>
      <w:tr w:rsidR="0043653F" w:rsidRPr="004567D1" w:rsidTr="0003244C">
        <w:trPr>
          <w:cantSplit/>
          <w:trHeight w:val="409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539915,2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331155</w:t>
            </w:r>
          </w:p>
        </w:tc>
      </w:tr>
      <w:tr w:rsidR="0043653F" w:rsidRPr="004567D1" w:rsidTr="0003244C">
        <w:trPr>
          <w:cantSplit/>
          <w:trHeight w:val="600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1.1.4.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1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1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</w:p>
          <w:p w:rsidR="0043653F" w:rsidRPr="004567D1" w:rsidRDefault="0043653F" w:rsidP="0003244C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12526,3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5000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12526,3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5000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1.1.5.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Подпрограмма 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683821,0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330142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683821,0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330142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4"/>
              </w:rPr>
              <w:t>Основное мероприятие  2.1.1.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631412,7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305650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631412,7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305650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Основное мероприятие  2.1.2.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15706,9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10520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15706,9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10520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4"/>
              </w:rPr>
              <w:lastRenderedPageBreak/>
              <w:t>Основное мероприятие 2.1.3.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23121,7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13162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23121,7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13162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eastAsia="Candara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2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5209,9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5209,9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3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t xml:space="preserve"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1927,7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1927,7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2.4.1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5489,4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5489,4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2.4.2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35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Развитие</w:t>
            </w:r>
          </w:p>
          <w:p w:rsidR="0043653F" w:rsidRPr="004567D1" w:rsidRDefault="0043653F" w:rsidP="0003244C">
            <w:pPr>
              <w:ind w:left="-97"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дополнительного</w:t>
            </w:r>
          </w:p>
          <w:p w:rsidR="0043653F" w:rsidRPr="004567D1" w:rsidRDefault="0043653F" w:rsidP="0003244C">
            <w:pPr>
              <w:ind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3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169663,0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68701</w:t>
            </w:r>
          </w:p>
        </w:tc>
      </w:tr>
      <w:tr w:rsidR="0043653F" w:rsidRPr="004567D1" w:rsidTr="0003244C">
        <w:trPr>
          <w:cantSplit/>
          <w:trHeight w:val="543"/>
        </w:trPr>
        <w:tc>
          <w:tcPr>
            <w:tcW w:w="15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169663,0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68701</w:t>
            </w:r>
          </w:p>
        </w:tc>
      </w:tr>
      <w:tr w:rsidR="0043653F" w:rsidRPr="004567D1" w:rsidTr="0003244C">
        <w:trPr>
          <w:cantSplit/>
          <w:trHeight w:val="423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Основное мероприятие</w:t>
            </w:r>
          </w:p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3.1.1.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Обеспечение деятельности (оказания услуг)</w:t>
            </w:r>
          </w:p>
          <w:p w:rsidR="0043653F" w:rsidRPr="004567D1" w:rsidRDefault="0043653F" w:rsidP="0003244C">
            <w:pPr>
              <w:ind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3"/>
              </w:rPr>
              <w:t>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120458,0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62075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120458,0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62075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3.2.1.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  <w:r w:rsidRPr="004567D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2864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2864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 xml:space="preserve">функционирования модели персонифицированного финансирования дополнительного </w:t>
            </w: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44127,6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</w:tr>
      <w:tr w:rsidR="0043653F" w:rsidRPr="004567D1" w:rsidTr="0003244C">
        <w:trPr>
          <w:cantSplit/>
          <w:trHeight w:val="539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44127,6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 xml:space="preserve">Реализация инициативных проектов, в том числе наказов жителей Вейделевского района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  <w:lang w:val="en-US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bCs/>
                <w:sz w:val="22"/>
              </w:rPr>
              <w:t>Подпрограмма 4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614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Основное мероприятие  4.1.1.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Обеспечение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деятельности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(оказание услуг)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муниципальных учреждений (организаций)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742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567D1">
              <w:rPr>
                <w:rStyle w:val="10pt0pt"/>
                <w:rFonts w:eastAsia="Segoe UI"/>
                <w:b w:val="0"/>
                <w:color w:val="auto"/>
                <w:sz w:val="22"/>
                <w:szCs w:val="22"/>
              </w:rPr>
              <w:t>Подпрограмма 5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Муниципальная политика в сфере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275065,1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3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122866</w:t>
            </w:r>
          </w:p>
        </w:tc>
      </w:tr>
      <w:tr w:rsidR="0043653F" w:rsidRPr="004567D1" w:rsidTr="0003244C">
        <w:trPr>
          <w:cantSplit/>
          <w:trHeight w:val="443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275065,1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3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122866</w:t>
            </w:r>
          </w:p>
        </w:tc>
      </w:tr>
      <w:tr w:rsidR="0043653F" w:rsidRPr="004567D1" w:rsidTr="0003244C">
        <w:trPr>
          <w:cantSplit/>
          <w:trHeight w:val="845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9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4567D1">
              <w:rPr>
                <w:rFonts w:ascii="Times New Roman" w:hAnsi="Times New Roman"/>
                <w:sz w:val="22"/>
                <w:szCs w:val="21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223320,3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 102034</w:t>
            </w:r>
          </w:p>
        </w:tc>
      </w:tr>
      <w:tr w:rsidR="0043653F" w:rsidRPr="004567D1" w:rsidTr="0003244C">
        <w:trPr>
          <w:cantSplit/>
          <w:trHeight w:val="712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223320,3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 102034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 5.2.1.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 xml:space="preserve">Повышение квалификации, </w:t>
            </w:r>
            <w:proofErr w:type="gramStart"/>
            <w:r w:rsidRPr="004567D1">
              <w:rPr>
                <w:rFonts w:ascii="Times New Roman" w:hAnsi="Times New Roman"/>
                <w:sz w:val="22"/>
                <w:szCs w:val="22"/>
              </w:rPr>
              <w:t>профессиональная</w:t>
            </w:r>
            <w:proofErr w:type="gramEnd"/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подготовка и переподготовка кадров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2729,1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2471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2729,1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2471</w:t>
            </w:r>
          </w:p>
        </w:tc>
      </w:tr>
      <w:tr w:rsidR="0043653F" w:rsidRPr="004567D1" w:rsidTr="0003244C">
        <w:tblPrEx>
          <w:tblLook w:val="0000"/>
        </w:tblPrEx>
        <w:trPr>
          <w:cantSplit/>
          <w:trHeight w:val="742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r w:rsidRPr="004567D1">
              <w:rPr>
                <w:sz w:val="22"/>
                <w:szCs w:val="22"/>
              </w:rPr>
              <w:t>Основное мероприятие 5.2.3.</w:t>
            </w:r>
          </w:p>
          <w:p w:rsidR="0043653F" w:rsidRPr="004567D1" w:rsidRDefault="0043653F" w:rsidP="0003244C">
            <w:pPr>
              <w:ind w:left="426"/>
            </w:pPr>
          </w:p>
          <w:p w:rsidR="0043653F" w:rsidRPr="004567D1" w:rsidRDefault="0043653F" w:rsidP="0003244C">
            <w:pPr>
              <w:ind w:left="426"/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49015,7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18361</w:t>
            </w:r>
          </w:p>
        </w:tc>
      </w:tr>
      <w:tr w:rsidR="0043653F" w:rsidRPr="004567D1" w:rsidTr="0003244C">
        <w:tblPrEx>
          <w:tblLook w:val="0000"/>
        </w:tblPrEx>
        <w:trPr>
          <w:cantSplit/>
          <w:trHeight w:val="1365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49015,7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18361</w:t>
            </w:r>
          </w:p>
        </w:tc>
      </w:tr>
    </w:tbl>
    <w:p w:rsidR="0043653F" w:rsidRDefault="0043653F" w:rsidP="0043653F">
      <w:pPr>
        <w:tabs>
          <w:tab w:val="left" w:pos="3686"/>
        </w:tabs>
        <w:ind w:left="142" w:firstLine="142"/>
        <w:jc w:val="center"/>
        <w:rPr>
          <w:b/>
          <w:sz w:val="28"/>
          <w:szCs w:val="26"/>
        </w:rPr>
      </w:pPr>
    </w:p>
    <w:p w:rsidR="0043653F" w:rsidRDefault="0043653F">
      <w:pPr>
        <w:spacing w:after="200" w:line="180" w:lineRule="atLeast"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43653F" w:rsidRPr="004567D1" w:rsidRDefault="0043653F" w:rsidP="0043653F">
      <w:pPr>
        <w:spacing w:after="200" w:line="180" w:lineRule="atLeast"/>
        <w:rPr>
          <w:b/>
          <w:sz w:val="26"/>
          <w:szCs w:val="26"/>
        </w:rPr>
      </w:pPr>
    </w:p>
    <w:p w:rsidR="0043653F" w:rsidRPr="004567D1" w:rsidRDefault="0043653F" w:rsidP="0043653F">
      <w:pPr>
        <w:tabs>
          <w:tab w:val="left" w:pos="3686"/>
        </w:tabs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Таблица 2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района» за счет средств местного бюджета на II этапе реализации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52"/>
        <w:gridCol w:w="1558"/>
        <w:gridCol w:w="574"/>
        <w:gridCol w:w="566"/>
        <w:gridCol w:w="568"/>
        <w:gridCol w:w="561"/>
        <w:gridCol w:w="1134"/>
        <w:gridCol w:w="1052"/>
        <w:gridCol w:w="1074"/>
        <w:gridCol w:w="1030"/>
        <w:gridCol w:w="1052"/>
        <w:gridCol w:w="894"/>
        <w:gridCol w:w="1134"/>
      </w:tblGrid>
      <w:tr w:rsidR="0043653F" w:rsidRPr="004567D1" w:rsidTr="0003244C">
        <w:trPr>
          <w:cantSplit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6" w:type="dxa"/>
            <w:gridSpan w:val="6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Итого </w:t>
            </w:r>
            <w:r w:rsidRPr="004567D1">
              <w:rPr>
                <w:sz w:val="24"/>
                <w:szCs w:val="24"/>
                <w:lang w:val="en-US"/>
              </w:rPr>
              <w:t xml:space="preserve">II </w:t>
            </w:r>
            <w:r w:rsidRPr="004567D1">
              <w:rPr>
                <w:sz w:val="24"/>
                <w:szCs w:val="24"/>
              </w:rPr>
              <w:t>этап (2021-2026г.)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1668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right="-107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ГРБС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Рз</w:t>
            </w:r>
            <w:proofErr w:type="spellEnd"/>
            <w:r w:rsidRPr="00456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67D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ind w:left="-107" w:right="-11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ЦСР</w:t>
            </w:r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2021г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2022г.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2023г.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2024г.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2025г.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blHeader/>
        </w:trPr>
        <w:tc>
          <w:tcPr>
            <w:tcW w:w="166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42"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Развитие образования Вейделевского района 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154539,3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868522,2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154539,3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868522,2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jc w:val="both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062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208760,2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208760,2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7526,3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7526,3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01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  <w:lang w:val="en-US"/>
              </w:rPr>
            </w:pPr>
            <w:r w:rsidRPr="004567D1">
              <w:rPr>
                <w:sz w:val="24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71070,3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353679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71070,3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353679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4567D1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мероприятие  2.1.1.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62727,0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325762,7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62727,0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325762,7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Основное мероприятие  2.1.2.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2702,6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5186,9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2702,6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5186,9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Основное мероприятие 2.1.3.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22,1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22,1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2730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9959,7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2730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9959,7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 xml:space="preserve">Реализация мероприятий по модернизации школьных систем образования </w:t>
            </w: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lastRenderedPageBreak/>
              <w:t>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2603,3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5209,9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2603,3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5209,9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4"/>
                <w:szCs w:val="23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1927,7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1927,7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00,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1295,9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5489,4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00,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1295,9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5489,4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120,6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120,6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Всего,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100962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100962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752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58383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58383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2108,3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2108,3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40365,6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40365,6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105,2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105,2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деятельности (оказание услуг) </w:t>
            </w: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lastRenderedPageBreak/>
              <w:t>Муниципальных учреждений (организаций)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 w:right="-102"/>
              <w:jc w:val="center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39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Муниципальная политика в сфере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152199,1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45"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152199,1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121286,3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121286,3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 5.2.1.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258,1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258,1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30654,7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553ED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30654,7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9E4501" w:rsidRPr="004567D1" w:rsidRDefault="009E4501" w:rsidP="009E4501">
      <w:pPr>
        <w:ind w:right="-371"/>
        <w:jc w:val="center"/>
      </w:pPr>
    </w:p>
    <w:p w:rsidR="002B4635" w:rsidRDefault="009E4501" w:rsidP="009E4501">
      <w:pPr>
        <w:ind w:right="-371"/>
        <w:jc w:val="center"/>
        <w:rPr>
          <w:b/>
          <w:spacing w:val="2"/>
          <w:sz w:val="28"/>
          <w:szCs w:val="28"/>
        </w:rPr>
      </w:pPr>
      <w:r w:rsidRPr="004567D1">
        <w:t>__________________________________________</w:t>
      </w:r>
    </w:p>
    <w:p w:rsidR="002B4635" w:rsidRDefault="002B4635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p w:rsidR="002B4635" w:rsidRDefault="002B4635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sectPr w:rsidR="002B4635" w:rsidSect="00234E40">
      <w:footerReference w:type="default" r:id="rId13"/>
      <w:pgSz w:w="16838" w:h="11906" w:orient="landscape"/>
      <w:pgMar w:top="709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07" w:rsidRDefault="00E52007" w:rsidP="005C70CC">
      <w:r>
        <w:separator/>
      </w:r>
    </w:p>
  </w:endnote>
  <w:endnote w:type="continuationSeparator" w:id="0">
    <w:p w:rsidR="00E52007" w:rsidRDefault="00E52007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94" w:rsidRPr="000A5FE7" w:rsidRDefault="00BC3194" w:rsidP="00AF108D">
    <w:pPr>
      <w:pStyle w:val="a3"/>
      <w:jc w:val="right"/>
      <w:rPr>
        <w:sz w:val="16"/>
        <w:szCs w:val="16"/>
      </w:rPr>
    </w:pPr>
  </w:p>
  <w:p w:rsidR="00BC3194" w:rsidRDefault="00BC31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07" w:rsidRDefault="00E52007" w:rsidP="005C70CC">
      <w:r>
        <w:separator/>
      </w:r>
    </w:p>
  </w:footnote>
  <w:footnote w:type="continuationSeparator" w:id="0">
    <w:p w:rsidR="00E52007" w:rsidRDefault="00E52007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11"/>
    <w:multiLevelType w:val="hybridMultilevel"/>
    <w:tmpl w:val="6BB8CCB8"/>
    <w:lvl w:ilvl="0" w:tplc="D4C049E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AB"/>
    <w:multiLevelType w:val="multilevel"/>
    <w:tmpl w:val="6492D1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E8076BC"/>
    <w:multiLevelType w:val="hybridMultilevel"/>
    <w:tmpl w:val="71F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ADC"/>
    <w:multiLevelType w:val="multilevel"/>
    <w:tmpl w:val="410029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2944FCF"/>
    <w:multiLevelType w:val="multilevel"/>
    <w:tmpl w:val="95B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65A7D22"/>
    <w:multiLevelType w:val="hybridMultilevel"/>
    <w:tmpl w:val="501CBA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6062AB"/>
    <w:multiLevelType w:val="multilevel"/>
    <w:tmpl w:val="14BE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D06099C"/>
    <w:multiLevelType w:val="hybridMultilevel"/>
    <w:tmpl w:val="C3983BF2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5E3B570A"/>
    <w:multiLevelType w:val="multilevel"/>
    <w:tmpl w:val="C7348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3E1CBE"/>
    <w:multiLevelType w:val="hybridMultilevel"/>
    <w:tmpl w:val="3C480602"/>
    <w:lvl w:ilvl="0" w:tplc="00000021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918FB"/>
    <w:multiLevelType w:val="multilevel"/>
    <w:tmpl w:val="32C0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54425DB"/>
    <w:multiLevelType w:val="hybridMultilevel"/>
    <w:tmpl w:val="F79601BC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F987610"/>
    <w:multiLevelType w:val="hybridMultilevel"/>
    <w:tmpl w:val="5EB81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31EB2"/>
    <w:multiLevelType w:val="hybridMultilevel"/>
    <w:tmpl w:val="72C4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515BE9"/>
    <w:multiLevelType w:val="hybridMultilevel"/>
    <w:tmpl w:val="61D4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2"/>
  </w:num>
  <w:num w:numId="15">
    <w:abstractNumId w:val="19"/>
  </w:num>
  <w:num w:numId="16">
    <w:abstractNumId w:val="0"/>
  </w:num>
  <w:num w:numId="17">
    <w:abstractNumId w:val="11"/>
  </w:num>
  <w:num w:numId="18">
    <w:abstractNumId w:val="15"/>
  </w:num>
  <w:num w:numId="19">
    <w:abstractNumId w:val="21"/>
  </w:num>
  <w:num w:numId="20">
    <w:abstractNumId w:val="1"/>
  </w:num>
  <w:num w:numId="21">
    <w:abstractNumId w:val="3"/>
  </w:num>
  <w:num w:numId="22">
    <w:abstractNumId w:val="8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164E2"/>
    <w:rsid w:val="00023282"/>
    <w:rsid w:val="00023ABF"/>
    <w:rsid w:val="000268DC"/>
    <w:rsid w:val="000274BB"/>
    <w:rsid w:val="0003427D"/>
    <w:rsid w:val="00037D1B"/>
    <w:rsid w:val="00041F6B"/>
    <w:rsid w:val="00043478"/>
    <w:rsid w:val="00044C9F"/>
    <w:rsid w:val="000458E8"/>
    <w:rsid w:val="000470F2"/>
    <w:rsid w:val="00051EF4"/>
    <w:rsid w:val="000534E4"/>
    <w:rsid w:val="00053771"/>
    <w:rsid w:val="0005394B"/>
    <w:rsid w:val="000600F0"/>
    <w:rsid w:val="00063014"/>
    <w:rsid w:val="00073F77"/>
    <w:rsid w:val="00075688"/>
    <w:rsid w:val="00083753"/>
    <w:rsid w:val="00086B29"/>
    <w:rsid w:val="00087280"/>
    <w:rsid w:val="0009082D"/>
    <w:rsid w:val="00090A9A"/>
    <w:rsid w:val="0009538F"/>
    <w:rsid w:val="000A0989"/>
    <w:rsid w:val="000A75C5"/>
    <w:rsid w:val="000B3CE9"/>
    <w:rsid w:val="000B3D2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077"/>
    <w:rsid w:val="0015780A"/>
    <w:rsid w:val="00163646"/>
    <w:rsid w:val="001667F4"/>
    <w:rsid w:val="00166DC5"/>
    <w:rsid w:val="001678E1"/>
    <w:rsid w:val="0017039B"/>
    <w:rsid w:val="00170C62"/>
    <w:rsid w:val="00172C59"/>
    <w:rsid w:val="001758B6"/>
    <w:rsid w:val="001767BB"/>
    <w:rsid w:val="00176E3B"/>
    <w:rsid w:val="00181F9B"/>
    <w:rsid w:val="0018603B"/>
    <w:rsid w:val="00186875"/>
    <w:rsid w:val="00190FA6"/>
    <w:rsid w:val="001912E1"/>
    <w:rsid w:val="00191545"/>
    <w:rsid w:val="00193E5C"/>
    <w:rsid w:val="00194208"/>
    <w:rsid w:val="00195632"/>
    <w:rsid w:val="001A4426"/>
    <w:rsid w:val="001B0707"/>
    <w:rsid w:val="001B0B39"/>
    <w:rsid w:val="001C0DA5"/>
    <w:rsid w:val="001C22BB"/>
    <w:rsid w:val="001C59B5"/>
    <w:rsid w:val="001D22FD"/>
    <w:rsid w:val="001D7B08"/>
    <w:rsid w:val="001E0417"/>
    <w:rsid w:val="001E0EBB"/>
    <w:rsid w:val="001E20D7"/>
    <w:rsid w:val="001F0D05"/>
    <w:rsid w:val="001F401B"/>
    <w:rsid w:val="00200294"/>
    <w:rsid w:val="00200CF6"/>
    <w:rsid w:val="002037A8"/>
    <w:rsid w:val="00205CA5"/>
    <w:rsid w:val="00207085"/>
    <w:rsid w:val="002074F1"/>
    <w:rsid w:val="002135DC"/>
    <w:rsid w:val="00215CA1"/>
    <w:rsid w:val="00220AA7"/>
    <w:rsid w:val="0022131A"/>
    <w:rsid w:val="002213D0"/>
    <w:rsid w:val="002263C9"/>
    <w:rsid w:val="00227315"/>
    <w:rsid w:val="00227B18"/>
    <w:rsid w:val="0023012B"/>
    <w:rsid w:val="00230344"/>
    <w:rsid w:val="00231709"/>
    <w:rsid w:val="00232D79"/>
    <w:rsid w:val="00233FE3"/>
    <w:rsid w:val="00234186"/>
    <w:rsid w:val="00234E40"/>
    <w:rsid w:val="00235D98"/>
    <w:rsid w:val="00235DBE"/>
    <w:rsid w:val="002378C8"/>
    <w:rsid w:val="002416F2"/>
    <w:rsid w:val="002430AE"/>
    <w:rsid w:val="002445AC"/>
    <w:rsid w:val="002459BD"/>
    <w:rsid w:val="00245FC9"/>
    <w:rsid w:val="00253745"/>
    <w:rsid w:val="0026110B"/>
    <w:rsid w:val="00263A0A"/>
    <w:rsid w:val="00264D73"/>
    <w:rsid w:val="002746E6"/>
    <w:rsid w:val="00275A5F"/>
    <w:rsid w:val="00275EF3"/>
    <w:rsid w:val="00277536"/>
    <w:rsid w:val="00280C4E"/>
    <w:rsid w:val="00282A7F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3806"/>
    <w:rsid w:val="002B401B"/>
    <w:rsid w:val="002B4392"/>
    <w:rsid w:val="002B4635"/>
    <w:rsid w:val="002B7B2F"/>
    <w:rsid w:val="002C1512"/>
    <w:rsid w:val="002C68F3"/>
    <w:rsid w:val="002D093C"/>
    <w:rsid w:val="002D212D"/>
    <w:rsid w:val="002D6ACD"/>
    <w:rsid w:val="002E0A64"/>
    <w:rsid w:val="002E1352"/>
    <w:rsid w:val="002E2699"/>
    <w:rsid w:val="002E28AF"/>
    <w:rsid w:val="002E55EC"/>
    <w:rsid w:val="002E6468"/>
    <w:rsid w:val="002F229C"/>
    <w:rsid w:val="002F640D"/>
    <w:rsid w:val="003014C0"/>
    <w:rsid w:val="003052A6"/>
    <w:rsid w:val="0030576B"/>
    <w:rsid w:val="00313FF4"/>
    <w:rsid w:val="003169B5"/>
    <w:rsid w:val="00317680"/>
    <w:rsid w:val="00320B3F"/>
    <w:rsid w:val="003264BA"/>
    <w:rsid w:val="00326582"/>
    <w:rsid w:val="0033125A"/>
    <w:rsid w:val="0033370F"/>
    <w:rsid w:val="00335F7C"/>
    <w:rsid w:val="00336FC9"/>
    <w:rsid w:val="003431CB"/>
    <w:rsid w:val="00345551"/>
    <w:rsid w:val="00345F0E"/>
    <w:rsid w:val="00347D45"/>
    <w:rsid w:val="00351E3A"/>
    <w:rsid w:val="003527AB"/>
    <w:rsid w:val="003532F1"/>
    <w:rsid w:val="00354652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82633"/>
    <w:rsid w:val="003931BB"/>
    <w:rsid w:val="00394447"/>
    <w:rsid w:val="0039724A"/>
    <w:rsid w:val="003A019E"/>
    <w:rsid w:val="003A08AB"/>
    <w:rsid w:val="003A109C"/>
    <w:rsid w:val="003A174E"/>
    <w:rsid w:val="003A1B28"/>
    <w:rsid w:val="003A2FF0"/>
    <w:rsid w:val="003A5BFE"/>
    <w:rsid w:val="003B201A"/>
    <w:rsid w:val="003B325E"/>
    <w:rsid w:val="003B4FD7"/>
    <w:rsid w:val="003C4047"/>
    <w:rsid w:val="003C4687"/>
    <w:rsid w:val="003C583B"/>
    <w:rsid w:val="003D1C37"/>
    <w:rsid w:val="003D34DA"/>
    <w:rsid w:val="003D724C"/>
    <w:rsid w:val="003E2F16"/>
    <w:rsid w:val="003E5F01"/>
    <w:rsid w:val="003F2264"/>
    <w:rsid w:val="003F3853"/>
    <w:rsid w:val="003F4F54"/>
    <w:rsid w:val="004042CE"/>
    <w:rsid w:val="0041262A"/>
    <w:rsid w:val="0041382E"/>
    <w:rsid w:val="00415442"/>
    <w:rsid w:val="004176EE"/>
    <w:rsid w:val="00417D9F"/>
    <w:rsid w:val="00420C0C"/>
    <w:rsid w:val="00422B76"/>
    <w:rsid w:val="00425A9F"/>
    <w:rsid w:val="00425F03"/>
    <w:rsid w:val="004274A7"/>
    <w:rsid w:val="004279B7"/>
    <w:rsid w:val="00431C6B"/>
    <w:rsid w:val="00432369"/>
    <w:rsid w:val="0043393E"/>
    <w:rsid w:val="0043653F"/>
    <w:rsid w:val="0043796E"/>
    <w:rsid w:val="004405AB"/>
    <w:rsid w:val="00442FED"/>
    <w:rsid w:val="00443120"/>
    <w:rsid w:val="004442F3"/>
    <w:rsid w:val="004546EC"/>
    <w:rsid w:val="004552D4"/>
    <w:rsid w:val="00464D95"/>
    <w:rsid w:val="00466A34"/>
    <w:rsid w:val="00476EA0"/>
    <w:rsid w:val="00480019"/>
    <w:rsid w:val="00483486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2D8D"/>
    <w:rsid w:val="004D4555"/>
    <w:rsid w:val="004D52BF"/>
    <w:rsid w:val="004E1C87"/>
    <w:rsid w:val="004E2C8D"/>
    <w:rsid w:val="004E3042"/>
    <w:rsid w:val="004E5A7E"/>
    <w:rsid w:val="004E66BC"/>
    <w:rsid w:val="004F1984"/>
    <w:rsid w:val="004F229E"/>
    <w:rsid w:val="004F2F58"/>
    <w:rsid w:val="004F34B8"/>
    <w:rsid w:val="004F4E08"/>
    <w:rsid w:val="004F5409"/>
    <w:rsid w:val="004F5CF6"/>
    <w:rsid w:val="005022DD"/>
    <w:rsid w:val="00506CB6"/>
    <w:rsid w:val="00511D39"/>
    <w:rsid w:val="00514931"/>
    <w:rsid w:val="00517220"/>
    <w:rsid w:val="00523AC4"/>
    <w:rsid w:val="0052469F"/>
    <w:rsid w:val="005257F9"/>
    <w:rsid w:val="00533F4E"/>
    <w:rsid w:val="0053684E"/>
    <w:rsid w:val="00536DEF"/>
    <w:rsid w:val="00551D20"/>
    <w:rsid w:val="0055327A"/>
    <w:rsid w:val="00553EDF"/>
    <w:rsid w:val="00554289"/>
    <w:rsid w:val="0055525B"/>
    <w:rsid w:val="00555B4D"/>
    <w:rsid w:val="00565878"/>
    <w:rsid w:val="005670B3"/>
    <w:rsid w:val="00567ACF"/>
    <w:rsid w:val="00570FBA"/>
    <w:rsid w:val="0057438D"/>
    <w:rsid w:val="00576F6E"/>
    <w:rsid w:val="00584C78"/>
    <w:rsid w:val="0059447F"/>
    <w:rsid w:val="005A3B39"/>
    <w:rsid w:val="005A7178"/>
    <w:rsid w:val="005B27CF"/>
    <w:rsid w:val="005B6ED8"/>
    <w:rsid w:val="005B79B0"/>
    <w:rsid w:val="005C0430"/>
    <w:rsid w:val="005C30F1"/>
    <w:rsid w:val="005C4F99"/>
    <w:rsid w:val="005C70CC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FB8"/>
    <w:rsid w:val="0060272A"/>
    <w:rsid w:val="0060334B"/>
    <w:rsid w:val="00605E54"/>
    <w:rsid w:val="00607E1A"/>
    <w:rsid w:val="00612B81"/>
    <w:rsid w:val="006148D7"/>
    <w:rsid w:val="0062293B"/>
    <w:rsid w:val="00622F01"/>
    <w:rsid w:val="00626EE8"/>
    <w:rsid w:val="006415BA"/>
    <w:rsid w:val="00642260"/>
    <w:rsid w:val="00644A05"/>
    <w:rsid w:val="00644E8D"/>
    <w:rsid w:val="006463CE"/>
    <w:rsid w:val="00654CB0"/>
    <w:rsid w:val="0066501B"/>
    <w:rsid w:val="00666573"/>
    <w:rsid w:val="00667CED"/>
    <w:rsid w:val="00670AAE"/>
    <w:rsid w:val="0067389E"/>
    <w:rsid w:val="0068157D"/>
    <w:rsid w:val="00681CFA"/>
    <w:rsid w:val="00682E6D"/>
    <w:rsid w:val="00684578"/>
    <w:rsid w:val="00684601"/>
    <w:rsid w:val="006847E8"/>
    <w:rsid w:val="00684FCC"/>
    <w:rsid w:val="00693DC9"/>
    <w:rsid w:val="006966BE"/>
    <w:rsid w:val="00697440"/>
    <w:rsid w:val="006A18B8"/>
    <w:rsid w:val="006A3130"/>
    <w:rsid w:val="006A320C"/>
    <w:rsid w:val="006A42ED"/>
    <w:rsid w:val="006B5548"/>
    <w:rsid w:val="006B6C88"/>
    <w:rsid w:val="006C2713"/>
    <w:rsid w:val="006C2C2C"/>
    <w:rsid w:val="006D0D4F"/>
    <w:rsid w:val="006D3AD4"/>
    <w:rsid w:val="006D3D3A"/>
    <w:rsid w:val="006D53F4"/>
    <w:rsid w:val="006E7E97"/>
    <w:rsid w:val="006F1E71"/>
    <w:rsid w:val="006F2353"/>
    <w:rsid w:val="00700932"/>
    <w:rsid w:val="00702CF4"/>
    <w:rsid w:val="00705420"/>
    <w:rsid w:val="0071239C"/>
    <w:rsid w:val="007133FC"/>
    <w:rsid w:val="00713C89"/>
    <w:rsid w:val="00715F24"/>
    <w:rsid w:val="007215FA"/>
    <w:rsid w:val="00731DF7"/>
    <w:rsid w:val="00732B76"/>
    <w:rsid w:val="00737183"/>
    <w:rsid w:val="00741478"/>
    <w:rsid w:val="007437B6"/>
    <w:rsid w:val="00745743"/>
    <w:rsid w:val="007461E2"/>
    <w:rsid w:val="00747CD5"/>
    <w:rsid w:val="00750EAD"/>
    <w:rsid w:val="007521DD"/>
    <w:rsid w:val="007542A9"/>
    <w:rsid w:val="0076658B"/>
    <w:rsid w:val="00772BA5"/>
    <w:rsid w:val="00773F26"/>
    <w:rsid w:val="00775400"/>
    <w:rsid w:val="00781E81"/>
    <w:rsid w:val="00787527"/>
    <w:rsid w:val="00792F75"/>
    <w:rsid w:val="00797FD2"/>
    <w:rsid w:val="007A006D"/>
    <w:rsid w:val="007A29C8"/>
    <w:rsid w:val="007A5CD4"/>
    <w:rsid w:val="007B10B0"/>
    <w:rsid w:val="007B42D3"/>
    <w:rsid w:val="007C0747"/>
    <w:rsid w:val="007C10FF"/>
    <w:rsid w:val="007C14A6"/>
    <w:rsid w:val="007C43E1"/>
    <w:rsid w:val="007C69F4"/>
    <w:rsid w:val="007D33C7"/>
    <w:rsid w:val="007D4C4A"/>
    <w:rsid w:val="007D4DD3"/>
    <w:rsid w:val="007D6EA0"/>
    <w:rsid w:val="007E309B"/>
    <w:rsid w:val="007E6FC4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2107"/>
    <w:rsid w:val="00814824"/>
    <w:rsid w:val="00815289"/>
    <w:rsid w:val="008233E7"/>
    <w:rsid w:val="008267C4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C6F31"/>
    <w:rsid w:val="008D00B0"/>
    <w:rsid w:val="008D1F0F"/>
    <w:rsid w:val="008D32A2"/>
    <w:rsid w:val="008D48E1"/>
    <w:rsid w:val="008E141F"/>
    <w:rsid w:val="008E4A56"/>
    <w:rsid w:val="008F2404"/>
    <w:rsid w:val="008F788E"/>
    <w:rsid w:val="00903B6C"/>
    <w:rsid w:val="009102A2"/>
    <w:rsid w:val="009107E6"/>
    <w:rsid w:val="00920BBF"/>
    <w:rsid w:val="0092775E"/>
    <w:rsid w:val="00930092"/>
    <w:rsid w:val="009304BD"/>
    <w:rsid w:val="009306BF"/>
    <w:rsid w:val="0093105B"/>
    <w:rsid w:val="009355D6"/>
    <w:rsid w:val="00936B1F"/>
    <w:rsid w:val="0094041C"/>
    <w:rsid w:val="00940777"/>
    <w:rsid w:val="00947D96"/>
    <w:rsid w:val="0095118A"/>
    <w:rsid w:val="00953E8F"/>
    <w:rsid w:val="00954370"/>
    <w:rsid w:val="0095706C"/>
    <w:rsid w:val="00970AE5"/>
    <w:rsid w:val="00971E44"/>
    <w:rsid w:val="009843D4"/>
    <w:rsid w:val="009846D4"/>
    <w:rsid w:val="00984C7E"/>
    <w:rsid w:val="0099184E"/>
    <w:rsid w:val="0099345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4501"/>
    <w:rsid w:val="009E5FCC"/>
    <w:rsid w:val="009E6D31"/>
    <w:rsid w:val="009E7715"/>
    <w:rsid w:val="009F03A9"/>
    <w:rsid w:val="009F2AE8"/>
    <w:rsid w:val="009F3044"/>
    <w:rsid w:val="009F65D5"/>
    <w:rsid w:val="009F7956"/>
    <w:rsid w:val="00A028E9"/>
    <w:rsid w:val="00A07E8D"/>
    <w:rsid w:val="00A17BF2"/>
    <w:rsid w:val="00A237A4"/>
    <w:rsid w:val="00A2399C"/>
    <w:rsid w:val="00A25BBD"/>
    <w:rsid w:val="00A26386"/>
    <w:rsid w:val="00A27604"/>
    <w:rsid w:val="00A3087E"/>
    <w:rsid w:val="00A3689B"/>
    <w:rsid w:val="00A41BEB"/>
    <w:rsid w:val="00A42751"/>
    <w:rsid w:val="00A53817"/>
    <w:rsid w:val="00A54DA8"/>
    <w:rsid w:val="00A64094"/>
    <w:rsid w:val="00A66BE5"/>
    <w:rsid w:val="00A670B8"/>
    <w:rsid w:val="00A70255"/>
    <w:rsid w:val="00A71035"/>
    <w:rsid w:val="00A75465"/>
    <w:rsid w:val="00A76BBE"/>
    <w:rsid w:val="00A81499"/>
    <w:rsid w:val="00A81CD3"/>
    <w:rsid w:val="00A81DE5"/>
    <w:rsid w:val="00A85ECA"/>
    <w:rsid w:val="00A90B50"/>
    <w:rsid w:val="00A915FD"/>
    <w:rsid w:val="00A929AE"/>
    <w:rsid w:val="00A940CC"/>
    <w:rsid w:val="00AB1143"/>
    <w:rsid w:val="00AD5A1D"/>
    <w:rsid w:val="00AD6139"/>
    <w:rsid w:val="00AE3E6A"/>
    <w:rsid w:val="00AE5BAD"/>
    <w:rsid w:val="00AE61B3"/>
    <w:rsid w:val="00AF0EA9"/>
    <w:rsid w:val="00AF108D"/>
    <w:rsid w:val="00AF119B"/>
    <w:rsid w:val="00AF435A"/>
    <w:rsid w:val="00AF4987"/>
    <w:rsid w:val="00AF7444"/>
    <w:rsid w:val="00AF7876"/>
    <w:rsid w:val="00B00867"/>
    <w:rsid w:val="00B01034"/>
    <w:rsid w:val="00B01ED4"/>
    <w:rsid w:val="00B048AF"/>
    <w:rsid w:val="00B107EC"/>
    <w:rsid w:val="00B11FC0"/>
    <w:rsid w:val="00B13A74"/>
    <w:rsid w:val="00B14DB5"/>
    <w:rsid w:val="00B20A3A"/>
    <w:rsid w:val="00B216F8"/>
    <w:rsid w:val="00B2445D"/>
    <w:rsid w:val="00B26A56"/>
    <w:rsid w:val="00B3171E"/>
    <w:rsid w:val="00B33390"/>
    <w:rsid w:val="00B34657"/>
    <w:rsid w:val="00B40AA8"/>
    <w:rsid w:val="00B46688"/>
    <w:rsid w:val="00B52EF1"/>
    <w:rsid w:val="00B56013"/>
    <w:rsid w:val="00B571E6"/>
    <w:rsid w:val="00B600F4"/>
    <w:rsid w:val="00B62AA4"/>
    <w:rsid w:val="00B644CD"/>
    <w:rsid w:val="00B6451F"/>
    <w:rsid w:val="00B7079C"/>
    <w:rsid w:val="00B7216F"/>
    <w:rsid w:val="00B7444A"/>
    <w:rsid w:val="00B74917"/>
    <w:rsid w:val="00B74AE4"/>
    <w:rsid w:val="00B823C8"/>
    <w:rsid w:val="00B846C0"/>
    <w:rsid w:val="00B86344"/>
    <w:rsid w:val="00B91864"/>
    <w:rsid w:val="00BB36C1"/>
    <w:rsid w:val="00BC3194"/>
    <w:rsid w:val="00BC6F90"/>
    <w:rsid w:val="00BD0CB2"/>
    <w:rsid w:val="00BD1A44"/>
    <w:rsid w:val="00BD1CC8"/>
    <w:rsid w:val="00BD351A"/>
    <w:rsid w:val="00BD47E9"/>
    <w:rsid w:val="00BD4B8D"/>
    <w:rsid w:val="00BD4D49"/>
    <w:rsid w:val="00BD4E66"/>
    <w:rsid w:val="00BE2CB5"/>
    <w:rsid w:val="00BE403F"/>
    <w:rsid w:val="00BE434A"/>
    <w:rsid w:val="00BF1862"/>
    <w:rsid w:val="00BF449B"/>
    <w:rsid w:val="00C00DE5"/>
    <w:rsid w:val="00C05AB1"/>
    <w:rsid w:val="00C062E5"/>
    <w:rsid w:val="00C13EA7"/>
    <w:rsid w:val="00C215D8"/>
    <w:rsid w:val="00C27D3F"/>
    <w:rsid w:val="00C323F4"/>
    <w:rsid w:val="00C3254C"/>
    <w:rsid w:val="00C35DC0"/>
    <w:rsid w:val="00C3773E"/>
    <w:rsid w:val="00C43DDE"/>
    <w:rsid w:val="00C44CEE"/>
    <w:rsid w:val="00C46159"/>
    <w:rsid w:val="00C46E43"/>
    <w:rsid w:val="00C47DCC"/>
    <w:rsid w:val="00C545B9"/>
    <w:rsid w:val="00C546B6"/>
    <w:rsid w:val="00C60260"/>
    <w:rsid w:val="00C604F8"/>
    <w:rsid w:val="00C605A3"/>
    <w:rsid w:val="00C621D0"/>
    <w:rsid w:val="00C634A2"/>
    <w:rsid w:val="00C676CE"/>
    <w:rsid w:val="00C730ED"/>
    <w:rsid w:val="00C77804"/>
    <w:rsid w:val="00C80344"/>
    <w:rsid w:val="00C86416"/>
    <w:rsid w:val="00C93CAC"/>
    <w:rsid w:val="00CA25A7"/>
    <w:rsid w:val="00CA4D10"/>
    <w:rsid w:val="00CB292F"/>
    <w:rsid w:val="00CB5B98"/>
    <w:rsid w:val="00CB6841"/>
    <w:rsid w:val="00CC7573"/>
    <w:rsid w:val="00CC773C"/>
    <w:rsid w:val="00CD0AD0"/>
    <w:rsid w:val="00CD3876"/>
    <w:rsid w:val="00CD5CB1"/>
    <w:rsid w:val="00CD65C6"/>
    <w:rsid w:val="00CD6C33"/>
    <w:rsid w:val="00CD79FC"/>
    <w:rsid w:val="00CE1953"/>
    <w:rsid w:val="00CE57F0"/>
    <w:rsid w:val="00CE5EF8"/>
    <w:rsid w:val="00D0749D"/>
    <w:rsid w:val="00D07AE2"/>
    <w:rsid w:val="00D1352C"/>
    <w:rsid w:val="00D14C34"/>
    <w:rsid w:val="00D1794E"/>
    <w:rsid w:val="00D21F77"/>
    <w:rsid w:val="00D221A3"/>
    <w:rsid w:val="00D25F63"/>
    <w:rsid w:val="00D26AA2"/>
    <w:rsid w:val="00D27811"/>
    <w:rsid w:val="00D27F97"/>
    <w:rsid w:val="00D32968"/>
    <w:rsid w:val="00D3327F"/>
    <w:rsid w:val="00D34EB1"/>
    <w:rsid w:val="00D354AF"/>
    <w:rsid w:val="00D35AF0"/>
    <w:rsid w:val="00D42854"/>
    <w:rsid w:val="00D43E0C"/>
    <w:rsid w:val="00D44203"/>
    <w:rsid w:val="00D55B29"/>
    <w:rsid w:val="00D6167C"/>
    <w:rsid w:val="00D67292"/>
    <w:rsid w:val="00D71E53"/>
    <w:rsid w:val="00D74626"/>
    <w:rsid w:val="00D75821"/>
    <w:rsid w:val="00D80717"/>
    <w:rsid w:val="00D81B6E"/>
    <w:rsid w:val="00D8459F"/>
    <w:rsid w:val="00D85BD5"/>
    <w:rsid w:val="00D900E3"/>
    <w:rsid w:val="00D92A07"/>
    <w:rsid w:val="00D936C3"/>
    <w:rsid w:val="00D94764"/>
    <w:rsid w:val="00D951EA"/>
    <w:rsid w:val="00D9734D"/>
    <w:rsid w:val="00DA439B"/>
    <w:rsid w:val="00DB1507"/>
    <w:rsid w:val="00DB3628"/>
    <w:rsid w:val="00DC1435"/>
    <w:rsid w:val="00DC1DCB"/>
    <w:rsid w:val="00DF1A56"/>
    <w:rsid w:val="00DF2648"/>
    <w:rsid w:val="00E00C7C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26A1"/>
    <w:rsid w:val="00E23034"/>
    <w:rsid w:val="00E23307"/>
    <w:rsid w:val="00E27111"/>
    <w:rsid w:val="00E30537"/>
    <w:rsid w:val="00E327B7"/>
    <w:rsid w:val="00E32DE8"/>
    <w:rsid w:val="00E331BA"/>
    <w:rsid w:val="00E3409E"/>
    <w:rsid w:val="00E34C54"/>
    <w:rsid w:val="00E371FA"/>
    <w:rsid w:val="00E4636D"/>
    <w:rsid w:val="00E46670"/>
    <w:rsid w:val="00E47152"/>
    <w:rsid w:val="00E47219"/>
    <w:rsid w:val="00E5070B"/>
    <w:rsid w:val="00E52007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46CC"/>
    <w:rsid w:val="00EA6190"/>
    <w:rsid w:val="00EA61D3"/>
    <w:rsid w:val="00EA7C39"/>
    <w:rsid w:val="00EB24FD"/>
    <w:rsid w:val="00EB2552"/>
    <w:rsid w:val="00EB4B22"/>
    <w:rsid w:val="00EB5956"/>
    <w:rsid w:val="00EB6B0E"/>
    <w:rsid w:val="00EB6EEF"/>
    <w:rsid w:val="00EC439D"/>
    <w:rsid w:val="00EC6DFC"/>
    <w:rsid w:val="00ED0B65"/>
    <w:rsid w:val="00ED6D3D"/>
    <w:rsid w:val="00EE3B2F"/>
    <w:rsid w:val="00EE3E28"/>
    <w:rsid w:val="00EF23DC"/>
    <w:rsid w:val="00EF6FD2"/>
    <w:rsid w:val="00F006D6"/>
    <w:rsid w:val="00F02990"/>
    <w:rsid w:val="00F02D81"/>
    <w:rsid w:val="00F044CC"/>
    <w:rsid w:val="00F04FAD"/>
    <w:rsid w:val="00F0773C"/>
    <w:rsid w:val="00F11E66"/>
    <w:rsid w:val="00F12E95"/>
    <w:rsid w:val="00F14DCC"/>
    <w:rsid w:val="00F171E4"/>
    <w:rsid w:val="00F32673"/>
    <w:rsid w:val="00F339E5"/>
    <w:rsid w:val="00F36309"/>
    <w:rsid w:val="00F37FF4"/>
    <w:rsid w:val="00F40093"/>
    <w:rsid w:val="00F416E6"/>
    <w:rsid w:val="00F453FD"/>
    <w:rsid w:val="00F6256F"/>
    <w:rsid w:val="00F62F3B"/>
    <w:rsid w:val="00F715E9"/>
    <w:rsid w:val="00F7170E"/>
    <w:rsid w:val="00F73129"/>
    <w:rsid w:val="00F73608"/>
    <w:rsid w:val="00F74A09"/>
    <w:rsid w:val="00F75133"/>
    <w:rsid w:val="00F76A0D"/>
    <w:rsid w:val="00F904D5"/>
    <w:rsid w:val="00F958AD"/>
    <w:rsid w:val="00F96967"/>
    <w:rsid w:val="00F96F72"/>
    <w:rsid w:val="00F97AEB"/>
    <w:rsid w:val="00FA38E7"/>
    <w:rsid w:val="00FA77C5"/>
    <w:rsid w:val="00FB422C"/>
    <w:rsid w:val="00FB678F"/>
    <w:rsid w:val="00FB76F0"/>
    <w:rsid w:val="00FB7B3D"/>
    <w:rsid w:val="00FD0747"/>
    <w:rsid w:val="00FD263D"/>
    <w:rsid w:val="00FD2F45"/>
    <w:rsid w:val="00FD3C96"/>
    <w:rsid w:val="00FD59B6"/>
    <w:rsid w:val="00FD6C88"/>
    <w:rsid w:val="00FE2624"/>
    <w:rsid w:val="00FE4124"/>
    <w:rsid w:val="00FE4645"/>
    <w:rsid w:val="00FE5BDE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9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  <w:style w:type="character" w:customStyle="1" w:styleId="95pt0pt">
    <w:name w:val="Основной текст + 9;5 pt;Полужирный;Интервал 0 pt"/>
    <w:basedOn w:val="afc"/>
    <w:rsid w:val="00AE3E6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3">
    <w:name w:val="Подпись к таблице_"/>
    <w:basedOn w:val="a0"/>
    <w:link w:val="aff4"/>
    <w:locked/>
    <w:rsid w:val="00AE3E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E3E6A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c"/>
    <w:rsid w:val="0039444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BB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E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2B4635"/>
    <w:pPr>
      <w:jc w:val="center"/>
    </w:pPr>
    <w:rPr>
      <w:b/>
      <w:bCs/>
      <w:sz w:val="28"/>
      <w:szCs w:val="24"/>
    </w:rPr>
  </w:style>
  <w:style w:type="character" w:customStyle="1" w:styleId="aff6">
    <w:name w:val="Подзаголовок Знак"/>
    <w:basedOn w:val="a0"/>
    <w:link w:val="aff5"/>
    <w:rsid w:val="002B46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vej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ov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jdelevskij-r31.gosweb.gosuslugi.ru/deyatelnost/napravleniya-deyatelnosti/antimonopolnyy-kompla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B325-EE8D-4FE2-BFAC-E1788FF9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91</Pages>
  <Words>16043</Words>
  <Characters>91451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Гнип_НА</cp:lastModifiedBy>
  <cp:revision>86</cp:revision>
  <cp:lastPrinted>2020-03-12T07:19:00Z</cp:lastPrinted>
  <dcterms:created xsi:type="dcterms:W3CDTF">2020-06-08T07:45:00Z</dcterms:created>
  <dcterms:modified xsi:type="dcterms:W3CDTF">2024-12-18T10:36:00Z</dcterms:modified>
</cp:coreProperties>
</file>