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Уведомление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714"/>
      </w:tblGrid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Управление образования администрация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</w:pPr>
          </w:p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39724A" w:rsidRPr="00480019" w:rsidRDefault="0039724A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Замечания и предложения принимаются по адресу: п. Вейделевка,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8" w:history="1"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  <w:u w:val="none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E0A64" w:rsidRPr="00480019">
              <w:rPr>
                <w:sz w:val="24"/>
                <w:szCs w:val="24"/>
              </w:rPr>
              <w:t>1</w:t>
            </w:r>
            <w:r w:rsidR="00BB36C1" w:rsidRPr="00480019">
              <w:rPr>
                <w:sz w:val="24"/>
                <w:szCs w:val="24"/>
              </w:rPr>
              <w:t>3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BB36C1" w:rsidRPr="00480019">
              <w:rPr>
                <w:sz w:val="24"/>
                <w:szCs w:val="24"/>
              </w:rPr>
              <w:t>марта</w:t>
            </w:r>
            <w:r w:rsidRPr="00480019">
              <w:rPr>
                <w:sz w:val="24"/>
                <w:szCs w:val="24"/>
              </w:rPr>
              <w:t xml:space="preserve"> 202</w:t>
            </w:r>
            <w:r w:rsidR="002E0A64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 года по </w:t>
            </w:r>
            <w:r w:rsidR="00812107" w:rsidRPr="00480019">
              <w:rPr>
                <w:sz w:val="24"/>
                <w:szCs w:val="24"/>
              </w:rPr>
              <w:t>2</w:t>
            </w:r>
            <w:r w:rsidR="00BB36C1" w:rsidRPr="00480019">
              <w:rPr>
                <w:sz w:val="24"/>
                <w:szCs w:val="24"/>
              </w:rPr>
              <w:t>2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BB36C1" w:rsidRPr="00480019">
              <w:rPr>
                <w:sz w:val="24"/>
                <w:szCs w:val="24"/>
              </w:rPr>
              <w:t>марта</w:t>
            </w:r>
            <w:r w:rsidR="002E0A64" w:rsidRPr="00480019">
              <w:rPr>
                <w:sz w:val="24"/>
                <w:szCs w:val="24"/>
              </w:rPr>
              <w:t xml:space="preserve"> 2023 года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48001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действующих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на предмет выявления рисков нарушения антимонопольного законодательства за 202</w:t>
            </w:r>
            <w:r w:rsidR="00812107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 год, который до 01.0</w:t>
            </w:r>
            <w:r w:rsidR="00700932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.202</w:t>
            </w:r>
            <w:r w:rsidR="00812107" w:rsidRPr="00480019">
              <w:rPr>
                <w:sz w:val="24"/>
                <w:szCs w:val="24"/>
              </w:rPr>
              <w:t>4</w:t>
            </w:r>
            <w:r w:rsidR="00277536" w:rsidRPr="00480019">
              <w:rPr>
                <w:sz w:val="24"/>
                <w:szCs w:val="24"/>
              </w:rPr>
              <w:t xml:space="preserve"> года </w:t>
            </w:r>
            <w:r w:rsidRPr="00480019"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 w:rsidRPr="00480019">
              <w:rPr>
                <w:sz w:val="24"/>
                <w:szCs w:val="24"/>
              </w:rPr>
              <w:t>комплаенсе</w:t>
            </w:r>
            <w:proofErr w:type="spellEnd"/>
            <w:r w:rsidRPr="00480019">
              <w:rPr>
                <w:sz w:val="24"/>
                <w:szCs w:val="24"/>
              </w:rPr>
              <w:t xml:space="preserve"> будет размещен на официальном сайте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в разделе «Антимонопольный</w:t>
            </w:r>
            <w:proofErr w:type="gramEnd"/>
            <w:r w:rsidRPr="00480019">
              <w:rPr>
                <w:sz w:val="24"/>
                <w:szCs w:val="24"/>
              </w:rPr>
              <w:t xml:space="preserve">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>».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 уведомлению прилагаются: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 Те</w:t>
            </w:r>
            <w:proofErr w:type="gramStart"/>
            <w:r w:rsidRPr="00480019">
              <w:rPr>
                <w:sz w:val="24"/>
                <w:szCs w:val="24"/>
              </w:rPr>
              <w:t>кст пр</w:t>
            </w:r>
            <w:proofErr w:type="gramEnd"/>
            <w:r w:rsidRPr="00480019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80019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раздел «Антимонопольный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>»: http://www.veidadm.ru/publichnye-konsultacii-v-ramkah-analiza-proektov-normativnyh-pravovyh-aktov/.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Контактное лицо: 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 w:rsidRPr="00480019">
              <w:rPr>
                <w:i/>
                <w:sz w:val="24"/>
                <w:szCs w:val="24"/>
              </w:rPr>
              <w:t>Старостенко</w:t>
            </w:r>
            <w:proofErr w:type="spellEnd"/>
            <w:r w:rsidRPr="00480019">
              <w:rPr>
                <w:i/>
                <w:sz w:val="24"/>
                <w:szCs w:val="24"/>
              </w:rPr>
              <w:t xml:space="preserve"> Виктория Александровна, начальник отдела экономики и прогнозирования МКУ </w:t>
            </w:r>
            <w:r w:rsidRPr="00480019">
              <w:rPr>
                <w:i/>
                <w:sz w:val="24"/>
                <w:szCs w:val="28"/>
              </w:rPr>
              <w:t xml:space="preserve">«Центр бухгалтерского обслуживания учреждений сферы образования </w:t>
            </w:r>
            <w:proofErr w:type="spellStart"/>
            <w:r w:rsidRPr="00480019">
              <w:rPr>
                <w:i/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i/>
                <w:sz w:val="24"/>
                <w:szCs w:val="28"/>
              </w:rPr>
              <w:t xml:space="preserve"> района»</w:t>
            </w:r>
            <w:r w:rsidRPr="00480019">
              <w:rPr>
                <w:i/>
                <w:sz w:val="24"/>
                <w:szCs w:val="24"/>
              </w:rPr>
              <w:t xml:space="preserve">,  </w:t>
            </w:r>
            <w:r w:rsidRPr="00480019">
              <w:rPr>
                <w:i/>
              </w:rPr>
              <w:t>8 (47237) 5-41-73</w:t>
            </w:r>
            <w:r w:rsidRPr="00480019">
              <w:rPr>
                <w:i/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Режим работы: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43393E" w:rsidRPr="00480019" w:rsidRDefault="0043393E" w:rsidP="00E47219"/>
    <w:p w:rsidR="0043393E" w:rsidRPr="00480019" w:rsidRDefault="0043393E" w:rsidP="00E47219"/>
    <w:p w:rsidR="00CB6841" w:rsidRPr="00480019" w:rsidRDefault="00CB6841" w:rsidP="00E47219"/>
    <w:p w:rsidR="00CB6841" w:rsidRPr="00480019" w:rsidRDefault="00CB6841" w:rsidP="00E47219"/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</w:p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1</w:t>
      </w:r>
    </w:p>
    <w:p w:rsidR="00CB6841" w:rsidRPr="00480019" w:rsidRDefault="00CB6841" w:rsidP="00E47219"/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Анкета</w:t>
      </w:r>
    </w:p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участника публичных консультаций, проводимых </w:t>
      </w:r>
      <w:r w:rsidRPr="00480019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</w:p>
    <w:p w:rsidR="00CB6841" w:rsidRPr="00480019" w:rsidRDefault="00CB6841" w:rsidP="00E47219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019">
        <w:rPr>
          <w:rFonts w:ascii="Times New Roman" w:hAnsi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r w:rsidR="00A64094" w:rsidRPr="00480019">
              <w:rPr>
                <w:sz w:val="24"/>
              </w:rPr>
              <w:t>«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  <w:r w:rsidR="00A64094" w:rsidRPr="00480019">
              <w:rPr>
                <w:sz w:val="24"/>
              </w:rPr>
              <w:t>»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A27604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B6841" w:rsidRPr="00480019" w:rsidTr="002E28AF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3105000998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proofErr w:type="spellStart"/>
            <w:r w:rsidRPr="00480019">
              <w:rPr>
                <w:sz w:val="24"/>
              </w:rPr>
              <w:t>Старостенко</w:t>
            </w:r>
            <w:proofErr w:type="spellEnd"/>
            <w:r w:rsidRPr="00480019">
              <w:rPr>
                <w:sz w:val="24"/>
              </w:rPr>
              <w:t xml:space="preserve"> Виктория Александровна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8 (47237) 5-41-73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uo_ve_plan@mail.ru</w:t>
            </w:r>
          </w:p>
        </w:tc>
      </w:tr>
    </w:tbl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  <w:r w:rsidRPr="00480019">
        <w:rPr>
          <w:sz w:val="28"/>
          <w:szCs w:val="28"/>
          <w:highlight w:val="yellow"/>
        </w:rPr>
        <w:t xml:space="preserve"> </w:t>
      </w:r>
    </w:p>
    <w:p w:rsidR="00CB6841" w:rsidRPr="00480019" w:rsidRDefault="00CB6841" w:rsidP="00E47219">
      <w:pPr>
        <w:jc w:val="center"/>
        <w:rPr>
          <w:sz w:val="28"/>
          <w:szCs w:val="28"/>
        </w:rPr>
      </w:pPr>
      <w:r w:rsidRPr="00480019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480019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</w:t>
            </w:r>
            <w:r w:rsidRPr="00480019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 </w:t>
            </w:r>
            <w:r w:rsidRPr="00480019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7. Ваши замечания и предложения по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480019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480019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Замечания и предложения принимаются по адресу: п</w:t>
            </w:r>
            <w:proofErr w:type="gramStart"/>
            <w:r w:rsidRPr="00480019">
              <w:rPr>
                <w:sz w:val="24"/>
                <w:szCs w:val="24"/>
              </w:rPr>
              <w:t>.В</w:t>
            </w:r>
            <w:proofErr w:type="gramEnd"/>
            <w:r w:rsidRPr="00480019">
              <w:rPr>
                <w:sz w:val="24"/>
                <w:szCs w:val="24"/>
              </w:rPr>
              <w:t xml:space="preserve">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9" w:history="1">
              <w:r w:rsidRPr="00480019">
                <w:rPr>
                  <w:rStyle w:val="afe"/>
                  <w:color w:val="auto"/>
                  <w:sz w:val="24"/>
                  <w:szCs w:val="24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</w:rPr>
              <w:t>.</w:t>
            </w:r>
          </w:p>
          <w:p w:rsidR="00CB6841" w:rsidRPr="00480019" w:rsidRDefault="00CB6841" w:rsidP="00BB36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39724A" w:rsidRPr="00480019">
              <w:rPr>
                <w:sz w:val="24"/>
                <w:szCs w:val="24"/>
              </w:rPr>
              <w:t xml:space="preserve">с </w:t>
            </w:r>
            <w:r w:rsidR="00BB36C1" w:rsidRPr="00480019">
              <w:rPr>
                <w:sz w:val="24"/>
                <w:szCs w:val="24"/>
              </w:rPr>
              <w:t>13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BB36C1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.202</w:t>
            </w:r>
            <w:r w:rsidR="00812107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г. по </w:t>
            </w:r>
            <w:r w:rsidR="00812107" w:rsidRPr="00480019">
              <w:rPr>
                <w:sz w:val="24"/>
                <w:szCs w:val="24"/>
              </w:rPr>
              <w:t>2</w:t>
            </w:r>
            <w:r w:rsidR="00BB36C1" w:rsidRPr="00480019">
              <w:rPr>
                <w:sz w:val="24"/>
                <w:szCs w:val="24"/>
              </w:rPr>
              <w:t>2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BB36C1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.202</w:t>
            </w:r>
            <w:r w:rsidR="00812107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г.</w:t>
            </w:r>
          </w:p>
        </w:tc>
      </w:tr>
    </w:tbl>
    <w:p w:rsidR="00CB6841" w:rsidRPr="00480019" w:rsidRDefault="00CB6841" w:rsidP="00E47219"/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43393E" w:rsidRPr="00480019" w:rsidRDefault="0043393E" w:rsidP="00E47219">
      <w:pPr>
        <w:jc w:val="center"/>
        <w:rPr>
          <w:b/>
          <w:sz w:val="28"/>
          <w:szCs w:val="28"/>
        </w:rPr>
      </w:pPr>
    </w:p>
    <w:p w:rsidR="0043393E" w:rsidRPr="00480019" w:rsidRDefault="0043393E" w:rsidP="00E47219">
      <w:pPr>
        <w:jc w:val="center"/>
        <w:rPr>
          <w:b/>
          <w:sz w:val="28"/>
          <w:szCs w:val="28"/>
        </w:rPr>
      </w:pPr>
    </w:p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2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Обоснование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480019" w:rsidTr="00997040">
        <w:trPr>
          <w:trHeight w:val="660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480019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3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</w:p>
        </w:tc>
      </w:tr>
      <w:tr w:rsidR="00CB6841" w:rsidRPr="00480019" w:rsidTr="00997040">
        <w:trPr>
          <w:trHeight w:val="548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480019" w:rsidRDefault="00166DC5" w:rsidP="0060334B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Решение </w:t>
            </w:r>
            <w:r w:rsidR="00F958AD" w:rsidRPr="00480019">
              <w:rPr>
                <w:sz w:val="24"/>
                <w:szCs w:val="24"/>
                <w:lang w:eastAsia="en-US"/>
              </w:rPr>
              <w:t xml:space="preserve">Муниципального совета </w:t>
            </w:r>
            <w:proofErr w:type="spellStart"/>
            <w:r w:rsidR="00F958AD"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F958AD" w:rsidRPr="00480019">
              <w:rPr>
                <w:sz w:val="24"/>
                <w:szCs w:val="24"/>
                <w:lang w:eastAsia="en-US"/>
              </w:rPr>
              <w:t xml:space="preserve"> района </w:t>
            </w:r>
            <w:r w:rsidR="003D34DA" w:rsidRPr="00480019">
              <w:rPr>
                <w:sz w:val="24"/>
                <w:szCs w:val="24"/>
                <w:lang w:eastAsia="en-US"/>
              </w:rPr>
              <w:t>от 23 декабря 2022 года №1 «О бюджете муниципального района «</w:t>
            </w:r>
            <w:proofErr w:type="spellStart"/>
            <w:r w:rsidR="003D34DA" w:rsidRPr="00480019">
              <w:rPr>
                <w:sz w:val="24"/>
                <w:szCs w:val="24"/>
                <w:lang w:eastAsia="en-US"/>
              </w:rPr>
              <w:t>Вейделевский</w:t>
            </w:r>
            <w:proofErr w:type="spellEnd"/>
            <w:r w:rsidR="003D34DA" w:rsidRPr="00480019">
              <w:rPr>
                <w:sz w:val="24"/>
                <w:szCs w:val="24"/>
                <w:lang w:eastAsia="en-US"/>
              </w:rPr>
              <w:t xml:space="preserve"> район»</w:t>
            </w:r>
            <w:r w:rsidR="009306BF" w:rsidRPr="00480019">
              <w:rPr>
                <w:sz w:val="24"/>
                <w:szCs w:val="24"/>
                <w:lang w:eastAsia="en-US"/>
              </w:rPr>
              <w:t xml:space="preserve"> </w:t>
            </w:r>
            <w:r w:rsidR="003D34DA" w:rsidRPr="00480019">
              <w:rPr>
                <w:sz w:val="24"/>
                <w:szCs w:val="24"/>
                <w:lang w:eastAsia="en-US"/>
              </w:rPr>
              <w:t>Белгородской области на 2023 год и на плановый период 2024 и 2025 годов»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Не окажет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</w:rPr>
              <w:t xml:space="preserve">3. Информация о положениях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5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9F03A9" w:rsidRPr="00480019" w:rsidRDefault="009F03A9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86416" w:rsidRPr="00480019" w:rsidRDefault="00C86416" w:rsidP="00E47219">
      <w:pPr>
        <w:jc w:val="right"/>
        <w:rPr>
          <w:sz w:val="28"/>
        </w:rPr>
      </w:pPr>
    </w:p>
    <w:p w:rsidR="00F958AD" w:rsidRPr="00480019" w:rsidRDefault="00F958AD" w:rsidP="00E47219">
      <w:pPr>
        <w:jc w:val="right"/>
        <w:rPr>
          <w:sz w:val="28"/>
        </w:rPr>
      </w:pPr>
    </w:p>
    <w:p w:rsidR="0043393E" w:rsidRPr="00480019" w:rsidRDefault="0043393E" w:rsidP="00E47219">
      <w:pPr>
        <w:jc w:val="right"/>
        <w:rPr>
          <w:b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3</w:t>
      </w:r>
    </w:p>
    <w:p w:rsidR="0057438D" w:rsidRPr="00480019" w:rsidRDefault="00DC1DCB" w:rsidP="00E47219">
      <w:pPr>
        <w:jc w:val="right"/>
        <w:rPr>
          <w:b/>
          <w:sz w:val="28"/>
          <w:szCs w:val="28"/>
        </w:rPr>
      </w:pPr>
      <w:r w:rsidRPr="0048001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65pt;margin-top:-3.95pt;width:58.45pt;height:70.55pt;z-index:251660288">
            <v:imagedata r:id="rId10" o:title=""/>
            <w10:wrap type="square" side="right"/>
          </v:shape>
          <o:OLEObject Type="Embed" ProgID="PBrush" ShapeID="_x0000_s1032" DrawAspect="Content" ObjectID="_1740204372" r:id="rId11"/>
        </w:pict>
      </w:r>
      <w:proofErr w:type="gramStart"/>
      <w:r w:rsidR="0057438D" w:rsidRPr="00480019">
        <w:rPr>
          <w:b/>
          <w:sz w:val="28"/>
          <w:szCs w:val="28"/>
        </w:rPr>
        <w:t>П</w:t>
      </w:r>
      <w:proofErr w:type="gramEnd"/>
      <w:r w:rsidR="0057438D" w:rsidRPr="00480019">
        <w:rPr>
          <w:b/>
          <w:sz w:val="28"/>
          <w:szCs w:val="28"/>
        </w:rPr>
        <w:t xml:space="preserve"> Р О Е К Т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ПОСТАНОВЛЕНИЕ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АДМИНИСТРАЦИИ ВЕЙДЕЛЕВСКОГО РАЙОНА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БЕЛГОРОДСКОЙ ОБЛАСТИ</w:t>
      </w:r>
    </w:p>
    <w:p w:rsidR="0057438D" w:rsidRPr="00480019" w:rsidRDefault="0057438D" w:rsidP="00E47219">
      <w:pPr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п. Вейделевка</w:t>
      </w:r>
    </w:p>
    <w:p w:rsidR="00AE3E6A" w:rsidRPr="00480019" w:rsidRDefault="00AE3E6A" w:rsidP="00E47219">
      <w:pPr>
        <w:rPr>
          <w:sz w:val="28"/>
        </w:rPr>
      </w:pPr>
    </w:p>
    <w:p w:rsidR="00AE3E6A" w:rsidRPr="00480019" w:rsidRDefault="00AE3E6A" w:rsidP="00E47219">
      <w:pPr>
        <w:rPr>
          <w:sz w:val="28"/>
        </w:rPr>
      </w:pPr>
      <w:r w:rsidRPr="00480019">
        <w:rPr>
          <w:sz w:val="28"/>
        </w:rPr>
        <w:t>«___» ____________ 202</w:t>
      </w:r>
      <w:r w:rsidR="003A1B28" w:rsidRPr="00480019">
        <w:rPr>
          <w:sz w:val="28"/>
        </w:rPr>
        <w:t>3</w:t>
      </w:r>
      <w:r w:rsidRPr="00480019">
        <w:rPr>
          <w:sz w:val="28"/>
        </w:rPr>
        <w:t xml:space="preserve"> г.                                                    </w:t>
      </w:r>
      <w:r w:rsidRPr="00480019">
        <w:rPr>
          <w:sz w:val="28"/>
        </w:rPr>
        <w:tab/>
      </w:r>
      <w:r w:rsidRPr="00480019">
        <w:rPr>
          <w:sz w:val="28"/>
        </w:rPr>
        <w:tab/>
      </w:r>
      <w:r w:rsidRPr="00480019">
        <w:rPr>
          <w:sz w:val="28"/>
        </w:rPr>
        <w:tab/>
        <w:t>№ ____</w:t>
      </w:r>
    </w:p>
    <w:p w:rsidR="00AE3E6A" w:rsidRPr="00480019" w:rsidRDefault="00AE3E6A" w:rsidP="00E47219"/>
    <w:p w:rsidR="00AE3E6A" w:rsidRPr="00480019" w:rsidRDefault="00AE3E6A" w:rsidP="00E47219"/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О внесении изменений в постановление</w:t>
      </w:r>
    </w:p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администрации </w:t>
      </w:r>
      <w:proofErr w:type="spellStart"/>
      <w:r w:rsidRPr="00480019">
        <w:rPr>
          <w:b/>
          <w:sz w:val="28"/>
          <w:szCs w:val="28"/>
        </w:rPr>
        <w:t>Вейделевского</w:t>
      </w:r>
      <w:proofErr w:type="spellEnd"/>
      <w:r w:rsidRPr="00480019">
        <w:rPr>
          <w:b/>
          <w:sz w:val="28"/>
          <w:szCs w:val="28"/>
        </w:rPr>
        <w:t xml:space="preserve"> района</w:t>
      </w:r>
    </w:p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от 15.10.2014г. №167</w:t>
      </w: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019">
        <w:rPr>
          <w:bCs/>
          <w:sz w:val="28"/>
          <w:szCs w:val="28"/>
        </w:rPr>
        <w:tab/>
        <w:t xml:space="preserve">В целях актуализации и повышения </w:t>
      </w:r>
      <w:r w:rsidRPr="00480019">
        <w:rPr>
          <w:rFonts w:eastAsia="Calibri"/>
          <w:sz w:val="28"/>
          <w:szCs w:val="28"/>
          <w:lang w:eastAsia="en-US"/>
        </w:rPr>
        <w:t xml:space="preserve">эффективности реализации муниципальной программы </w:t>
      </w:r>
      <w:proofErr w:type="spellStart"/>
      <w:r w:rsidRPr="00480019">
        <w:rPr>
          <w:rFonts w:eastAsia="Calibri"/>
          <w:sz w:val="28"/>
          <w:szCs w:val="28"/>
          <w:lang w:eastAsia="en-US"/>
        </w:rPr>
        <w:t>Вейделевского</w:t>
      </w:r>
      <w:proofErr w:type="spellEnd"/>
      <w:r w:rsidRPr="00480019">
        <w:rPr>
          <w:rFonts w:eastAsia="Calibri"/>
          <w:sz w:val="28"/>
          <w:szCs w:val="28"/>
          <w:lang w:eastAsia="en-US"/>
        </w:rPr>
        <w:t xml:space="preserve"> района </w:t>
      </w:r>
      <w:r w:rsidRPr="00480019">
        <w:rPr>
          <w:sz w:val="28"/>
          <w:szCs w:val="28"/>
        </w:rPr>
        <w:t xml:space="preserve">«Развитие образования </w:t>
      </w:r>
      <w:proofErr w:type="spellStart"/>
      <w:r w:rsidRPr="00480019">
        <w:rPr>
          <w:sz w:val="28"/>
          <w:szCs w:val="28"/>
        </w:rPr>
        <w:t>Вейделевского</w:t>
      </w:r>
      <w:proofErr w:type="spellEnd"/>
      <w:r w:rsidRPr="00480019">
        <w:rPr>
          <w:sz w:val="28"/>
          <w:szCs w:val="28"/>
        </w:rPr>
        <w:t xml:space="preserve"> района»</w:t>
      </w:r>
      <w:r w:rsidRPr="00480019">
        <w:rPr>
          <w:bCs/>
          <w:sz w:val="28"/>
          <w:szCs w:val="28"/>
        </w:rPr>
        <w:t xml:space="preserve">, утвержденной постановлением </w:t>
      </w:r>
      <w:r w:rsidRPr="00480019">
        <w:rPr>
          <w:sz w:val="28"/>
          <w:szCs w:val="28"/>
        </w:rPr>
        <w:t xml:space="preserve">администрации </w:t>
      </w:r>
      <w:proofErr w:type="spellStart"/>
      <w:r w:rsidRPr="00480019">
        <w:rPr>
          <w:sz w:val="28"/>
          <w:szCs w:val="28"/>
        </w:rPr>
        <w:t>Вейделевского</w:t>
      </w:r>
      <w:proofErr w:type="spellEnd"/>
      <w:r w:rsidRPr="00480019">
        <w:rPr>
          <w:sz w:val="28"/>
          <w:szCs w:val="28"/>
        </w:rPr>
        <w:t xml:space="preserve"> района от 15.10.2014г. №167 (с изменениями и дополнениями), а также в соответствии с решением Муниципального совета </w:t>
      </w:r>
      <w:proofErr w:type="spellStart"/>
      <w:r w:rsidRPr="00480019">
        <w:rPr>
          <w:sz w:val="28"/>
          <w:szCs w:val="28"/>
        </w:rPr>
        <w:t>Вейделевского</w:t>
      </w:r>
      <w:proofErr w:type="spellEnd"/>
      <w:r w:rsidRPr="00480019">
        <w:rPr>
          <w:sz w:val="28"/>
          <w:szCs w:val="28"/>
        </w:rPr>
        <w:t xml:space="preserve"> района от 23 декабря 2022 года №1 «О бюджете муниципального района «</w:t>
      </w:r>
      <w:proofErr w:type="spellStart"/>
      <w:r w:rsidRPr="00480019">
        <w:rPr>
          <w:sz w:val="28"/>
          <w:szCs w:val="28"/>
        </w:rPr>
        <w:t>Вейделевский</w:t>
      </w:r>
      <w:proofErr w:type="spellEnd"/>
      <w:r w:rsidRPr="00480019">
        <w:rPr>
          <w:sz w:val="28"/>
          <w:szCs w:val="28"/>
        </w:rPr>
        <w:t xml:space="preserve"> район</w:t>
      </w:r>
      <w:proofErr w:type="gramStart"/>
      <w:r w:rsidRPr="00480019">
        <w:rPr>
          <w:sz w:val="28"/>
          <w:szCs w:val="28"/>
        </w:rPr>
        <w:t>»Б</w:t>
      </w:r>
      <w:proofErr w:type="gramEnd"/>
      <w:r w:rsidRPr="00480019">
        <w:rPr>
          <w:sz w:val="28"/>
          <w:szCs w:val="28"/>
        </w:rPr>
        <w:t xml:space="preserve">елгородской области на 2023 год и на плановый период 2024 и 2025 годов», </w:t>
      </w:r>
      <w:r w:rsidRPr="00480019">
        <w:rPr>
          <w:bCs/>
          <w:sz w:val="28"/>
          <w:szCs w:val="28"/>
        </w:rPr>
        <w:t>р</w:t>
      </w:r>
      <w:r w:rsidRPr="00480019">
        <w:rPr>
          <w:sz w:val="28"/>
          <w:szCs w:val="28"/>
        </w:rPr>
        <w:t>уководствуясь Уставом муниципального района «</w:t>
      </w:r>
      <w:proofErr w:type="spellStart"/>
      <w:r w:rsidRPr="00480019">
        <w:rPr>
          <w:sz w:val="28"/>
          <w:szCs w:val="28"/>
        </w:rPr>
        <w:t>Вейделевский</w:t>
      </w:r>
      <w:proofErr w:type="spellEnd"/>
      <w:r w:rsidRPr="00480019">
        <w:rPr>
          <w:sz w:val="28"/>
          <w:szCs w:val="28"/>
        </w:rPr>
        <w:t xml:space="preserve"> район Белгородской области», </w:t>
      </w:r>
      <w:proofErr w:type="spellStart"/>
      <w:proofErr w:type="gramStart"/>
      <w:r w:rsidRPr="00480019">
        <w:rPr>
          <w:b/>
          <w:sz w:val="28"/>
          <w:szCs w:val="28"/>
        </w:rPr>
        <w:t>п</w:t>
      </w:r>
      <w:proofErr w:type="spellEnd"/>
      <w:proofErr w:type="gramEnd"/>
      <w:r w:rsidRPr="00480019">
        <w:rPr>
          <w:b/>
          <w:sz w:val="28"/>
          <w:szCs w:val="28"/>
        </w:rPr>
        <w:t xml:space="preserve"> о с т а </w:t>
      </w:r>
      <w:proofErr w:type="spellStart"/>
      <w:r w:rsidRPr="00480019">
        <w:rPr>
          <w:b/>
          <w:sz w:val="28"/>
          <w:szCs w:val="28"/>
        </w:rPr>
        <w:t>н</w:t>
      </w:r>
      <w:proofErr w:type="spellEnd"/>
      <w:r w:rsidRPr="00480019">
        <w:rPr>
          <w:b/>
          <w:sz w:val="28"/>
          <w:szCs w:val="28"/>
        </w:rPr>
        <w:t xml:space="preserve"> о в л я ю</w:t>
      </w:r>
      <w:r w:rsidRPr="00480019">
        <w:rPr>
          <w:sz w:val="28"/>
          <w:szCs w:val="28"/>
        </w:rPr>
        <w:t>:</w:t>
      </w: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480019">
        <w:rPr>
          <w:spacing w:val="1"/>
          <w:sz w:val="28"/>
          <w:szCs w:val="28"/>
        </w:rPr>
        <w:t>Вейделевского</w:t>
      </w:r>
      <w:proofErr w:type="spellEnd"/>
      <w:r w:rsidRPr="00480019">
        <w:rPr>
          <w:spacing w:val="1"/>
          <w:sz w:val="28"/>
          <w:szCs w:val="28"/>
        </w:rPr>
        <w:t xml:space="preserve"> района от 15 октября 2014 года №167 «Об утверждении муниципальной программы </w:t>
      </w:r>
      <w:proofErr w:type="spellStart"/>
      <w:r w:rsidRPr="00480019">
        <w:rPr>
          <w:spacing w:val="1"/>
          <w:sz w:val="28"/>
          <w:szCs w:val="28"/>
        </w:rPr>
        <w:t>Вейделевского</w:t>
      </w:r>
      <w:proofErr w:type="spellEnd"/>
      <w:r w:rsidRPr="00480019">
        <w:rPr>
          <w:spacing w:val="1"/>
          <w:sz w:val="28"/>
          <w:szCs w:val="28"/>
        </w:rPr>
        <w:t xml:space="preserve"> района «</w:t>
      </w:r>
      <w:r w:rsidRPr="00480019">
        <w:rPr>
          <w:sz w:val="28"/>
          <w:szCs w:val="28"/>
        </w:rPr>
        <w:t xml:space="preserve">Развитие образования </w:t>
      </w:r>
      <w:proofErr w:type="spellStart"/>
      <w:r w:rsidRPr="00480019">
        <w:rPr>
          <w:sz w:val="28"/>
          <w:szCs w:val="28"/>
        </w:rPr>
        <w:t>Вейделевского</w:t>
      </w:r>
      <w:proofErr w:type="spellEnd"/>
      <w:r w:rsidRPr="00480019">
        <w:rPr>
          <w:sz w:val="28"/>
          <w:szCs w:val="28"/>
        </w:rPr>
        <w:t xml:space="preserve"> района</w:t>
      </w:r>
      <w:r w:rsidRPr="00480019">
        <w:rPr>
          <w:spacing w:val="1"/>
          <w:sz w:val="28"/>
          <w:szCs w:val="28"/>
        </w:rPr>
        <w:t>» (далее – муниципальная программа):</w:t>
      </w: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в пункте втором постановления слова «(Рябцев А.В.)» заменить словами «(</w:t>
      </w:r>
      <w:proofErr w:type="spellStart"/>
      <w:r w:rsidRPr="00480019">
        <w:rPr>
          <w:spacing w:val="1"/>
          <w:sz w:val="28"/>
          <w:szCs w:val="28"/>
        </w:rPr>
        <w:t>Масютенко</w:t>
      </w:r>
      <w:proofErr w:type="spellEnd"/>
      <w:r w:rsidRPr="00480019">
        <w:rPr>
          <w:spacing w:val="1"/>
          <w:sz w:val="28"/>
          <w:szCs w:val="28"/>
        </w:rPr>
        <w:t xml:space="preserve"> Г.Н.)» и слова «на 2015 - 2020 годы» заменить словами «на 2015 - 2025 годы»;</w:t>
      </w: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в пункте третьем постановления слова «(Решетникова В.С.)» заменить словами «(</w:t>
      </w:r>
      <w:proofErr w:type="spellStart"/>
      <w:r w:rsidRPr="00480019">
        <w:rPr>
          <w:spacing w:val="1"/>
          <w:sz w:val="28"/>
          <w:szCs w:val="28"/>
        </w:rPr>
        <w:t>Масютенко</w:t>
      </w:r>
      <w:proofErr w:type="spellEnd"/>
      <w:r w:rsidRPr="00480019">
        <w:rPr>
          <w:spacing w:val="1"/>
          <w:sz w:val="28"/>
          <w:szCs w:val="28"/>
        </w:rPr>
        <w:t xml:space="preserve"> С.А.)»;</w:t>
      </w: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в пункте четвертом постановления слова «</w:t>
      </w:r>
      <w:proofErr w:type="spellStart"/>
      <w:r w:rsidRPr="00480019">
        <w:rPr>
          <w:spacing w:val="1"/>
          <w:sz w:val="28"/>
          <w:szCs w:val="28"/>
        </w:rPr>
        <w:t>Гуржий</w:t>
      </w:r>
      <w:proofErr w:type="spellEnd"/>
      <w:r w:rsidRPr="00480019">
        <w:rPr>
          <w:spacing w:val="1"/>
          <w:sz w:val="28"/>
          <w:szCs w:val="28"/>
        </w:rPr>
        <w:t xml:space="preserve"> С.П.» заменить словами «</w:t>
      </w:r>
      <w:proofErr w:type="spellStart"/>
      <w:r w:rsidRPr="00480019">
        <w:rPr>
          <w:spacing w:val="1"/>
          <w:sz w:val="28"/>
          <w:szCs w:val="28"/>
        </w:rPr>
        <w:t>Шабарина</w:t>
      </w:r>
      <w:proofErr w:type="spellEnd"/>
      <w:r w:rsidRPr="00480019">
        <w:rPr>
          <w:spacing w:val="1"/>
          <w:sz w:val="28"/>
          <w:szCs w:val="28"/>
        </w:rPr>
        <w:t xml:space="preserve"> А.И.»;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раздел 8 и 9 паспорта муниципальной программы изложить в следующей редакции:</w:t>
      </w:r>
    </w:p>
    <w:p w:rsidR="00BB36C1" w:rsidRPr="00480019" w:rsidRDefault="00BB36C1" w:rsidP="00BB36C1">
      <w:pPr>
        <w:ind w:firstLine="540"/>
        <w:jc w:val="both"/>
        <w:rPr>
          <w:spacing w:val="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918"/>
      </w:tblGrid>
      <w:tr w:rsidR="00BB36C1" w:rsidRPr="00480019" w:rsidTr="003E1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t>«8.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 xml:space="preserve">Объем бюджетных ассигнований муниципальной </w:t>
            </w:r>
            <w:r w:rsidRPr="00480019">
              <w:rPr>
                <w:sz w:val="28"/>
                <w:szCs w:val="28"/>
                <w:lang w:eastAsia="en-US"/>
              </w:rPr>
              <w:lastRenderedPageBreak/>
              <w:t>программы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финансируемых из других источников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lastRenderedPageBreak/>
              <w:t xml:space="preserve">Планируемый общий объем финансирования муниципальной программы в 2015-2025 годах за счет всех источников финансирования </w:t>
            </w:r>
            <w:r w:rsidRPr="00480019">
              <w:rPr>
                <w:sz w:val="28"/>
                <w:szCs w:val="28"/>
                <w:lang w:eastAsia="en-US"/>
              </w:rPr>
              <w:lastRenderedPageBreak/>
              <w:t>составит 4 997 393,7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финансирования муниципальной программы в 2015-2025 годах за счет средств муниципального бюджета составит 1 668 642,5 тыс. рублей, в том числе по годам: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 xml:space="preserve">На </w:t>
            </w:r>
            <w:r w:rsidRPr="00480019">
              <w:rPr>
                <w:sz w:val="28"/>
                <w:szCs w:val="28"/>
                <w:lang w:val="en-US" w:eastAsia="en-US"/>
              </w:rPr>
              <w:t>I</w:t>
            </w:r>
            <w:r w:rsidRPr="00480019">
              <w:rPr>
                <w:sz w:val="28"/>
                <w:szCs w:val="28"/>
                <w:lang w:eastAsia="en-US"/>
              </w:rPr>
              <w:t xml:space="preserve"> этапе реализации 872 447,0 тыс. рублей, в том числе: 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2015 год – 127338,0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2016 год – 127489,0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2017 год – 127661,0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2018 год – 146404,0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2019 год – 161204,0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2020 год – 182351,0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 xml:space="preserve">На </w:t>
            </w:r>
            <w:r w:rsidRPr="00480019">
              <w:rPr>
                <w:sz w:val="28"/>
                <w:szCs w:val="28"/>
                <w:lang w:val="en-US" w:eastAsia="en-US"/>
              </w:rPr>
              <w:t>II</w:t>
            </w:r>
            <w:r w:rsidRPr="00480019">
              <w:rPr>
                <w:sz w:val="28"/>
                <w:szCs w:val="28"/>
                <w:lang w:eastAsia="en-US"/>
              </w:rPr>
              <w:t xml:space="preserve"> этапе реализации 796 195,5 тыс. рублей, в том числе: 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2021 год – 179720,0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2022 год – 179160,8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2023 год – 154065,9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2024 год – 148077,3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2025 год – 135171,5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2015-2025 годах за счет средств областного бюджета составит 3 220 104,2</w:t>
            </w:r>
            <w:r w:rsidRPr="00480019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480019">
              <w:rPr>
                <w:sz w:val="28"/>
                <w:szCs w:val="28"/>
                <w:lang w:eastAsia="en-US"/>
              </w:rPr>
              <w:t>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2015-2025 годах за счет средств федерального бюджета составит 108 647,0</w:t>
            </w:r>
            <w:r w:rsidRPr="00480019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480019">
              <w:rPr>
                <w:sz w:val="28"/>
                <w:szCs w:val="28"/>
                <w:lang w:eastAsia="en-US"/>
              </w:rPr>
              <w:t>тыс. рублей.</w:t>
            </w:r>
          </w:p>
        </w:tc>
      </w:tr>
      <w:tr w:rsidR="00BB36C1" w:rsidRPr="00480019" w:rsidTr="003E1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019">
              <w:rPr>
                <w:sz w:val="28"/>
                <w:szCs w:val="28"/>
              </w:rPr>
              <w:t>К 2025 году планируется: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1.Доля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0%.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2.Удельный вес воспитанников дошкольных образовательных организаций, обучающихся по программам, соответствующим федеральным государственным  образовательным стандартам дошкольного образования, в общей численности воспитанников дошкольных образовательных организаций – 100 %.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 xml:space="preserve">3.Охват детей </w:t>
            </w:r>
            <w:proofErr w:type="gramStart"/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дошкольным</w:t>
            </w:r>
            <w:proofErr w:type="gramEnd"/>
            <w:r w:rsidRPr="0048001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общем количестве детей 1-6 лет – 82%.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4.Удельный вес обучающихся в современных условиях (создано от 80% до 100% современных условий) – 100%.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48001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 – 67%.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 xml:space="preserve">6.Количество созданных Центров для одаренных детей (нарастающим итогом)- 1/140. 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7.Доля детей, охваченных дополнительными образовательными программами, в общей численности детей от 5 до 18 лет – 83 %.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8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 – 31%.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 w:rsidRPr="0048001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численности</w:t>
            </w:r>
            <w:proofErr w:type="gramEnd"/>
            <w:r w:rsidRPr="00480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 по дополнительным образовательным программам – 48,5 %.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10.Количество уровней образования, на которых внедрена система оценки качества образования – 4.</w:t>
            </w:r>
          </w:p>
          <w:p w:rsidR="00BB36C1" w:rsidRPr="00480019" w:rsidRDefault="00BB36C1" w:rsidP="003E1B2C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</w:rPr>
              <w:t>11.Доля образовательных организаций, в которых внедрены коллегиальные органы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 - 100%.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ind w:right="-144"/>
              <w:jc w:val="both"/>
              <w:rPr>
                <w:sz w:val="28"/>
                <w:szCs w:val="28"/>
              </w:rPr>
            </w:pPr>
            <w:r w:rsidRPr="00480019">
              <w:rPr>
                <w:sz w:val="28"/>
                <w:szCs w:val="28"/>
              </w:rPr>
              <w:t>12. Уровень ежегодного достижения показателей муниципальной программы «Развитие образования» и ее подпрограмм-95%.»;</w:t>
            </w:r>
          </w:p>
        </w:tc>
      </w:tr>
    </w:tbl>
    <w:p w:rsidR="00BB36C1" w:rsidRPr="00480019" w:rsidRDefault="00BB36C1" w:rsidP="00BB36C1">
      <w:pPr>
        <w:autoSpaceDE w:val="0"/>
        <w:autoSpaceDN w:val="0"/>
        <w:adjustRightInd w:val="0"/>
        <w:jc w:val="both"/>
        <w:rPr>
          <w:spacing w:val="1"/>
          <w:sz w:val="14"/>
        </w:rPr>
      </w:pPr>
    </w:p>
    <w:p w:rsidR="00BB36C1" w:rsidRPr="00480019" w:rsidRDefault="00BB36C1" w:rsidP="00BB36C1">
      <w:pPr>
        <w:pStyle w:val="ae"/>
        <w:tabs>
          <w:tab w:val="left" w:pos="993"/>
        </w:tabs>
        <w:suppressAutoHyphens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80019">
        <w:rPr>
          <w:rFonts w:ascii="Times New Roman" w:hAnsi="Times New Roman"/>
          <w:spacing w:val="1"/>
          <w:sz w:val="28"/>
          <w:szCs w:val="28"/>
        </w:rPr>
        <w:t xml:space="preserve">- раздел 4 «Обоснование выделения подпрограмм» муниципальной </w:t>
      </w:r>
      <w:r w:rsidRPr="00480019">
        <w:rPr>
          <w:rFonts w:ascii="Times New Roman" w:hAnsi="Times New Roman"/>
          <w:bCs/>
          <w:sz w:val="28"/>
          <w:szCs w:val="28"/>
        </w:rPr>
        <w:t>программы изложить в следующей редакции:</w:t>
      </w:r>
    </w:p>
    <w:p w:rsidR="00BB36C1" w:rsidRPr="00480019" w:rsidRDefault="00BB36C1" w:rsidP="00BB36C1">
      <w:pPr>
        <w:pStyle w:val="ae"/>
        <w:tabs>
          <w:tab w:val="left" w:pos="993"/>
        </w:tabs>
        <w:suppressAutoHyphens/>
        <w:spacing w:after="0" w:line="240" w:lineRule="auto"/>
        <w:ind w:left="0" w:right="-1" w:firstLine="709"/>
        <w:contextualSpacing w:val="0"/>
        <w:jc w:val="center"/>
        <w:rPr>
          <w:rFonts w:ascii="Times New Roman" w:hAnsi="Times New Roman"/>
          <w:spacing w:val="1"/>
          <w:sz w:val="28"/>
          <w:szCs w:val="28"/>
        </w:rPr>
      </w:pPr>
      <w:r w:rsidRPr="00480019">
        <w:rPr>
          <w:rFonts w:ascii="Times New Roman" w:hAnsi="Times New Roman"/>
          <w:spacing w:val="1"/>
          <w:sz w:val="28"/>
          <w:szCs w:val="28"/>
        </w:rPr>
        <w:t>«</w:t>
      </w:r>
      <w:r w:rsidRPr="00480019">
        <w:rPr>
          <w:rFonts w:ascii="Times New Roman" w:hAnsi="Times New Roman"/>
          <w:b/>
          <w:spacing w:val="1"/>
          <w:sz w:val="28"/>
          <w:szCs w:val="28"/>
        </w:rPr>
        <w:t>4.Обоснование выделения подпрограмм</w:t>
      </w:r>
    </w:p>
    <w:p w:rsidR="00BB36C1" w:rsidRPr="00480019" w:rsidRDefault="00BB36C1" w:rsidP="00BB36C1">
      <w:pPr>
        <w:pStyle w:val="3"/>
        <w:shd w:val="clear" w:color="auto" w:fill="auto"/>
        <w:tabs>
          <w:tab w:val="right" w:pos="2253"/>
          <w:tab w:val="right" w:pos="5271"/>
          <w:tab w:val="right" w:pos="9072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подпрограмм муниципальной программы сформирована таким образом,</w:t>
      </w: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чтобы обеспечить решение задач</w:t>
      </w: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муниципальной программы, и состоит из 5 подпрограмм.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Подпрограмма 1 «Развитие дошкольного образования».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направлена на решение задачи муниципальной программы по обеспечению доступности качественного дошкольного образования в районе. В рамках подпрограммы 1 решаются задачи: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82"/>
        </w:tabs>
        <w:spacing w:before="0" w:after="0" w:line="32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государственных гарантий доступности дошкольного образования;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82"/>
        </w:tabs>
        <w:spacing w:before="0" w:after="0" w:line="32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системы дошкольного образования, обеспечивающий равный доступ населения к услугам дошкольных образовательных организаций.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комплекса мероприятий подпрограммы 1 обеспечит достижение следующих показателей: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году;</w:t>
      </w:r>
    </w:p>
    <w:p w:rsidR="00BB36C1" w:rsidRPr="00480019" w:rsidRDefault="00BB36C1" w:rsidP="00BB36C1">
      <w:pPr>
        <w:pStyle w:val="3"/>
        <w:shd w:val="clear" w:color="auto" w:fill="auto"/>
        <w:tabs>
          <w:tab w:val="right" w:pos="2253"/>
          <w:tab w:val="right" w:pos="9214"/>
        </w:tabs>
        <w:spacing w:before="0" w:after="0" w:line="322" w:lineRule="exact"/>
        <w:ind w:right="-1" w:firstLine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- 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достигнет 100 % в 2025 году;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82"/>
        </w:tabs>
        <w:spacing w:before="0" w:after="0" w:line="322" w:lineRule="exac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охват детей дошкольным образованием в общем количестве детей 1 -6 лет - 82 % в 2025 году.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82"/>
        </w:tabs>
        <w:spacing w:before="0" w:after="0" w:line="322" w:lineRule="exac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2 «Развитие общего образования».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2 направлена на решение задачи муниципальной программы по повышению доступности качественного общего образования, соответствующего требованиям инновационного развития экономики региона, современным требованиям общества. В рамках подпрограммы 2 решаются задачи: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82"/>
        </w:tabs>
        <w:spacing w:before="0" w:after="0" w:line="331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государственных гарантий доступности общего образования;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82"/>
        </w:tabs>
        <w:spacing w:before="0" w:after="0" w:line="326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механизмов, направленных на социальную поддержку педагогических работников и повышение статуса профессии учителя.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12" w:lineRule="exac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комплекса мероприятий подпрограммы 2 обеспечит достижение следующих показателей: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709"/>
        </w:tabs>
        <w:spacing w:before="0" w:after="0" w:line="317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удельный вес обучающихся в современных условиях от общего числа учащихся (созданы от 80% до 100% современных условий) - 100% в 2025 году;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96"/>
        </w:tabs>
        <w:spacing w:before="0" w:after="0" w:line="317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численности</w:t>
      </w:r>
      <w:proofErr w:type="gramEnd"/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программам общего образования - 67% в 2025 году;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96"/>
        </w:tabs>
        <w:spacing w:before="0" w:after="0" w:line="32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количество созданных Центров для одаренных детей (нарастающим итогом) –1/140 в 2025 году.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567"/>
        </w:tabs>
        <w:spacing w:before="0"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Подпрограмма 3 «Развитие дополнительного образования детей».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3 направлена на решение задачи муниципальной программы по развитию муниципальной системы воспитания и дополнительного образования детей и молодежи. В рамках подпрограммы 3 решается задачи:</w:t>
      </w:r>
    </w:p>
    <w:p w:rsidR="00BB36C1" w:rsidRPr="00480019" w:rsidRDefault="00BB36C1" w:rsidP="00BB36C1">
      <w:pPr>
        <w:pStyle w:val="3"/>
        <w:numPr>
          <w:ilvl w:val="0"/>
          <w:numId w:val="25"/>
        </w:numPr>
        <w:shd w:val="clear" w:color="auto" w:fill="auto"/>
        <w:tabs>
          <w:tab w:val="left" w:pos="996"/>
        </w:tabs>
        <w:spacing w:before="0" w:after="67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доступности дополнительного образования детей; </w:t>
      </w:r>
    </w:p>
    <w:p w:rsidR="00BB36C1" w:rsidRPr="00480019" w:rsidRDefault="00BB36C1" w:rsidP="00BB36C1">
      <w:pPr>
        <w:pStyle w:val="3"/>
        <w:numPr>
          <w:ilvl w:val="0"/>
          <w:numId w:val="25"/>
        </w:numPr>
        <w:shd w:val="clear" w:color="auto" w:fill="auto"/>
        <w:tabs>
          <w:tab w:val="left" w:pos="996"/>
        </w:tabs>
        <w:spacing w:before="0" w:after="67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модернизация содержания дополнительного образования детей;</w:t>
      </w:r>
    </w:p>
    <w:p w:rsidR="00BB36C1" w:rsidRPr="00480019" w:rsidRDefault="00BB36C1" w:rsidP="00BB36C1">
      <w:pPr>
        <w:pStyle w:val="3"/>
        <w:numPr>
          <w:ilvl w:val="0"/>
          <w:numId w:val="25"/>
        </w:numPr>
        <w:shd w:val="clear" w:color="auto" w:fill="auto"/>
        <w:tabs>
          <w:tab w:val="left" w:pos="996"/>
        </w:tabs>
        <w:spacing w:before="0" w:after="67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hAnsi="Times New Roman"/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BB36C1" w:rsidRPr="00480019" w:rsidRDefault="00BB36C1" w:rsidP="00BB36C1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80019">
        <w:rPr>
          <w:sz w:val="28"/>
          <w:szCs w:val="28"/>
        </w:rPr>
        <w:t xml:space="preserve">Реализация комплекса мероприятий подпрограммы 3 обеспечит следующее: </w:t>
      </w:r>
    </w:p>
    <w:p w:rsidR="00BB36C1" w:rsidRPr="00480019" w:rsidRDefault="00BB36C1" w:rsidP="00BB36C1">
      <w:pPr>
        <w:pStyle w:val="ae"/>
        <w:numPr>
          <w:ilvl w:val="0"/>
          <w:numId w:val="19"/>
        </w:numPr>
        <w:suppressAutoHyphens/>
        <w:snapToGri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019">
        <w:rPr>
          <w:rFonts w:ascii="Times New Roman" w:hAnsi="Times New Roman"/>
          <w:sz w:val="28"/>
          <w:szCs w:val="28"/>
        </w:rPr>
        <w:t>доля детей, охваченных дополнительными образовательными программами, в общей численности  детей и молодежи в возрасте от 5 до 18 лет к 2025 году - 83%.</w:t>
      </w:r>
    </w:p>
    <w:p w:rsidR="00BB36C1" w:rsidRPr="00480019" w:rsidRDefault="00BB36C1" w:rsidP="00BB36C1">
      <w:pPr>
        <w:pStyle w:val="ae"/>
        <w:numPr>
          <w:ilvl w:val="0"/>
          <w:numId w:val="19"/>
        </w:numPr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019">
        <w:rPr>
          <w:rFonts w:ascii="Times New Roman" w:hAnsi="Times New Roman"/>
          <w:sz w:val="28"/>
          <w:szCs w:val="28"/>
        </w:rPr>
        <w:t xml:space="preserve">удельный вес численности обучающихся по дополнительным общеобразовательным программам, участвующих в олимпиадах и конкурсах различного уровня, в общей </w:t>
      </w:r>
      <w:proofErr w:type="gramStart"/>
      <w:r w:rsidRPr="00480019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480019">
        <w:rPr>
          <w:rFonts w:ascii="Times New Roman" w:hAnsi="Times New Roman"/>
          <w:sz w:val="28"/>
          <w:szCs w:val="28"/>
        </w:rPr>
        <w:t xml:space="preserve"> обучающихся по дополнительным образовательным программам к  2025 году - </w:t>
      </w:r>
      <w:r w:rsidRPr="00480019">
        <w:rPr>
          <w:rFonts w:ascii="Times New Roman" w:hAnsi="Times New Roman"/>
          <w:bCs/>
          <w:sz w:val="28"/>
          <w:szCs w:val="28"/>
        </w:rPr>
        <w:t>48,5</w:t>
      </w:r>
      <w:r w:rsidRPr="00480019">
        <w:rPr>
          <w:rFonts w:ascii="Times New Roman" w:hAnsi="Times New Roman"/>
          <w:sz w:val="28"/>
          <w:szCs w:val="28"/>
        </w:rPr>
        <w:t xml:space="preserve"> %.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96"/>
        </w:tabs>
        <w:spacing w:before="0"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80019">
        <w:rPr>
          <w:rFonts w:ascii="Times New Roman" w:hAnsi="Times New Roman"/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31% к 2025 году.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96"/>
        </w:tabs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4 «Развитие системы оценки качества образования».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4 направлена на решение задачи муниципальной программы по обеспечению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 В рамках подпрограммы 4 решается задача по созданию целостной и сбалансированной системы процедур и механизмов оценки качества образования.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комплекса мероприятий подпрограммы 4 обеспечит: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996"/>
        </w:tabs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количество уровней образования, на которых внедрена система оценки качества образования - 4 в 2025 году.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 - 100 % в 2025 году.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5 «Муниципальная политика в сфере образования».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5 направлена на решение задачи муниципальной  программы по обеспечению реализации подпрограмм и основных мероприятий муниципальной программы в соответствии с установленными сроками и этапами. В рамках подпрограммы 5 решаются задачи: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1004"/>
        </w:tabs>
        <w:spacing w:before="0"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муниципальной функции управлением образования администрации </w:t>
      </w:r>
      <w:proofErr w:type="spellStart"/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Вейделевского</w:t>
      </w:r>
      <w:proofErr w:type="spellEnd"/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соответствии с действующим законодательством; осуществление мер муниципальной поддержки в сфере развития образования.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комплекса мероприятий подпрограммы обеспечит: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уровень ежегодного достижения показателей муниципальной программы и ее подпрограмм - 100 % в 2025 году.</w:t>
      </w:r>
    </w:p>
    <w:p w:rsidR="00BB36C1" w:rsidRPr="00480019" w:rsidRDefault="00BB36C1" w:rsidP="00BB36C1">
      <w:pPr>
        <w:pStyle w:val="ae"/>
        <w:tabs>
          <w:tab w:val="left" w:pos="993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80019">
        <w:rPr>
          <w:rFonts w:ascii="Times New Roman" w:hAnsi="Times New Roman"/>
          <w:bCs/>
          <w:sz w:val="28"/>
          <w:szCs w:val="28"/>
        </w:rPr>
        <w:t>Муниципальную программу предполагается реализовать в два этапа: I этап – 2015 - 2020 годы, II этап – 2021 - 2025 годы</w:t>
      </w:r>
      <w:proofErr w:type="gramStart"/>
      <w:r w:rsidRPr="00480019">
        <w:rPr>
          <w:rFonts w:ascii="Times New Roman" w:hAnsi="Times New Roman"/>
          <w:bCs/>
          <w:sz w:val="28"/>
          <w:szCs w:val="28"/>
        </w:rPr>
        <w:t>.»;</w:t>
      </w:r>
    </w:p>
    <w:p w:rsidR="00BB36C1" w:rsidRPr="00480019" w:rsidRDefault="00BB36C1" w:rsidP="00BB36C1">
      <w:pPr>
        <w:autoSpaceDE w:val="0"/>
        <w:autoSpaceDN w:val="0"/>
        <w:adjustRightInd w:val="0"/>
        <w:ind w:firstLine="708"/>
        <w:jc w:val="both"/>
        <w:rPr>
          <w:spacing w:val="1"/>
          <w:szCs w:val="28"/>
        </w:rPr>
      </w:pPr>
      <w:proofErr w:type="gramEnd"/>
      <w:r w:rsidRPr="00480019">
        <w:rPr>
          <w:spacing w:val="1"/>
          <w:sz w:val="28"/>
          <w:szCs w:val="28"/>
        </w:rPr>
        <w:t>- таблицу 1 «</w:t>
      </w:r>
      <w:r w:rsidRPr="00480019">
        <w:rPr>
          <w:sz w:val="28"/>
          <w:szCs w:val="28"/>
        </w:rPr>
        <w:t>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80019">
        <w:rPr>
          <w:sz w:val="28"/>
          <w:szCs w:val="28"/>
        </w:rPr>
        <w:t>«Таблица 1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Предполагаемые объемы финансирования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муниципальной программы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480019">
        <w:rPr>
          <w:sz w:val="28"/>
          <w:szCs w:val="24"/>
        </w:rPr>
        <w:t>тыс. рублей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558"/>
        <w:gridCol w:w="1560"/>
        <w:gridCol w:w="1983"/>
        <w:gridCol w:w="1559"/>
        <w:gridCol w:w="1560"/>
      </w:tblGrid>
      <w:tr w:rsidR="00BB36C1" w:rsidRPr="00480019" w:rsidTr="003E1B2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B36C1" w:rsidRPr="00480019" w:rsidTr="003E1B2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BB36C1" w:rsidRPr="00480019" w:rsidTr="003E1B2C">
        <w:trPr>
          <w:trHeight w:val="4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202336,0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pStyle w:val="ConsPlusNormal0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329674,0</w:t>
            </w:r>
          </w:p>
        </w:tc>
      </w:tr>
      <w:tr w:rsidR="00BB36C1" w:rsidRPr="00480019" w:rsidTr="003E1B2C">
        <w:trPr>
          <w:trHeight w:val="4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210130,0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127489,0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337619,0</w:t>
            </w:r>
          </w:p>
        </w:tc>
      </w:tr>
      <w:tr w:rsidR="00BB36C1" w:rsidRPr="00480019" w:rsidTr="003E1B2C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211006,0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127661,0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338667,0</w:t>
            </w:r>
          </w:p>
        </w:tc>
      </w:tr>
      <w:tr w:rsidR="00BB36C1" w:rsidRPr="00480019" w:rsidTr="003E1B2C">
        <w:trPr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216821,0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146404,0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363225,0</w:t>
            </w:r>
          </w:p>
        </w:tc>
      </w:tr>
      <w:tr w:rsidR="00BB36C1" w:rsidRPr="00480019" w:rsidTr="003E1B2C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300469,0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161204,0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461673,0</w:t>
            </w:r>
          </w:p>
        </w:tc>
      </w:tr>
      <w:tr w:rsidR="00BB36C1" w:rsidRPr="00480019" w:rsidTr="003E1B2C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323039,0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182351,0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505390,0</w:t>
            </w:r>
          </w:p>
        </w:tc>
      </w:tr>
      <w:tr w:rsidR="00BB36C1" w:rsidRPr="00480019" w:rsidTr="003E1B2C">
        <w:trPr>
          <w:trHeight w:val="4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300894,5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179720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493654,5</w:t>
            </w:r>
          </w:p>
        </w:tc>
      </w:tr>
      <w:tr w:rsidR="00BB36C1" w:rsidRPr="00480019" w:rsidTr="003E1B2C">
        <w:trPr>
          <w:trHeight w:val="40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51032,7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372964,4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179160,8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fldChar w:fldCharType="begin"/>
            </w:r>
            <w:r w:rsidRPr="00480019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480019">
              <w:rPr>
                <w:sz w:val="24"/>
                <w:szCs w:val="24"/>
                <w:lang w:eastAsia="en-US"/>
              </w:rPr>
              <w:fldChar w:fldCharType="end"/>
            </w:r>
            <w:r w:rsidRPr="00480019">
              <w:rPr>
                <w:sz w:val="24"/>
                <w:szCs w:val="24"/>
                <w:lang w:val="en-US" w:eastAsia="en-US"/>
              </w:rPr>
              <w:t>603157,9</w:t>
            </w:r>
          </w:p>
        </w:tc>
      </w:tr>
      <w:tr w:rsidR="00BB36C1" w:rsidRPr="00480019" w:rsidTr="003E1B2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14876,5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344171,6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154065,9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fldChar w:fldCharType="begin"/>
            </w:r>
            <w:r w:rsidRPr="00480019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480019">
              <w:rPr>
                <w:sz w:val="24"/>
                <w:szCs w:val="24"/>
                <w:lang w:eastAsia="en-US"/>
              </w:rPr>
              <w:fldChar w:fldCharType="separate"/>
            </w:r>
            <w:r w:rsidRPr="00480019">
              <w:rPr>
                <w:noProof/>
                <w:sz w:val="24"/>
                <w:szCs w:val="24"/>
                <w:lang w:eastAsia="en-US"/>
              </w:rPr>
              <w:t>513114</w:t>
            </w:r>
            <w:r w:rsidRPr="00480019">
              <w:rPr>
                <w:sz w:val="24"/>
                <w:szCs w:val="24"/>
                <w:lang w:eastAsia="en-US"/>
              </w:rPr>
              <w:fldChar w:fldCharType="end"/>
            </w:r>
            <w:r w:rsidRPr="00480019">
              <w:rPr>
                <w:sz w:val="24"/>
                <w:szCs w:val="24"/>
                <w:lang w:val="en-US" w:eastAsia="en-US"/>
              </w:rPr>
              <w:t>,0</w:t>
            </w:r>
          </w:p>
        </w:tc>
      </w:tr>
      <w:tr w:rsidR="00BB36C1" w:rsidRPr="00480019" w:rsidTr="003E1B2C">
        <w:trPr>
          <w:trHeight w:val="4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14848,9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362392,6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148077,3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fldChar w:fldCharType="begin"/>
            </w:r>
            <w:r w:rsidRPr="00480019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480019">
              <w:rPr>
                <w:sz w:val="24"/>
                <w:szCs w:val="24"/>
                <w:lang w:eastAsia="en-US"/>
              </w:rPr>
              <w:fldChar w:fldCharType="separate"/>
            </w:r>
            <w:r w:rsidRPr="00480019">
              <w:rPr>
                <w:noProof/>
                <w:sz w:val="24"/>
                <w:szCs w:val="24"/>
                <w:lang w:eastAsia="en-US"/>
              </w:rPr>
              <w:t>525318,8</w:t>
            </w:r>
            <w:r w:rsidRPr="00480019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36C1" w:rsidRPr="00480019" w:rsidTr="003E1B2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14848,9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375880,1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135171,5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fldChar w:fldCharType="begin"/>
            </w:r>
            <w:r w:rsidRPr="00480019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480019">
              <w:rPr>
                <w:sz w:val="24"/>
                <w:szCs w:val="24"/>
                <w:lang w:eastAsia="en-US"/>
              </w:rPr>
              <w:fldChar w:fldCharType="separate"/>
            </w:r>
            <w:r w:rsidRPr="00480019">
              <w:rPr>
                <w:noProof/>
                <w:sz w:val="24"/>
                <w:szCs w:val="24"/>
                <w:lang w:eastAsia="en-US"/>
              </w:rPr>
              <w:t>525900,5</w:t>
            </w:r>
            <w:r w:rsidRPr="00480019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36C1" w:rsidRPr="00480019" w:rsidTr="003E1B2C">
        <w:trPr>
          <w:trHeight w:val="4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0019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80019">
              <w:rPr>
                <w:b/>
                <w:sz w:val="24"/>
                <w:szCs w:val="24"/>
                <w:lang w:eastAsia="en-US"/>
              </w:rPr>
              <w:fldChar w:fldCharType="begin"/>
            </w:r>
            <w:r w:rsidRPr="00480019">
              <w:rPr>
                <w:b/>
                <w:sz w:val="24"/>
                <w:szCs w:val="24"/>
                <w:lang w:eastAsia="en-US"/>
              </w:rPr>
              <w:instrText xml:space="preserve"> =SUM(ABOVE) </w:instrText>
            </w:r>
            <w:r w:rsidRPr="00480019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480019">
              <w:rPr>
                <w:b/>
                <w:noProof/>
                <w:sz w:val="24"/>
                <w:szCs w:val="24"/>
                <w:lang w:eastAsia="en-US"/>
              </w:rPr>
              <w:t>108647</w:t>
            </w:r>
            <w:r w:rsidRPr="00480019">
              <w:rPr>
                <w:b/>
                <w:sz w:val="24"/>
                <w:szCs w:val="24"/>
                <w:lang w:eastAsia="en-US"/>
              </w:rPr>
              <w:fldChar w:fldCharType="end"/>
            </w:r>
            <w:r w:rsidRPr="00480019">
              <w:rPr>
                <w:b/>
                <w:sz w:val="24"/>
                <w:szCs w:val="24"/>
                <w:lang w:val="en-US"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jc w:val="center"/>
              <w:rPr>
                <w:b/>
                <w:bCs/>
                <w:sz w:val="24"/>
                <w:szCs w:val="24"/>
              </w:rPr>
            </w:pPr>
            <w:r w:rsidRPr="00480019">
              <w:rPr>
                <w:b/>
                <w:bCs/>
                <w:sz w:val="24"/>
                <w:szCs w:val="24"/>
              </w:rPr>
              <w:t>3220104,2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jc w:val="center"/>
              <w:rPr>
                <w:b/>
                <w:bCs/>
                <w:sz w:val="24"/>
                <w:szCs w:val="24"/>
              </w:rPr>
            </w:pPr>
            <w:r w:rsidRPr="00480019">
              <w:rPr>
                <w:b/>
                <w:bCs/>
                <w:sz w:val="24"/>
                <w:szCs w:val="24"/>
              </w:rPr>
              <w:t>1668642,5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jc w:val="center"/>
              <w:rPr>
                <w:b/>
                <w:bCs/>
                <w:sz w:val="24"/>
                <w:szCs w:val="24"/>
              </w:rPr>
            </w:pPr>
            <w:r w:rsidRPr="00480019">
              <w:rPr>
                <w:b/>
                <w:bCs/>
                <w:sz w:val="24"/>
                <w:szCs w:val="24"/>
              </w:rPr>
              <w:t>4 9</w:t>
            </w:r>
            <w:r w:rsidRPr="00480019">
              <w:rPr>
                <w:b/>
                <w:bCs/>
                <w:sz w:val="24"/>
                <w:szCs w:val="24"/>
                <w:lang w:val="en-US"/>
              </w:rPr>
              <w:t>97</w:t>
            </w:r>
            <w:r w:rsidRPr="00480019">
              <w:rPr>
                <w:b/>
                <w:bCs/>
                <w:sz w:val="24"/>
                <w:szCs w:val="24"/>
              </w:rPr>
              <w:t xml:space="preserve"> </w:t>
            </w:r>
            <w:r w:rsidRPr="00480019">
              <w:rPr>
                <w:b/>
                <w:bCs/>
                <w:sz w:val="24"/>
                <w:szCs w:val="24"/>
                <w:lang w:val="en-US"/>
              </w:rPr>
              <w:t>393</w:t>
            </w:r>
            <w:r w:rsidRPr="00480019">
              <w:rPr>
                <w:b/>
                <w:bCs/>
                <w:sz w:val="24"/>
                <w:szCs w:val="24"/>
              </w:rPr>
              <w:t>,7»;</w:t>
            </w:r>
          </w:p>
        </w:tc>
      </w:tr>
    </w:tbl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t xml:space="preserve"> </w:t>
      </w:r>
    </w:p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t>- в подпрограмму 1 «Развитие дошкольного образования» (далее – подпрограмма 1) муниципальной программы: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раздел 6 паспорта подпрограммы 1 изложить в следующей редакции: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6"/>
      </w:tblGrid>
      <w:tr w:rsidR="00BB36C1" w:rsidRPr="00480019" w:rsidTr="003E1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 xml:space="preserve"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</w:t>
            </w:r>
            <w:r w:rsidRPr="00480019">
              <w:rPr>
                <w:sz w:val="28"/>
                <w:szCs w:val="28"/>
                <w:lang w:eastAsia="en-US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0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Планируемый общий объем финансирования подпрограммы 1 в 2015 – 2025 годах за счет всех источников финансирования составит 1 391 215,3 тыс. рублей.</w:t>
            </w:r>
          </w:p>
          <w:p w:rsidR="00BB36C1" w:rsidRPr="00480019" w:rsidRDefault="00BB36C1" w:rsidP="003E1B2C">
            <w:pPr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бюджетных ассигнований на реализацию подпрограммы 1 за счет бюджета муниципального района «</w:t>
            </w:r>
            <w:proofErr w:type="spellStart"/>
            <w:r w:rsidRPr="00480019">
              <w:rPr>
                <w:sz w:val="28"/>
                <w:szCs w:val="28"/>
                <w:lang w:eastAsia="en-US"/>
              </w:rPr>
              <w:t>Вейделевский</w:t>
            </w:r>
            <w:proofErr w:type="spellEnd"/>
            <w:r w:rsidRPr="00480019">
              <w:rPr>
                <w:sz w:val="28"/>
                <w:szCs w:val="28"/>
                <w:lang w:eastAsia="en-US"/>
              </w:rPr>
              <w:t xml:space="preserve"> район»  составляет 553 502,3 тыс. рублей, в том числе по годам: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 xml:space="preserve">На </w:t>
            </w:r>
            <w:r w:rsidRPr="00480019">
              <w:rPr>
                <w:szCs w:val="28"/>
                <w:lang w:eastAsia="en-US"/>
              </w:rPr>
              <w:t>I</w:t>
            </w:r>
            <w:r w:rsidRPr="00480019">
              <w:rPr>
                <w:szCs w:val="28"/>
                <w:lang w:val="ru-RU" w:eastAsia="en-US"/>
              </w:rPr>
              <w:t xml:space="preserve"> этапе реализации 336 155,0 тыс. рублей, </w:t>
            </w:r>
            <w:r w:rsidRPr="00480019">
              <w:rPr>
                <w:szCs w:val="28"/>
                <w:lang w:val="ru-RU" w:eastAsia="en-US"/>
              </w:rPr>
              <w:lastRenderedPageBreak/>
              <w:t>в том числе: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2015 год  –  45050,0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2016 год  –  46348,0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2017 год  –  49441,0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2018 год  –  55435,0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2019 год  –  65990,0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2020 год  –  73891,0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 xml:space="preserve">На </w:t>
            </w:r>
            <w:r w:rsidRPr="00480019">
              <w:rPr>
                <w:szCs w:val="28"/>
                <w:lang w:eastAsia="en-US"/>
              </w:rPr>
              <w:t>II</w:t>
            </w:r>
            <w:r w:rsidRPr="00480019">
              <w:rPr>
                <w:szCs w:val="28"/>
                <w:lang w:val="ru-RU" w:eastAsia="en-US"/>
              </w:rPr>
              <w:t xml:space="preserve"> этапе реализации 217 347,3 тыс. рублей, в том числе: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2021 год  –  83977,2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2022 год  –  41446,5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2023 год  –  34114,6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2024 год  –  31005,0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2025 год  –  26804,0 тыс. рублей;</w:t>
            </w:r>
          </w:p>
          <w:p w:rsidR="00BB36C1" w:rsidRPr="00480019" w:rsidRDefault="00BB36C1" w:rsidP="003E1B2C">
            <w:pPr>
              <w:pStyle w:val="a8"/>
              <w:spacing w:line="180" w:lineRule="atLeast"/>
              <w:jc w:val="left"/>
              <w:rPr>
                <w:b/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t>Планируемый объем финансирования подпрограммы 1 в 2015-2025 годах за счет средств областного бюджета составит         837 713,0 тыс. рублей»;</w:t>
            </w:r>
          </w:p>
        </w:tc>
      </w:tr>
    </w:tbl>
    <w:p w:rsidR="00BB36C1" w:rsidRPr="00480019" w:rsidRDefault="00BB36C1" w:rsidP="00BB36C1">
      <w:pPr>
        <w:ind w:firstLine="709"/>
        <w:jc w:val="both"/>
        <w:rPr>
          <w:spacing w:val="1"/>
          <w:sz w:val="28"/>
          <w:szCs w:val="28"/>
        </w:rPr>
      </w:pPr>
    </w:p>
    <w:p w:rsidR="00BB36C1" w:rsidRPr="00480019" w:rsidRDefault="00BB36C1" w:rsidP="00BB36C1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таблицу 3 «</w:t>
      </w:r>
      <w:r w:rsidRPr="00480019">
        <w:rPr>
          <w:sz w:val="28"/>
          <w:szCs w:val="28"/>
        </w:rPr>
        <w:t>Предполагаемые объемы финансирования муниципальной подпрограммы 1» раздела 4 подпрограммы 1 изложить в следующей редакции: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80019">
        <w:rPr>
          <w:sz w:val="28"/>
          <w:szCs w:val="28"/>
        </w:rPr>
        <w:t xml:space="preserve"> «Таблица 3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 xml:space="preserve">Предполагаемые объемы 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финансирования муниципальной подпрограммы 1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0019">
        <w:rPr>
          <w:sz w:val="24"/>
          <w:szCs w:val="24"/>
        </w:rPr>
        <w:t xml:space="preserve"> </w:t>
      </w:r>
      <w:r w:rsidRPr="00480019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5"/>
        <w:gridCol w:w="1541"/>
        <w:gridCol w:w="1741"/>
        <w:gridCol w:w="1808"/>
        <w:gridCol w:w="1659"/>
      </w:tblGrid>
      <w:tr w:rsidR="00BB36C1" w:rsidRPr="00480019" w:rsidTr="003E1B2C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B36C1" w:rsidRPr="00480019" w:rsidTr="003E1B2C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480019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B36C1" w:rsidRPr="00480019" w:rsidTr="003E1B2C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37492,0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45050,0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82542,0</w:t>
            </w:r>
          </w:p>
        </w:tc>
      </w:tr>
      <w:tr w:rsidR="00BB36C1" w:rsidRPr="00480019" w:rsidTr="003E1B2C">
        <w:trPr>
          <w:trHeight w:val="4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39313,0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46348,0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85661,0</w:t>
            </w:r>
          </w:p>
        </w:tc>
      </w:tr>
      <w:tr w:rsidR="00BB36C1" w:rsidRPr="00480019" w:rsidTr="003E1B2C">
        <w:trPr>
          <w:trHeight w:val="4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37666,0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49441,0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87107,0</w:t>
            </w:r>
          </w:p>
        </w:tc>
      </w:tr>
      <w:tr w:rsidR="00BB36C1" w:rsidRPr="00480019" w:rsidTr="003E1B2C">
        <w:trPr>
          <w:trHeight w:val="4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36606,0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55435,0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92041,0</w:t>
            </w:r>
          </w:p>
        </w:tc>
      </w:tr>
      <w:tr w:rsidR="00BB36C1" w:rsidRPr="00480019" w:rsidTr="003E1B2C">
        <w:trPr>
          <w:trHeight w:val="4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57201,0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65990,0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123191,0</w:t>
            </w:r>
          </w:p>
        </w:tc>
      </w:tr>
      <w:tr w:rsidR="00BB36C1" w:rsidRPr="00480019" w:rsidTr="003E1B2C">
        <w:trPr>
          <w:trHeight w:val="4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72266,0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73891,0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146157,0</w:t>
            </w:r>
          </w:p>
        </w:tc>
      </w:tr>
      <w:tr w:rsidR="00BB36C1" w:rsidRPr="00480019" w:rsidTr="003E1B2C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84968,0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83977,2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168945,2</w:t>
            </w:r>
          </w:p>
        </w:tc>
      </w:tr>
      <w:tr w:rsidR="00BB36C1" w:rsidRPr="00480019" w:rsidTr="003E1B2C">
        <w:trPr>
          <w:trHeight w:val="4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123205,0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41446,5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164651,5</w:t>
            </w:r>
          </w:p>
        </w:tc>
      </w:tr>
      <w:tr w:rsidR="00BB36C1" w:rsidRPr="00480019" w:rsidTr="003E1B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111883,0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34114,6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145997,6</w:t>
            </w:r>
          </w:p>
        </w:tc>
      </w:tr>
      <w:tr w:rsidR="00BB36C1" w:rsidRPr="00480019" w:rsidTr="003E1B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116286,0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31005,0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147291,0</w:t>
            </w:r>
          </w:p>
        </w:tc>
      </w:tr>
      <w:tr w:rsidR="00BB36C1" w:rsidRPr="00480019" w:rsidTr="003E1B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120827,0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26804,0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147631,0</w:t>
            </w:r>
          </w:p>
        </w:tc>
      </w:tr>
      <w:tr w:rsidR="00BB36C1" w:rsidRPr="00480019" w:rsidTr="003E1B2C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0019">
              <w:rPr>
                <w:b/>
                <w:sz w:val="24"/>
                <w:szCs w:val="24"/>
                <w:lang w:eastAsia="en-US"/>
              </w:rPr>
              <w:t>837713,0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553502,3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1391215,3»;</w:t>
            </w:r>
          </w:p>
        </w:tc>
      </w:tr>
    </w:tbl>
    <w:p w:rsidR="00BB36C1" w:rsidRPr="00480019" w:rsidRDefault="00BB36C1" w:rsidP="00BB36C1">
      <w:pPr>
        <w:ind w:firstLine="540"/>
        <w:jc w:val="both"/>
        <w:rPr>
          <w:spacing w:val="1"/>
          <w:sz w:val="14"/>
        </w:rPr>
      </w:pP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z w:val="28"/>
          <w:szCs w:val="28"/>
        </w:rPr>
        <w:lastRenderedPageBreak/>
        <w:t xml:space="preserve">  - таблицу раздела 5 подпрограммы 1 </w:t>
      </w:r>
      <w:r w:rsidRPr="00480019">
        <w:rPr>
          <w:spacing w:val="1"/>
          <w:sz w:val="28"/>
          <w:szCs w:val="28"/>
        </w:rPr>
        <w:t>изложить в следующей редакции: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b/>
          <w:sz w:val="28"/>
          <w:szCs w:val="28"/>
        </w:rPr>
        <w:t>«5. Прогноз показателей конечного результата подпрограммы 1</w:t>
      </w:r>
    </w:p>
    <w:p w:rsidR="00BB36C1" w:rsidRPr="00480019" w:rsidRDefault="00BB36C1" w:rsidP="00BB36C1">
      <w:pPr>
        <w:ind w:firstLine="540"/>
        <w:jc w:val="both"/>
        <w:rPr>
          <w:szCs w:val="28"/>
        </w:rPr>
      </w:pPr>
    </w:p>
    <w:tbl>
      <w:tblPr>
        <w:tblStyle w:val="af0"/>
        <w:tblW w:w="10205" w:type="dxa"/>
        <w:tblInd w:w="-459" w:type="dxa"/>
        <w:tblLayout w:type="fixed"/>
        <w:tblLook w:val="04A0"/>
      </w:tblPr>
      <w:tblGrid>
        <w:gridCol w:w="425"/>
        <w:gridCol w:w="2552"/>
        <w:gridCol w:w="1559"/>
        <w:gridCol w:w="426"/>
        <w:gridCol w:w="426"/>
        <w:gridCol w:w="567"/>
        <w:gridCol w:w="567"/>
        <w:gridCol w:w="567"/>
        <w:gridCol w:w="567"/>
        <w:gridCol w:w="567"/>
        <w:gridCol w:w="567"/>
        <w:gridCol w:w="424"/>
        <w:gridCol w:w="424"/>
        <w:gridCol w:w="567"/>
      </w:tblGrid>
      <w:tr w:rsidR="00BB36C1" w:rsidRPr="00480019" w:rsidTr="003E1B2C">
        <w:trPr>
          <w:trHeight w:val="268"/>
        </w:trPr>
        <w:tc>
          <w:tcPr>
            <w:tcW w:w="42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59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Соисполнитель</w:t>
            </w:r>
          </w:p>
        </w:tc>
        <w:tc>
          <w:tcPr>
            <w:tcW w:w="5669" w:type="dxa"/>
            <w:gridSpan w:val="11"/>
            <w:tcBorders>
              <w:bottom w:val="single" w:sz="4" w:space="0" w:color="auto"/>
            </w:tcBorders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BB36C1" w:rsidRPr="00480019" w:rsidTr="003E1B2C">
        <w:trPr>
          <w:cantSplit/>
          <w:trHeight w:val="932"/>
        </w:trPr>
        <w:tc>
          <w:tcPr>
            <w:tcW w:w="42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2015 год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480019">
              <w:rPr>
                <w:rFonts w:ascii="Times New Roman" w:hAnsi="Times New Roman"/>
                <w:b/>
                <w:sz w:val="22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b/>
                <w:sz w:val="22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b/>
                <w:sz w:val="22"/>
                <w:szCs w:val="24"/>
              </w:rPr>
              <w:t>2022 год</w:t>
            </w:r>
          </w:p>
        </w:tc>
        <w:tc>
          <w:tcPr>
            <w:tcW w:w="424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b/>
                <w:sz w:val="22"/>
                <w:szCs w:val="24"/>
              </w:rPr>
              <w:t>2023 год</w:t>
            </w:r>
          </w:p>
        </w:tc>
        <w:tc>
          <w:tcPr>
            <w:tcW w:w="424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b/>
                <w:sz w:val="22"/>
                <w:szCs w:val="24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b/>
                <w:sz w:val="22"/>
                <w:szCs w:val="24"/>
              </w:rPr>
              <w:t>2025 год</w:t>
            </w:r>
          </w:p>
        </w:tc>
      </w:tr>
      <w:tr w:rsidR="00BB36C1" w:rsidRPr="00480019" w:rsidTr="003E1B2C"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480019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52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480019">
              <w:rPr>
                <w:rFonts w:ascii="Times New Roman" w:hAnsi="Times New Roman"/>
                <w:sz w:val="23"/>
                <w:szCs w:val="23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0% в 2025 году.</w:t>
            </w:r>
          </w:p>
        </w:tc>
        <w:tc>
          <w:tcPr>
            <w:tcW w:w="1559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480019">
              <w:rPr>
                <w:rFonts w:ascii="Times New Roman" w:hAnsi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36C1" w:rsidRPr="00480019" w:rsidTr="003E1B2C"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480019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2552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480019">
              <w:rPr>
                <w:rFonts w:ascii="Times New Roman" w:hAnsi="Times New Roman"/>
                <w:sz w:val="23"/>
                <w:szCs w:val="23"/>
              </w:rPr>
              <w:t>Удельный вес воспитанников дошкольных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– 100% в 2025 году.</w:t>
            </w:r>
          </w:p>
        </w:tc>
        <w:tc>
          <w:tcPr>
            <w:tcW w:w="1559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480019">
              <w:rPr>
                <w:rFonts w:ascii="Times New Roman" w:hAnsi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9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9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B36C1" w:rsidRPr="00480019" w:rsidTr="003E1B2C"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480019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2552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3"/>
                <w:szCs w:val="23"/>
              </w:rPr>
            </w:pPr>
            <w:r w:rsidRPr="00480019">
              <w:rPr>
                <w:rFonts w:ascii="Times New Roman" w:hAnsi="Times New Roman"/>
                <w:sz w:val="23"/>
                <w:szCs w:val="23"/>
              </w:rPr>
              <w:t>Охват детей дошкольным образованием в общем количестве детей 1-6 лет – 82% в 2025 году</w:t>
            </w:r>
          </w:p>
        </w:tc>
        <w:tc>
          <w:tcPr>
            <w:tcW w:w="1559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480019">
              <w:rPr>
                <w:rFonts w:ascii="Times New Roman" w:hAnsi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76,7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77,3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80019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  <w:tc>
          <w:tcPr>
            <w:tcW w:w="42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9" w:right="-108"/>
              <w:rPr>
                <w:rFonts w:ascii="Times New Roman" w:hAnsi="Times New Roman"/>
                <w:sz w:val="22"/>
                <w:szCs w:val="24"/>
              </w:rPr>
            </w:pPr>
            <w:r w:rsidRPr="00480019">
              <w:rPr>
                <w:rFonts w:ascii="Times New Roman" w:hAnsi="Times New Roman"/>
                <w:sz w:val="22"/>
                <w:szCs w:val="24"/>
              </w:rPr>
              <w:t>80</w:t>
            </w:r>
          </w:p>
        </w:tc>
        <w:tc>
          <w:tcPr>
            <w:tcW w:w="42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9" w:right="-108"/>
              <w:rPr>
                <w:rFonts w:ascii="Times New Roman" w:hAnsi="Times New Roman"/>
                <w:sz w:val="22"/>
                <w:szCs w:val="24"/>
              </w:rPr>
            </w:pPr>
            <w:r w:rsidRPr="00480019">
              <w:rPr>
                <w:rFonts w:ascii="Times New Roman" w:hAnsi="Times New Roman"/>
                <w:sz w:val="22"/>
                <w:szCs w:val="24"/>
              </w:rPr>
              <w:t>81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4"/>
              </w:rPr>
            </w:pPr>
            <w:r w:rsidRPr="00480019">
              <w:rPr>
                <w:rFonts w:ascii="Times New Roman" w:hAnsi="Times New Roman"/>
                <w:sz w:val="22"/>
                <w:szCs w:val="24"/>
              </w:rPr>
              <w:t>82»;</w:t>
            </w:r>
          </w:p>
        </w:tc>
      </w:tr>
    </w:tbl>
    <w:p w:rsidR="00BB36C1" w:rsidRPr="00480019" w:rsidRDefault="00BB36C1" w:rsidP="00BB36C1">
      <w:pPr>
        <w:ind w:firstLine="540"/>
        <w:jc w:val="both"/>
        <w:rPr>
          <w:sz w:val="22"/>
          <w:szCs w:val="28"/>
        </w:rPr>
      </w:pPr>
      <w:r w:rsidRPr="00480019">
        <w:rPr>
          <w:sz w:val="28"/>
          <w:szCs w:val="28"/>
        </w:rPr>
        <w:t xml:space="preserve">  </w:t>
      </w:r>
    </w:p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t>- в подпрограмму 2 «Развитие общего образования» (далее – подпрограмма 2) муниципальной программы: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раздел 6 паспорта подпрограммы 2 изложить в следующей редакции:</w:t>
      </w:r>
    </w:p>
    <w:p w:rsidR="00BB36C1" w:rsidRPr="00480019" w:rsidRDefault="00BB36C1" w:rsidP="00BB36C1">
      <w:pPr>
        <w:ind w:firstLine="540"/>
        <w:jc w:val="both"/>
        <w:rPr>
          <w:spacing w:val="1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B36C1" w:rsidRPr="00480019" w:rsidTr="003E1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 xml:space="preserve">Объем бюджетных ассигнований подпрограммы 2 из местного бюджета плановых объемов бюджетных ассигнований по годам ее реализации, а также </w:t>
            </w:r>
            <w:r w:rsidRPr="00480019">
              <w:rPr>
                <w:sz w:val="28"/>
                <w:szCs w:val="28"/>
                <w:lang w:eastAsia="en-US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lastRenderedPageBreak/>
              <w:t>Планируемый общий объем финансирования подпрограммы 2 в 2015-2025 годах за счет всех источников финансирования составит 3 013 839,7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финансирования подпрограммы 2 в 2015-2025 годах за счет средств муниципального бюджета составит 655 722,8 тыс. рублей, в том числе по годам:</w:t>
            </w:r>
          </w:p>
          <w:p w:rsidR="00BB36C1" w:rsidRPr="00480019" w:rsidRDefault="00BB36C1" w:rsidP="003E1B2C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480019">
              <w:rPr>
                <w:szCs w:val="28"/>
                <w:lang w:val="ru-RU" w:eastAsia="en-US"/>
              </w:rPr>
              <w:lastRenderedPageBreak/>
              <w:t xml:space="preserve">На </w:t>
            </w:r>
            <w:r w:rsidRPr="00480019">
              <w:rPr>
                <w:szCs w:val="28"/>
                <w:lang w:eastAsia="en-US"/>
              </w:rPr>
              <w:t>I</w:t>
            </w:r>
            <w:r w:rsidRPr="00480019">
              <w:rPr>
                <w:szCs w:val="28"/>
                <w:lang w:val="ru-RU" w:eastAsia="en-US"/>
              </w:rPr>
              <w:t xml:space="preserve"> этапе реализации 330 142,0 тыс. рублей, в том числе: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2015 год – 48064,0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2016 год – 48566,0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2017 год – 49175,0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2018 год – 58965,0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2019 год – 58674,0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2020 год – 66698,0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 xml:space="preserve">На </w:t>
            </w:r>
            <w:r w:rsidRPr="00480019">
              <w:rPr>
                <w:sz w:val="28"/>
                <w:szCs w:val="28"/>
                <w:lang w:val="en-US" w:eastAsia="en-US"/>
              </w:rPr>
              <w:t>II</w:t>
            </w:r>
            <w:r w:rsidRPr="00480019">
              <w:rPr>
                <w:sz w:val="28"/>
                <w:szCs w:val="28"/>
                <w:lang w:eastAsia="en-US"/>
              </w:rPr>
              <w:t xml:space="preserve"> этапе реализации 325 580,8 тыс. рублей, в том числе: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2021 год – 51364,9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2022 год – 90186,6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2023 год – 67186,1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2024 год – 63289,8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2025 год – 53553,4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2015-2025 годах за счет средств областного бюджета составит             2 249 469,9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2015-2025 годах за счет средств федерального бюджета составит             108 647,0 тыс. рублей.</w:t>
            </w:r>
          </w:p>
        </w:tc>
      </w:tr>
      <w:tr w:rsidR="00BB36C1" w:rsidRPr="00480019" w:rsidTr="003E1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Конечные результаты программы 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480019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К 2025 году планируется: 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>1.Удельный вес обучающихся в современных условиях, от общего числа учащихся  - до 100%.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2.Удельный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80019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>численности</w:t>
            </w:r>
            <w:proofErr w:type="gramEnd"/>
            <w:r w:rsidRPr="00480019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обучающихся по программам общего образования - 67%.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>3.Количество созданных Центров для одаренных детей (нарастающим итогом) - 1/140.</w:t>
            </w:r>
            <w:r w:rsidRPr="00480019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BB36C1" w:rsidRPr="00480019" w:rsidRDefault="00BB36C1" w:rsidP="00BB36C1">
      <w:pPr>
        <w:autoSpaceDE w:val="0"/>
        <w:autoSpaceDN w:val="0"/>
        <w:adjustRightInd w:val="0"/>
        <w:ind w:left="-142" w:firstLine="708"/>
        <w:jc w:val="both"/>
        <w:rPr>
          <w:spacing w:val="1"/>
          <w:sz w:val="18"/>
          <w:szCs w:val="28"/>
        </w:rPr>
      </w:pPr>
    </w:p>
    <w:p w:rsidR="00BB36C1" w:rsidRPr="00480019" w:rsidRDefault="00BB36C1" w:rsidP="00BB36C1">
      <w:pPr>
        <w:autoSpaceDE w:val="0"/>
        <w:autoSpaceDN w:val="0"/>
        <w:adjustRightInd w:val="0"/>
        <w:ind w:left="-142" w:firstLine="708"/>
        <w:jc w:val="both"/>
        <w:rPr>
          <w:rStyle w:val="20pt0"/>
          <w:rFonts w:eastAsia="Calibri"/>
          <w:b w:val="0"/>
          <w:color w:val="auto"/>
          <w:sz w:val="28"/>
          <w:szCs w:val="28"/>
        </w:rPr>
      </w:pPr>
      <w:r w:rsidRPr="00480019">
        <w:rPr>
          <w:spacing w:val="1"/>
          <w:sz w:val="28"/>
          <w:szCs w:val="28"/>
        </w:rPr>
        <w:t xml:space="preserve">- в абзаце 8 раздела 2 </w:t>
      </w:r>
      <w:r w:rsidRPr="00480019">
        <w:rPr>
          <w:rStyle w:val="20pt0"/>
          <w:rFonts w:eastAsia="Calibri"/>
          <w:b w:val="0"/>
          <w:color w:val="auto"/>
          <w:sz w:val="28"/>
          <w:szCs w:val="28"/>
        </w:rPr>
        <w:t xml:space="preserve">«Цель и задачи, сроки и этапы реализации подпрограммы 2» </w:t>
      </w:r>
      <w:r w:rsidRPr="00480019">
        <w:rPr>
          <w:spacing w:val="1"/>
          <w:sz w:val="28"/>
          <w:szCs w:val="28"/>
        </w:rPr>
        <w:t xml:space="preserve">подпрограммы </w:t>
      </w:r>
      <w:r w:rsidRPr="00480019">
        <w:rPr>
          <w:rStyle w:val="20pt0"/>
          <w:rFonts w:eastAsia="Calibri"/>
          <w:b w:val="0"/>
          <w:color w:val="auto"/>
          <w:sz w:val="28"/>
          <w:szCs w:val="28"/>
        </w:rPr>
        <w:t>2 изложить в следующей редакции:</w:t>
      </w:r>
    </w:p>
    <w:p w:rsidR="00BB36C1" w:rsidRPr="00480019" w:rsidRDefault="00BB36C1" w:rsidP="00BB36C1">
      <w:pPr>
        <w:autoSpaceDE w:val="0"/>
        <w:autoSpaceDN w:val="0"/>
        <w:adjustRightInd w:val="0"/>
        <w:ind w:left="-142" w:firstLine="708"/>
        <w:jc w:val="both"/>
        <w:rPr>
          <w:rStyle w:val="20pt0"/>
          <w:rFonts w:eastAsia="Calibri"/>
          <w:b w:val="0"/>
          <w:color w:val="auto"/>
          <w:sz w:val="28"/>
          <w:szCs w:val="28"/>
        </w:rPr>
      </w:pPr>
      <w:r w:rsidRPr="00480019">
        <w:rPr>
          <w:rStyle w:val="20pt0"/>
          <w:rFonts w:eastAsia="Calibri"/>
          <w:b w:val="0"/>
          <w:color w:val="auto"/>
          <w:sz w:val="28"/>
          <w:szCs w:val="28"/>
        </w:rPr>
        <w:t>«- количество созданных Центров для одаренных детей (нарастающим итогом). Значение данного показателя увеличится с 1/90 в 2013 году до 1/140 в 2025 году</w:t>
      </w:r>
      <w:proofErr w:type="gramStart"/>
      <w:r w:rsidRPr="00480019">
        <w:rPr>
          <w:rStyle w:val="20pt0"/>
          <w:rFonts w:eastAsia="Calibri"/>
          <w:b w:val="0"/>
          <w:color w:val="auto"/>
          <w:sz w:val="28"/>
          <w:szCs w:val="28"/>
        </w:rPr>
        <w:t>.»;</w:t>
      </w:r>
    </w:p>
    <w:p w:rsidR="00BB36C1" w:rsidRPr="00480019" w:rsidRDefault="00BB36C1" w:rsidP="00BB36C1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proofErr w:type="gramEnd"/>
      <w:r w:rsidRPr="00480019">
        <w:rPr>
          <w:spacing w:val="1"/>
          <w:sz w:val="28"/>
          <w:szCs w:val="28"/>
        </w:rPr>
        <w:t xml:space="preserve">- </w:t>
      </w:r>
      <w:r w:rsidRPr="00480019">
        <w:rPr>
          <w:sz w:val="28"/>
          <w:szCs w:val="28"/>
        </w:rPr>
        <w:t>раздел 3</w:t>
      </w:r>
      <w:r w:rsidRPr="00480019">
        <w:rPr>
          <w:rFonts w:eastAsia="Calibri"/>
          <w:b/>
          <w:sz w:val="28"/>
          <w:szCs w:val="28"/>
        </w:rPr>
        <w:t xml:space="preserve"> «</w:t>
      </w:r>
      <w:r w:rsidRPr="00480019">
        <w:rPr>
          <w:rStyle w:val="20pt0"/>
          <w:rFonts w:eastAsia="Calibri"/>
          <w:b w:val="0"/>
          <w:color w:val="auto"/>
          <w:sz w:val="28"/>
          <w:szCs w:val="28"/>
        </w:rPr>
        <w:t>Обоснование выделения системы мероприятий и краткое описание основных мероприятий подпрограммы 2»</w:t>
      </w:r>
      <w:r w:rsidRPr="00480019">
        <w:rPr>
          <w:sz w:val="28"/>
          <w:szCs w:val="28"/>
        </w:rPr>
        <w:t xml:space="preserve"> подпрограммы 2 изложить в следующей редакции: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sz w:val="28"/>
          <w:szCs w:val="28"/>
        </w:rPr>
        <w:t>«</w:t>
      </w: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Для выполнения задачи 2.1. «Обеспечение государственных гарантий доступности общего образования» необходимо реализовать следующие </w:t>
      </w:r>
      <w:r w:rsidRPr="00480019">
        <w:rPr>
          <w:rStyle w:val="0pt"/>
          <w:rFonts w:eastAsiaTheme="minorHAnsi"/>
          <w:color w:val="auto"/>
          <w:sz w:val="28"/>
          <w:szCs w:val="28"/>
        </w:rPr>
        <w:lastRenderedPageBreak/>
        <w:t>основные мероприятия: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Основное мероприятие 2.1.1. «Обеспечение деятельности (оказания услуг) муниципальных учреждений (организаций)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.»</w:t>
      </w:r>
      <w:proofErr w:type="gramEnd"/>
    </w:p>
    <w:p w:rsidR="00BB36C1" w:rsidRPr="00480019" w:rsidRDefault="00BB36C1" w:rsidP="00BB36C1">
      <w:pPr>
        <w:pStyle w:val="3"/>
        <w:shd w:val="clear" w:color="auto" w:fill="auto"/>
        <w:tabs>
          <w:tab w:val="left" w:pos="4851"/>
          <w:tab w:val="right" w:pos="7655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Реализация основного мероприятия направлена на обеспечение возможностей для получения обучающимися общеобразовательных организаций общедоступного и бесплатного начального общего, основного общего, среднего общего образования путем выделения областных субвенций, в размере, необходимом для реализации общеобразовательных программ в части финансового обеспечения расходов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в соответствии</w:t>
      </w:r>
      <w:proofErr w:type="gram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с нормативами.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Финансирование мероприятия осуществляется из местного бюджета.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Основное мероприятие 2.1.2. «Организация проведения оздоровительной компании детей и подростков </w:t>
      </w:r>
      <w:proofErr w:type="spellStart"/>
      <w:r w:rsidRPr="00480019">
        <w:rPr>
          <w:rStyle w:val="0pt"/>
          <w:rFonts w:eastAsiaTheme="minorHAnsi"/>
          <w:color w:val="auto"/>
          <w:sz w:val="28"/>
          <w:szCs w:val="28"/>
        </w:rPr>
        <w:t>Вейделевского</w:t>
      </w:r>
      <w:proofErr w:type="spell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района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.»</w:t>
      </w:r>
      <w:proofErr w:type="gramEnd"/>
    </w:p>
    <w:p w:rsidR="00BB36C1" w:rsidRPr="00480019" w:rsidRDefault="00BB36C1" w:rsidP="00BB36C1">
      <w:pPr>
        <w:pStyle w:val="3"/>
        <w:shd w:val="clear" w:color="auto" w:fill="auto"/>
        <w:tabs>
          <w:tab w:val="left" w:pos="-142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Реализация основного мероприятия направлена на оздоровление детей.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Финансирование мероприятия осуществляется из местного бюджета.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Основное мероприятие 2.1.3. «Мероприятия в рамках подпрограммы «Развитие общего образования»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Финансирование мероприятия осуществляется из местного бюджета.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Основное мероприятие 2.1.4. «Мероприятия по проведению оздоровительной кампании детей (за счет субвенций из областного бюджета)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.»</w:t>
      </w:r>
      <w:proofErr w:type="gramEnd"/>
    </w:p>
    <w:p w:rsidR="00BB36C1" w:rsidRPr="00480019" w:rsidRDefault="00BB36C1" w:rsidP="00BB36C1">
      <w:pPr>
        <w:pStyle w:val="3"/>
        <w:shd w:val="clear" w:color="auto" w:fill="auto"/>
        <w:tabs>
          <w:tab w:val="left" w:pos="-142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Реализация основного мероприятия направлена на оздоровление детей.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Финансирование мероприятия осуществляется из областного бюджета.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В рамках задачи 2.2 «Создание механизмов, направленных на социальную поддержку педагогических работников повышение статуса профессии учителя» необходимо реализовать следующие основные мероприятия: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Основное мероприятие 2.2.1. «Реализация государственного стандарта общего образования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.»</w:t>
      </w:r>
      <w:proofErr w:type="gramEnd"/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Реализация основного мероприятия направлена на предоставление субсидий  общеобразовательным организациям </w:t>
      </w:r>
      <w:proofErr w:type="spellStart"/>
      <w:r w:rsidRPr="00480019">
        <w:rPr>
          <w:rStyle w:val="0pt"/>
          <w:rFonts w:eastAsiaTheme="minorHAnsi"/>
          <w:color w:val="auto"/>
          <w:sz w:val="28"/>
          <w:szCs w:val="28"/>
        </w:rPr>
        <w:t>Вейделевского</w:t>
      </w:r>
      <w:proofErr w:type="spell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района.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Финансирование мероприятия осуществляется из областного бюджета.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142"/>
          <w:tab w:val="left" w:pos="1268"/>
        </w:tabs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Основное мероприятие 2.2.2.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</w:r>
      <w:proofErr w:type="spellStart"/>
      <w:r w:rsidRPr="00480019">
        <w:rPr>
          <w:rStyle w:val="0pt"/>
          <w:rFonts w:eastAsiaTheme="minorHAnsi"/>
          <w:color w:val="auto"/>
          <w:sz w:val="28"/>
          <w:szCs w:val="28"/>
        </w:rPr>
        <w:t>Вейделевского</w:t>
      </w:r>
      <w:proofErr w:type="spell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района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.»</w:t>
      </w:r>
      <w:proofErr w:type="gramEnd"/>
    </w:p>
    <w:p w:rsidR="00BB36C1" w:rsidRPr="00480019" w:rsidRDefault="00BB36C1" w:rsidP="00BB36C1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По данному направлению расходов отражаются расходы по выплате ежемесячного денежного вознаграждения за классное руководство. 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Финансирование мероприятия осуществляется посредством предоставления субвенций районам и городским округам и подведомственным организациям из областного и </w:t>
      </w:r>
      <w:r w:rsidRPr="00480019">
        <w:rPr>
          <w:rStyle w:val="0pt"/>
          <w:rFonts w:eastAsiaTheme="minorHAnsi"/>
          <w:color w:val="auto"/>
          <w:sz w:val="28"/>
          <w:szCs w:val="28"/>
          <w:shd w:val="clear" w:color="auto" w:fill="auto"/>
        </w:rPr>
        <w:t>федерального</w:t>
      </w: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бюджета.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lastRenderedPageBreak/>
        <w:t xml:space="preserve">Основное мероприятие 2.2.3. «Субсидии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proofErr w:type="spellStart"/>
      <w:r w:rsidRPr="00480019">
        <w:rPr>
          <w:rStyle w:val="0pt"/>
          <w:rFonts w:eastAsiaTheme="minorHAnsi"/>
          <w:color w:val="auto"/>
          <w:sz w:val="28"/>
          <w:szCs w:val="28"/>
        </w:rPr>
        <w:t>Вейделевского</w:t>
      </w:r>
      <w:proofErr w:type="spell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района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.»</w:t>
      </w:r>
      <w:proofErr w:type="gramEnd"/>
    </w:p>
    <w:p w:rsidR="00BB36C1" w:rsidRPr="00480019" w:rsidRDefault="00BB36C1" w:rsidP="00BB36C1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Реализация данного мероприятия направлена на поощрение педагогических работников общеобразовательных организаций за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По данному направлению расходов отражаются расходы по выплате ежемесячного денежного вознаграждения за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Финансирование мероприятия осуществляется посредством предоставления субсидий районам и городским округам и подведомственным организациям из областного и </w:t>
      </w:r>
      <w:r w:rsidRPr="00480019">
        <w:rPr>
          <w:rStyle w:val="0pt"/>
          <w:rFonts w:eastAsiaTheme="minorHAnsi"/>
          <w:color w:val="auto"/>
          <w:sz w:val="28"/>
          <w:szCs w:val="28"/>
          <w:shd w:val="clear" w:color="auto" w:fill="auto"/>
        </w:rPr>
        <w:t>федерального</w:t>
      </w: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бюджета.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Основное мероприятие 2.2.4. «Поощрение общеобразовательных организаций за достижение высоких показателей в сфере "Образования"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.»</w:t>
      </w:r>
      <w:proofErr w:type="gramEnd"/>
    </w:p>
    <w:p w:rsidR="00BB36C1" w:rsidRPr="00480019" w:rsidRDefault="00BB36C1" w:rsidP="00BB36C1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Реализация данного мероприятия направлена на поощрение педагогических работников общеобразовательных организаций за достижение высоких показателей в сфере "Образования" в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По данному направлению расходов отражаются расходы по выплате ежемесячного денежного вознаграждения за достижение высоких показателей в сфере "Образования" в образовательных организациях, реализующих образовательные программы начального общего, основного общего и среднего общего образования. 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Финансирование мероприятия осуществляется посредством предоставления </w:t>
      </w:r>
      <w:r w:rsidRPr="00480019">
        <w:rPr>
          <w:rStyle w:val="0pt"/>
          <w:rFonts w:eastAsiaTheme="minorHAnsi"/>
          <w:color w:val="auto"/>
          <w:sz w:val="28"/>
          <w:szCs w:val="28"/>
          <w:shd w:val="clear" w:color="auto" w:fill="auto"/>
        </w:rPr>
        <w:t>субсидий</w:t>
      </w: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районам и городским округам и подведомственным организациям из областного бюджета.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Основное мероприятие 2.3.1. «Капитальный ремонт объектов муниципальной собственности».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Реализация основного мероприятия направлена на обеспечение возможностей для получения 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обучающимися</w:t>
      </w:r>
      <w:proofErr w:type="gram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общеобразовательных организаций общедоступного и бесплатного начального общего, основного общего, среднего общего образования.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Финансирование мероприятия осуществляется из местного, бюджета областного и федерального бюджета в виде предоставления вышеуказанных межбюджетных трансфертов </w:t>
      </w:r>
      <w:proofErr w:type="spellStart"/>
      <w:r w:rsidRPr="00480019">
        <w:rPr>
          <w:rStyle w:val="0pt"/>
          <w:rFonts w:eastAsiaTheme="minorHAnsi"/>
          <w:color w:val="auto"/>
          <w:sz w:val="28"/>
          <w:szCs w:val="28"/>
        </w:rPr>
        <w:t>Вейделевскому</w:t>
      </w:r>
      <w:proofErr w:type="spell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району.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Основное мероприятие 2.3.2. «Реализация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организаций)».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Реализация основного мероприятия направлена на обеспечение возможностей для получения 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обучающимися</w:t>
      </w:r>
      <w:proofErr w:type="gram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общеобразовательных организаций общедоступного и бесплатного начального общего, основного </w:t>
      </w:r>
      <w:r w:rsidRPr="00480019">
        <w:rPr>
          <w:rStyle w:val="0pt"/>
          <w:rFonts w:eastAsiaTheme="minorHAnsi"/>
          <w:color w:val="auto"/>
          <w:sz w:val="28"/>
          <w:szCs w:val="28"/>
        </w:rPr>
        <w:lastRenderedPageBreak/>
        <w:t>общего, среднего общего образования.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Финансирование мероприятия осуществляется из местного, областного и федерального бюджета в виде предоставления вышеуказанных межбюджетных трансфертов </w:t>
      </w:r>
      <w:proofErr w:type="spellStart"/>
      <w:r w:rsidRPr="00480019">
        <w:rPr>
          <w:rStyle w:val="0pt"/>
          <w:rFonts w:eastAsiaTheme="minorHAnsi"/>
          <w:color w:val="auto"/>
          <w:sz w:val="28"/>
          <w:szCs w:val="28"/>
        </w:rPr>
        <w:t>Вейделевскому</w:t>
      </w:r>
      <w:proofErr w:type="spell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району.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Основное мероприятие 2.4.1. </w:t>
      </w:r>
      <w:proofErr w:type="gramStart"/>
      <w:r w:rsidRPr="00480019">
        <w:rPr>
          <w:rStyle w:val="0pt"/>
          <w:rFonts w:eastAsiaTheme="minorHAnsi"/>
          <w:color w:val="auto"/>
          <w:sz w:val="28"/>
          <w:szCs w:val="28"/>
        </w:rPr>
        <w:t>«Организация бесплатного горячего питания обучающихся, получающих начальное общее образование в муниципальных образовательных организациях».</w:t>
      </w:r>
      <w:proofErr w:type="gramEnd"/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Реализация основного мероприятия направлена на улучшение рациона питания и укрепления здоровья обучающихся общеобразовательных организаций.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Финансирование мероприятия осуществляется из местного бюджета и федерального бюджета в виде предоставления вышеуказанных межбюджетных трансфертов </w:t>
      </w:r>
      <w:proofErr w:type="spellStart"/>
      <w:r w:rsidRPr="00480019">
        <w:rPr>
          <w:rStyle w:val="0pt"/>
          <w:rFonts w:eastAsiaTheme="minorHAnsi"/>
          <w:color w:val="auto"/>
          <w:sz w:val="28"/>
          <w:szCs w:val="28"/>
        </w:rPr>
        <w:t>Вейделевскому</w:t>
      </w:r>
      <w:proofErr w:type="spellEnd"/>
      <w:r w:rsidRPr="00480019">
        <w:rPr>
          <w:rStyle w:val="0pt"/>
          <w:rFonts w:eastAsiaTheme="minorHAnsi"/>
          <w:color w:val="auto"/>
          <w:sz w:val="28"/>
          <w:szCs w:val="28"/>
        </w:rPr>
        <w:t xml:space="preserve"> району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Основное мероприятие 2.4.2. «Реализация мероприятий по организации питания обучающихся 1-4 классов в виде продуктовых наборов при дистанционном формате обучения».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Реализация основного мероприятия направлена на организацию питания обучающихся 1 – 4 классов в период с 31 октября по 30 декабря 2022 года при условии сохранения дистанционного формата обучения.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Theme="minorHAnsi"/>
          <w:color w:val="auto"/>
          <w:sz w:val="28"/>
          <w:szCs w:val="28"/>
        </w:rPr>
        <w:t>Финансирование мероприятия осуществляется в виде предоставления субсидий районам и городским округам и подведомственным организациям из областного и местного бюджета.</w:t>
      </w:r>
    </w:p>
    <w:p w:rsidR="00BB36C1" w:rsidRPr="00480019" w:rsidRDefault="00BB36C1" w:rsidP="00BB36C1">
      <w:pPr>
        <w:autoSpaceDE w:val="0"/>
        <w:autoSpaceDN w:val="0"/>
        <w:adjustRightInd w:val="0"/>
        <w:ind w:left="-142" w:firstLine="709"/>
        <w:jc w:val="both"/>
        <w:rPr>
          <w:rStyle w:val="0pt"/>
          <w:color w:val="auto"/>
          <w:sz w:val="28"/>
          <w:szCs w:val="28"/>
        </w:rPr>
      </w:pPr>
      <w:r w:rsidRPr="00480019">
        <w:rPr>
          <w:rStyle w:val="0pt"/>
          <w:color w:val="auto"/>
          <w:sz w:val="28"/>
          <w:szCs w:val="28"/>
        </w:rPr>
        <w:t>Показатели конечного и непосредственного результатов подпрограммы 2 представлены в приложении №1 к муниципальной программе</w:t>
      </w:r>
      <w:proofErr w:type="gramStart"/>
      <w:r w:rsidRPr="00480019">
        <w:rPr>
          <w:rStyle w:val="0pt"/>
          <w:color w:val="auto"/>
          <w:sz w:val="28"/>
          <w:szCs w:val="28"/>
        </w:rPr>
        <w:t>.»;</w:t>
      </w:r>
      <w:proofErr w:type="gramEnd"/>
    </w:p>
    <w:p w:rsidR="00BB36C1" w:rsidRPr="00480019" w:rsidRDefault="00BB36C1" w:rsidP="00BB36C1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480019">
        <w:rPr>
          <w:spacing w:val="1"/>
          <w:sz w:val="28"/>
          <w:szCs w:val="28"/>
        </w:rPr>
        <w:t>- таблицу 5 «</w:t>
      </w:r>
      <w:r w:rsidRPr="00480019">
        <w:rPr>
          <w:sz w:val="28"/>
          <w:szCs w:val="28"/>
        </w:rPr>
        <w:t>Предполагаемые объемы финансирования муниципальной подпрограммы 2» раздела 4 подпрограммы 2 изложить в следующей редакции: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80019">
        <w:rPr>
          <w:sz w:val="28"/>
          <w:szCs w:val="28"/>
        </w:rPr>
        <w:t>«Таблица  5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 xml:space="preserve">Предполагаемые объемы 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финансирования муниципальной подпрограммы 2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0019">
        <w:rPr>
          <w:sz w:val="24"/>
          <w:szCs w:val="24"/>
        </w:rPr>
        <w:t xml:space="preserve"> тыс.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615"/>
        <w:gridCol w:w="1528"/>
        <w:gridCol w:w="1819"/>
        <w:gridCol w:w="1808"/>
        <w:gridCol w:w="1452"/>
      </w:tblGrid>
      <w:tr w:rsidR="00BB36C1" w:rsidRPr="00480019" w:rsidTr="003E1B2C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B36C1" w:rsidRPr="00480019" w:rsidTr="003E1B2C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ind w:left="-15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480019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B36C1" w:rsidRPr="00480019" w:rsidTr="003E1B2C">
        <w:trPr>
          <w:trHeight w:val="2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154645,0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48064,0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202709,0</w:t>
            </w:r>
          </w:p>
        </w:tc>
      </w:tr>
      <w:tr w:rsidR="00BB36C1" w:rsidRPr="00480019" w:rsidTr="003E1B2C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159500,0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48566,0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208066,0</w:t>
            </w:r>
          </w:p>
        </w:tc>
      </w:tr>
      <w:tr w:rsidR="00BB36C1" w:rsidRPr="00480019" w:rsidTr="003E1B2C">
        <w:trPr>
          <w:trHeight w:val="2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160850,0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49175,0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210025,0</w:t>
            </w:r>
          </w:p>
        </w:tc>
      </w:tr>
      <w:tr w:rsidR="00BB36C1" w:rsidRPr="00480019" w:rsidTr="003E1B2C">
        <w:trPr>
          <w:trHeight w:val="2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167223,0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58965,0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226188,0</w:t>
            </w:r>
          </w:p>
        </w:tc>
      </w:tr>
      <w:tr w:rsidR="00BB36C1" w:rsidRPr="00480019" w:rsidTr="003E1B2C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230195,0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58674,0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288869,0</w:t>
            </w:r>
          </w:p>
        </w:tc>
      </w:tr>
      <w:tr w:rsidR="00BB36C1" w:rsidRPr="00480019" w:rsidTr="003E1B2C">
        <w:trPr>
          <w:trHeight w:val="2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239327,0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66698,0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306025,0</w:t>
            </w:r>
          </w:p>
        </w:tc>
      </w:tr>
      <w:tr w:rsidR="00BB36C1" w:rsidRPr="00480019" w:rsidTr="003E1B2C">
        <w:trPr>
          <w:trHeight w:val="2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203176,6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51364,9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267581,5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51032,7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238663,4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90186,6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379882,7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14876,5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220256,0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67186,1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302318,6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14848,9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233597,2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63289,8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311735,9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14848,9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242036,7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53553,4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310439,0</w:t>
            </w:r>
          </w:p>
        </w:tc>
      </w:tr>
      <w:tr w:rsidR="00BB36C1" w:rsidRPr="00480019" w:rsidTr="003E1B2C">
        <w:trPr>
          <w:trHeight w:val="2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108647,0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2249469,9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655722,8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ind w:left="-74" w:right="-10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3013839,7»;</w:t>
            </w:r>
          </w:p>
        </w:tc>
      </w:tr>
    </w:tbl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lastRenderedPageBreak/>
        <w:t>- в подпрограмму 3 «Развитие дополнительного образования детей» (далее – подпрограмма 3) муниципальной программы: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раздел 6 паспорта подпрограммы 3 изложить в следующей редакции: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946"/>
      </w:tblGrid>
      <w:tr w:rsidR="00BB36C1" w:rsidRPr="00480019" w:rsidTr="003E1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бюджетных ассигнований подпрограммы 3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3 в 2015-2025 годах за счет всех источников финансирования составит           164 852,2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финансирования подпрограммы 3 в 2015-2025 годах за счет средств муниципального бюджета составит 162 852,2 тыс. рублей, в том числе по годам: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 xml:space="preserve">На I этапе реализации 68 701,0 тыс. рублей, в том числе: 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2015 год – 12990,0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2016 год – 13571,0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2017 год – 8015,0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2018 год – 8907,0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2019 год – 11132,0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2020 год – 14086,0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На II этапе реализации 94 151,2 тыс. рублей, в том числе: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2021 год – 16821,3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2022 год – 16899,0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2023 год – 19594,3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2024 год – 20153,5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2025 год – 20683,1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объем финансирования подпрограммы 3 в 2015-2025 годах за счет средств областного бюджета составит 2 000,0 тыс. рублей.</w:t>
            </w:r>
          </w:p>
        </w:tc>
      </w:tr>
      <w:tr w:rsidR="00BB36C1" w:rsidRPr="00480019" w:rsidTr="003E1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rStyle w:val="0pt"/>
                <w:color w:val="auto"/>
                <w:spacing w:val="0"/>
                <w:sz w:val="28"/>
                <w:szCs w:val="28"/>
                <w:shd w:val="clear" w:color="auto" w:fill="auto"/>
                <w:lang w:eastAsia="en-US"/>
              </w:rPr>
              <w:t>Конечные результаты подпрограммы 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1.Доля детей, охваченных дополнительными образовательными программами, в общей численности детей и молодежи от 5 до 18 лет – 83% в 2025 году.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 – 31% в 2025 году.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 xml:space="preserve">3. 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 w:rsidRPr="00480019">
              <w:rPr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480019">
              <w:rPr>
                <w:sz w:val="28"/>
                <w:szCs w:val="28"/>
                <w:lang w:eastAsia="en-US"/>
              </w:rPr>
              <w:t xml:space="preserve"> обучающихся по дополнительным </w:t>
            </w:r>
            <w:r w:rsidRPr="00480019">
              <w:rPr>
                <w:sz w:val="28"/>
                <w:szCs w:val="28"/>
                <w:lang w:eastAsia="en-US"/>
              </w:rPr>
              <w:lastRenderedPageBreak/>
              <w:t>образовательным программам - 48,5 % в 2025 году.»;</w:t>
            </w:r>
          </w:p>
        </w:tc>
      </w:tr>
    </w:tbl>
    <w:p w:rsidR="00BB36C1" w:rsidRPr="00480019" w:rsidRDefault="00BB36C1" w:rsidP="00BB36C1">
      <w:pPr>
        <w:autoSpaceDE w:val="0"/>
        <w:autoSpaceDN w:val="0"/>
        <w:adjustRightInd w:val="0"/>
        <w:ind w:firstLine="567"/>
        <w:jc w:val="both"/>
        <w:rPr>
          <w:spacing w:val="1"/>
          <w:szCs w:val="28"/>
        </w:rPr>
      </w:pPr>
    </w:p>
    <w:p w:rsidR="00BB36C1" w:rsidRPr="00480019" w:rsidRDefault="00BB36C1" w:rsidP="00BB36C1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480019">
        <w:rPr>
          <w:spacing w:val="1"/>
          <w:sz w:val="28"/>
          <w:szCs w:val="28"/>
        </w:rPr>
        <w:t xml:space="preserve">-  </w:t>
      </w:r>
      <w:r w:rsidRPr="00480019">
        <w:rPr>
          <w:sz w:val="28"/>
          <w:szCs w:val="28"/>
        </w:rPr>
        <w:t>раздел 2</w:t>
      </w:r>
      <w:r w:rsidRPr="00480019">
        <w:rPr>
          <w:rFonts w:eastAsia="Calibri"/>
          <w:b/>
          <w:sz w:val="28"/>
          <w:szCs w:val="28"/>
        </w:rPr>
        <w:t xml:space="preserve"> «</w:t>
      </w:r>
      <w:r w:rsidRPr="00480019">
        <w:rPr>
          <w:rStyle w:val="20pt0"/>
          <w:rFonts w:eastAsia="Calibri"/>
          <w:b w:val="0"/>
          <w:color w:val="auto"/>
          <w:sz w:val="28"/>
          <w:szCs w:val="28"/>
        </w:rPr>
        <w:t>Цели и задачи, сроки и этапы реализации подпрограммы 3»</w:t>
      </w:r>
      <w:r w:rsidRPr="00480019">
        <w:rPr>
          <w:sz w:val="28"/>
          <w:szCs w:val="28"/>
        </w:rPr>
        <w:t xml:space="preserve"> подпрограммы 3 изложить в следующей редакции: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0pt"/>
          <w:rFonts w:eastAsia="Calibri"/>
          <w:color w:val="auto"/>
          <w:sz w:val="28"/>
          <w:szCs w:val="28"/>
        </w:rPr>
      </w:pPr>
      <w:r w:rsidRPr="00480019">
        <w:rPr>
          <w:sz w:val="28"/>
          <w:szCs w:val="28"/>
        </w:rPr>
        <w:t>«</w:t>
      </w:r>
      <w:r w:rsidRPr="00480019">
        <w:rPr>
          <w:rStyle w:val="0pt"/>
          <w:rFonts w:eastAsia="Calibri"/>
          <w:color w:val="auto"/>
          <w:sz w:val="28"/>
          <w:szCs w:val="28"/>
        </w:rPr>
        <w:t>Целью подпрограммы 3 является развитие муниципальной системы воспитания и дополнительного образования детей.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>Задачами подпрограммы 3 являются:</w:t>
      </w:r>
    </w:p>
    <w:p w:rsidR="00BB36C1" w:rsidRPr="00480019" w:rsidRDefault="00BB36C1" w:rsidP="00BB36C1">
      <w:pPr>
        <w:pStyle w:val="3"/>
        <w:numPr>
          <w:ilvl w:val="0"/>
          <w:numId w:val="15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eastAsiaTheme="minorHAnsi"/>
          <w:color w:val="auto"/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>Обеспечение доступности государственных гарантий дополнительного образования детей.</w:t>
      </w:r>
    </w:p>
    <w:p w:rsidR="00BB36C1" w:rsidRPr="00480019" w:rsidRDefault="00BB36C1" w:rsidP="00BB36C1">
      <w:pPr>
        <w:pStyle w:val="3"/>
        <w:numPr>
          <w:ilvl w:val="0"/>
          <w:numId w:val="15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asciiTheme="minorHAnsi" w:eastAsiaTheme="minorHAnsi" w:hAnsiTheme="minorHAnsi" w:cstheme="minorBidi"/>
          <w:color w:val="auto"/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>Модернизация содержания дополнительного образования детей.</w:t>
      </w:r>
    </w:p>
    <w:p w:rsidR="00BB36C1" w:rsidRPr="00480019" w:rsidRDefault="00BB36C1" w:rsidP="00BB36C1">
      <w:pPr>
        <w:pStyle w:val="3"/>
        <w:numPr>
          <w:ilvl w:val="0"/>
          <w:numId w:val="15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eastAsia="Calibri"/>
          <w:color w:val="auto"/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BB36C1" w:rsidRPr="00480019" w:rsidRDefault="00BB36C1" w:rsidP="00BB36C1">
      <w:pPr>
        <w:pStyle w:val="3"/>
        <w:numPr>
          <w:ilvl w:val="0"/>
          <w:numId w:val="15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eastAsia="Calibri"/>
          <w:color w:val="auto"/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 xml:space="preserve">Обеспечение охвата детей в возрасте от 5 до 18 лет, имеющих право на получение дополнительного образования в рамках системы персонифицированного финансирования– </w:t>
      </w:r>
      <w:proofErr w:type="gramStart"/>
      <w:r w:rsidRPr="00480019">
        <w:rPr>
          <w:rStyle w:val="0pt"/>
          <w:rFonts w:eastAsia="Calibri"/>
          <w:color w:val="auto"/>
          <w:sz w:val="28"/>
          <w:szCs w:val="28"/>
        </w:rPr>
        <w:t>не</w:t>
      </w:r>
      <w:proofErr w:type="gramEnd"/>
      <w:r w:rsidRPr="00480019">
        <w:rPr>
          <w:rStyle w:val="0pt"/>
          <w:rFonts w:eastAsia="Calibri"/>
          <w:color w:val="auto"/>
          <w:sz w:val="28"/>
          <w:szCs w:val="28"/>
        </w:rPr>
        <w:t xml:space="preserve"> менее 31% к 2025 году.</w:t>
      </w:r>
    </w:p>
    <w:p w:rsidR="00BB36C1" w:rsidRPr="00480019" w:rsidRDefault="00BB36C1" w:rsidP="00BB36C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>Основными показателями конечного результата реализации подпрограммы 3 являются:</w:t>
      </w:r>
    </w:p>
    <w:p w:rsidR="00BB36C1" w:rsidRPr="00480019" w:rsidRDefault="00BB36C1" w:rsidP="00BB36C1">
      <w:pPr>
        <w:pStyle w:val="3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>доля детей, охваченных дополнительными образовательными программами, в общей численности детей и молодежи от 5 до 18 лет. Значение данного показателя должно увеличиться с 75 % в 2013 году до 83% в 2025 году;</w:t>
      </w:r>
    </w:p>
    <w:p w:rsidR="00BB36C1" w:rsidRPr="00480019" w:rsidRDefault="00BB36C1" w:rsidP="00BB36C1">
      <w:pPr>
        <w:pStyle w:val="3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asciiTheme="minorHAnsi" w:eastAsiaTheme="minorHAnsi" w:hAnsiTheme="minorHAnsi" w:cstheme="minorBidi"/>
          <w:color w:val="auto"/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</w:r>
      <w:proofErr w:type="gramStart"/>
      <w:r w:rsidRPr="00480019">
        <w:rPr>
          <w:rStyle w:val="0pt"/>
          <w:rFonts w:eastAsia="Calibri"/>
          <w:color w:val="auto"/>
          <w:sz w:val="28"/>
          <w:szCs w:val="28"/>
        </w:rPr>
        <w:t>численности</w:t>
      </w:r>
      <w:proofErr w:type="gramEnd"/>
      <w:r w:rsidRPr="00480019">
        <w:rPr>
          <w:rStyle w:val="0pt"/>
          <w:rFonts w:eastAsia="Calibri"/>
          <w:color w:val="auto"/>
          <w:sz w:val="28"/>
          <w:szCs w:val="28"/>
        </w:rPr>
        <w:t xml:space="preserve"> обучающихся по дополнительным образовательным программам. Значение данного показателя должно увеличиться с 38% в 2013 году до 48,5% в 2025 году.</w:t>
      </w:r>
    </w:p>
    <w:p w:rsidR="00BB36C1" w:rsidRPr="00480019" w:rsidRDefault="00BB36C1" w:rsidP="00BB36C1">
      <w:pPr>
        <w:pStyle w:val="3"/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480019">
        <w:rPr>
          <w:rStyle w:val="0pt"/>
          <w:rFonts w:eastAsia="Calibri"/>
          <w:color w:val="auto"/>
          <w:sz w:val="28"/>
          <w:szCs w:val="28"/>
        </w:rPr>
        <w:t>Муниципальную программу предполагается реализовать в два этапа: I этап – 2015 - 2020 годы, II этап – 2021 - 2025 годы</w:t>
      </w:r>
      <w:proofErr w:type="gramStart"/>
      <w:r w:rsidRPr="00480019">
        <w:rPr>
          <w:rStyle w:val="0pt"/>
          <w:rFonts w:eastAsia="Calibri"/>
          <w:color w:val="auto"/>
          <w:sz w:val="28"/>
          <w:szCs w:val="28"/>
        </w:rPr>
        <w:t>.»;</w:t>
      </w:r>
    </w:p>
    <w:p w:rsidR="00BB36C1" w:rsidRPr="00480019" w:rsidRDefault="00BB36C1" w:rsidP="00BB3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 w:rsidRPr="00480019">
        <w:rPr>
          <w:spacing w:val="1"/>
          <w:sz w:val="28"/>
          <w:szCs w:val="28"/>
        </w:rPr>
        <w:t>- таблицу 6 «</w:t>
      </w:r>
      <w:r w:rsidRPr="00480019">
        <w:rPr>
          <w:sz w:val="28"/>
          <w:szCs w:val="28"/>
        </w:rPr>
        <w:t>Предполагаемые объемы финансирования муниципальной  подпрограммы 3» раздела 4 подпрограммы 3 изложить в следующей редакции: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80019">
        <w:rPr>
          <w:sz w:val="28"/>
          <w:szCs w:val="28"/>
        </w:rPr>
        <w:t>«Таблица  6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 xml:space="preserve">Предполагаемые объемы 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финансирования муниципальной подпрограммы 3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0019">
        <w:rPr>
          <w:sz w:val="24"/>
          <w:szCs w:val="24"/>
        </w:rPr>
        <w:t xml:space="preserve"> </w:t>
      </w:r>
      <w:r w:rsidRPr="00480019">
        <w:rPr>
          <w:sz w:val="28"/>
          <w:szCs w:val="24"/>
        </w:rPr>
        <w:t>тыс. рублей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1327"/>
        <w:gridCol w:w="1742"/>
        <w:gridCol w:w="1892"/>
        <w:gridCol w:w="1645"/>
      </w:tblGrid>
      <w:tr w:rsidR="00BB36C1" w:rsidRPr="00480019" w:rsidTr="003E1B2C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Источники финансирования</w:t>
            </w:r>
          </w:p>
        </w:tc>
      </w:tr>
      <w:tr w:rsidR="00BB36C1" w:rsidRPr="00480019" w:rsidTr="003E1B2C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ind w:left="-108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Pr="00480019">
              <w:rPr>
                <w:rFonts w:eastAsia="Calibri"/>
                <w:sz w:val="26"/>
                <w:szCs w:val="26"/>
                <w:lang w:eastAsia="en-US"/>
              </w:rPr>
              <w:t>Вейделевского</w:t>
            </w:r>
            <w:proofErr w:type="spellEnd"/>
            <w:r w:rsidRPr="00480019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ind w:left="-59" w:right="-4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BB36C1" w:rsidRPr="00480019" w:rsidTr="003E1B2C">
        <w:trPr>
          <w:trHeight w:val="3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</w:tr>
      <w:tr w:rsidR="00BB36C1" w:rsidRPr="00480019" w:rsidTr="003E1B2C">
        <w:trPr>
          <w:trHeight w:val="3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</w:tr>
      <w:tr w:rsidR="00BB36C1" w:rsidRPr="00480019" w:rsidTr="003E1B2C">
        <w:trPr>
          <w:trHeight w:val="3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</w:tr>
      <w:tr w:rsidR="00BB36C1" w:rsidRPr="00480019" w:rsidTr="003E1B2C">
        <w:trPr>
          <w:trHeight w:val="2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</w:tr>
      <w:tr w:rsidR="00BB36C1" w:rsidRPr="00480019" w:rsidTr="003E1B2C">
        <w:trPr>
          <w:trHeight w:val="2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</w:tr>
      <w:tr w:rsidR="00BB36C1" w:rsidRPr="00480019" w:rsidTr="003E1B2C">
        <w:trPr>
          <w:trHeight w:val="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16821</w:t>
            </w:r>
            <w:r w:rsidRPr="00480019">
              <w:rPr>
                <w:rFonts w:eastAsia="Calibri"/>
                <w:sz w:val="26"/>
                <w:szCs w:val="26"/>
                <w:lang w:eastAsia="en-US"/>
              </w:rPr>
              <w:t>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18821,3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16899,0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16899,0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2023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19594,3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19594,3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2024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20153,5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20153,5</w:t>
            </w:r>
          </w:p>
        </w:tc>
      </w:tr>
      <w:tr w:rsidR="00BB36C1" w:rsidRPr="00480019" w:rsidTr="003E1B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2025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20683,1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sz w:val="26"/>
                <w:szCs w:val="26"/>
                <w:lang w:eastAsia="en-US"/>
              </w:rPr>
              <w:t>20683,1</w:t>
            </w:r>
          </w:p>
        </w:tc>
      </w:tr>
      <w:tr w:rsidR="00BB36C1" w:rsidRPr="00480019" w:rsidTr="003E1B2C">
        <w:trPr>
          <w:trHeight w:val="31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b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b/>
                <w:sz w:val="26"/>
                <w:szCs w:val="26"/>
                <w:lang w:eastAsia="en-US"/>
              </w:rPr>
              <w:t>162852,2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80019">
              <w:rPr>
                <w:rFonts w:eastAsia="Calibri"/>
                <w:b/>
                <w:sz w:val="26"/>
                <w:szCs w:val="26"/>
                <w:lang w:eastAsia="en-US"/>
              </w:rPr>
              <w:t>164 852,2»;</w:t>
            </w:r>
          </w:p>
        </w:tc>
      </w:tr>
    </w:tbl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</w:p>
    <w:p w:rsidR="00BB36C1" w:rsidRPr="00480019" w:rsidRDefault="00BB36C1" w:rsidP="00BB36C1">
      <w:pPr>
        <w:ind w:firstLine="709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раздел 5 «Прогноз конечных результатов подпрограммы 3» подпрограммы 3 изложить в новой редакции:</w:t>
      </w:r>
    </w:p>
    <w:p w:rsidR="00BB36C1" w:rsidRPr="00480019" w:rsidRDefault="00BB36C1" w:rsidP="00BB36C1">
      <w:pPr>
        <w:ind w:firstLine="540"/>
        <w:jc w:val="both"/>
        <w:rPr>
          <w:rStyle w:val="20pt"/>
          <w:color w:val="auto"/>
          <w:sz w:val="28"/>
          <w:szCs w:val="28"/>
        </w:rPr>
      </w:pPr>
      <w:r w:rsidRPr="00480019">
        <w:rPr>
          <w:sz w:val="28"/>
          <w:szCs w:val="28"/>
        </w:rPr>
        <w:t xml:space="preserve"> </w:t>
      </w:r>
      <w:r w:rsidRPr="00480019">
        <w:rPr>
          <w:b/>
          <w:sz w:val="28"/>
          <w:szCs w:val="28"/>
        </w:rPr>
        <w:t>«</w:t>
      </w:r>
      <w:r w:rsidRPr="00480019">
        <w:rPr>
          <w:rStyle w:val="20pt"/>
          <w:color w:val="auto"/>
          <w:sz w:val="28"/>
          <w:szCs w:val="28"/>
        </w:rPr>
        <w:t>5. Прогноз конечных результатов подпрограммы 3</w:t>
      </w:r>
    </w:p>
    <w:p w:rsidR="00BB36C1" w:rsidRPr="00480019" w:rsidRDefault="00BB36C1" w:rsidP="00BB36C1">
      <w:pPr>
        <w:jc w:val="both"/>
        <w:rPr>
          <w:rStyle w:val="20pt"/>
          <w:color w:val="auto"/>
          <w:sz w:val="28"/>
          <w:szCs w:val="28"/>
        </w:rPr>
      </w:pPr>
    </w:p>
    <w:tbl>
      <w:tblPr>
        <w:tblStyle w:val="af0"/>
        <w:tblW w:w="10207" w:type="dxa"/>
        <w:tblInd w:w="-176" w:type="dxa"/>
        <w:tblLayout w:type="fixed"/>
        <w:tblLook w:val="04A0"/>
      </w:tblPr>
      <w:tblGrid>
        <w:gridCol w:w="284"/>
        <w:gridCol w:w="2693"/>
        <w:gridCol w:w="1702"/>
        <w:gridCol w:w="426"/>
        <w:gridCol w:w="567"/>
        <w:gridCol w:w="425"/>
        <w:gridCol w:w="426"/>
        <w:gridCol w:w="425"/>
        <w:gridCol w:w="425"/>
        <w:gridCol w:w="567"/>
        <w:gridCol w:w="567"/>
        <w:gridCol w:w="425"/>
        <w:gridCol w:w="566"/>
        <w:gridCol w:w="709"/>
      </w:tblGrid>
      <w:tr w:rsidR="00BB36C1" w:rsidRPr="00480019" w:rsidTr="003E1B2C">
        <w:trPr>
          <w:trHeight w:val="268"/>
        </w:trPr>
        <w:tc>
          <w:tcPr>
            <w:tcW w:w="28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1702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BB36C1" w:rsidRPr="00480019" w:rsidTr="003E1B2C">
        <w:trPr>
          <w:cantSplit/>
          <w:trHeight w:val="1134"/>
        </w:trPr>
        <w:tc>
          <w:tcPr>
            <w:tcW w:w="28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2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2016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2017 год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2018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80019">
              <w:rPr>
                <w:rFonts w:ascii="Times New Roman" w:hAnsi="Times New Roman"/>
                <w:b/>
                <w:sz w:val="23"/>
                <w:szCs w:val="23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b/>
                <w:sz w:val="23"/>
                <w:szCs w:val="23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b/>
                <w:sz w:val="23"/>
                <w:szCs w:val="23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b/>
                <w:sz w:val="23"/>
                <w:szCs w:val="23"/>
              </w:rPr>
              <w:t>2025 год</w:t>
            </w:r>
          </w:p>
        </w:tc>
      </w:tr>
      <w:tr w:rsidR="00BB36C1" w:rsidRPr="00480019" w:rsidTr="003E1B2C">
        <w:tc>
          <w:tcPr>
            <w:tcW w:w="284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48001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80019">
              <w:rPr>
                <w:rFonts w:ascii="Times New Roman" w:hAnsi="Times New Roman"/>
                <w:sz w:val="26"/>
                <w:szCs w:val="26"/>
              </w:rPr>
              <w:t>Доля детей, охваченных дополнительными образовательными программами, в общей численности детей от 5 до 18 лет, %</w:t>
            </w:r>
          </w:p>
        </w:tc>
        <w:tc>
          <w:tcPr>
            <w:tcW w:w="1702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42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B36C1" w:rsidRPr="00480019" w:rsidTr="003E1B2C">
        <w:tc>
          <w:tcPr>
            <w:tcW w:w="284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48001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80019">
              <w:rPr>
                <w:rFonts w:ascii="Times New Roman" w:hAnsi="Times New Roman"/>
                <w:sz w:val="26"/>
                <w:szCs w:val="26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480019">
              <w:rPr>
                <w:rFonts w:ascii="Times New Roman" w:hAnsi="Times New Roman"/>
                <w:sz w:val="26"/>
                <w:szCs w:val="26"/>
              </w:rPr>
              <w:t>численности</w:t>
            </w:r>
            <w:proofErr w:type="gramEnd"/>
            <w:r w:rsidRPr="00480019">
              <w:rPr>
                <w:rFonts w:ascii="Times New Roman" w:hAnsi="Times New Roman"/>
                <w:sz w:val="26"/>
                <w:szCs w:val="26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702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594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567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25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4800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B36C1" w:rsidRPr="00480019" w:rsidRDefault="00BB36C1" w:rsidP="003E1B2C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2"/>
              </w:rPr>
            </w:pPr>
            <w:r w:rsidRPr="00480019">
              <w:rPr>
                <w:rFonts w:ascii="Times New Roman" w:hAnsi="Times New Roman"/>
                <w:sz w:val="24"/>
                <w:szCs w:val="22"/>
              </w:rPr>
              <w:t>48,5.»;</w:t>
            </w:r>
          </w:p>
        </w:tc>
      </w:tr>
    </w:tbl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</w:p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t>- в подпрограмму 4 «Развитие системы оценки качества образования» (далее – подпрограмма 4) муниципальной программы: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раздел 6 паспорта муниципальной подпрограммы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B36C1" w:rsidRPr="00480019" w:rsidTr="003E1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lastRenderedPageBreak/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бюджетных ассигнований подпрограммы 4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4 в 2015-2025 годах за счет всех источников финансирования составит  48 869,8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финансирования подпрограммы 4 в 2015-2025 годах за счет средств муниципального бюджета составит 48 639,8</w:t>
            </w:r>
            <w:r w:rsidRPr="00480019">
              <w:rPr>
                <w:rFonts w:eastAsia="Calibri"/>
                <w:b/>
                <w:sz w:val="32"/>
                <w:szCs w:val="24"/>
                <w:lang w:eastAsia="en-US"/>
              </w:rPr>
              <w:t xml:space="preserve"> </w:t>
            </w:r>
            <w:r w:rsidRPr="00480019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На I этапе реализации 14 583 тыс. рублей, в том числе: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2015 год – 1844,0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2016 год – 1906,0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2017 год – 2081,0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2018 год – 2177,0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2019 год – 2242,0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2020 год – 4333,0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На II этапе реализации 34 056,8 тыс. рублей, в том числе: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2021 год – 5904,9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2022 год – 7266,5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2023 год – 7038,4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2024 год – 6925,0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2025 год – 6922,0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объем финансирования подпрограммы 4 в 2015-2025 годах за счет средств областного бюджета составит 230,0 тыс. рублей</w:t>
            </w:r>
            <w:proofErr w:type="gramStart"/>
            <w:r w:rsidRPr="00480019">
              <w:rPr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</w:tbl>
    <w:p w:rsidR="00BB36C1" w:rsidRPr="00480019" w:rsidRDefault="00BB36C1" w:rsidP="00BB36C1">
      <w:pPr>
        <w:ind w:firstLine="709"/>
        <w:jc w:val="both"/>
        <w:rPr>
          <w:sz w:val="16"/>
          <w:szCs w:val="28"/>
        </w:rPr>
      </w:pPr>
    </w:p>
    <w:p w:rsidR="00BB36C1" w:rsidRPr="00480019" w:rsidRDefault="00BB36C1" w:rsidP="00BB36C1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раздел 3 «Обоснование выделения системы мероприятий и краткое описание основных мероприятий подпрограммы 4» подпрограммы 4 изложить в следующей редакции: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«Для выполнения задачи 4.1 "Создание целостной и сбалансированной системы процедур и механизмов оценки качества образования" необходимо реализовать следующее основное мероприятие: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4.1.1 "Обеспечение деятельности (оказание услуг) муниципальных учреждений (организаций)".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4.1.2 " Осуществление механизмов контроля качества ".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Реализация основных мероприятий направлена на поддержку и развитие инструментов оценки результатов обучения в системе образования района.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В рамках данных мероприятий будет поддержано развитие разнообразных форм и содержания оценки качества образования в общеобразовательных организациях, обеспечивающих систему обратной связи между школой и участниками образовательного процесса. К ним относятся: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- проведение мониторинга предметных (учебных) результатов освоения образовательных программ начальной, основной и средней (полной) ступени общего образования;</w:t>
      </w:r>
    </w:p>
    <w:p w:rsidR="00BB36C1" w:rsidRPr="00480019" w:rsidRDefault="00BB36C1" w:rsidP="00BB36C1">
      <w:pPr>
        <w:pStyle w:val="ConsPlusNormal0"/>
        <w:ind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    -   внедрение системы оценки </w:t>
      </w:r>
      <w:proofErr w:type="spellStart"/>
      <w:r w:rsidRPr="00480019">
        <w:rPr>
          <w:rFonts w:ascii="Times New Roman" w:hAnsi="Times New Roman" w:cs="Times New Roman"/>
          <w:spacing w:val="1"/>
          <w:sz w:val="28"/>
          <w:szCs w:val="28"/>
        </w:rPr>
        <w:t>внеучебных</w:t>
      </w:r>
      <w:proofErr w:type="spellEnd"/>
      <w:r w:rsidRPr="00480019">
        <w:rPr>
          <w:rFonts w:ascii="Times New Roman" w:hAnsi="Times New Roman" w:cs="Times New Roman"/>
          <w:spacing w:val="1"/>
          <w:sz w:val="28"/>
          <w:szCs w:val="28"/>
        </w:rPr>
        <w:t xml:space="preserve"> достижений обучающихся;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- внедрение системы оценки качества воспитательного процесса в общеобразовательных организациях.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Реализация основных мероприятий направлена на поддержку и развитие инструментов оценки результатов обучения в системе образования района.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Особое внимание будет уделено формированию системы аналитического сопровождения единого государственного экзамена, государственной итоговой аттестации и других оценочных процедур.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Посредством включения потребителей образовательных услуг в оценку деятельности системы образования будут развиваться механизмы обратной связи и поддержки потребителя. Реализация данного направления связана с необходимостью вовлечения граждан в управление образовательными организациями, в 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BB36C1" w:rsidRPr="00480019" w:rsidRDefault="00BB36C1" w:rsidP="00BB36C1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0019">
        <w:rPr>
          <w:rFonts w:ascii="Times New Roman" w:hAnsi="Times New Roman" w:cs="Times New Roman"/>
          <w:spacing w:val="1"/>
          <w:sz w:val="28"/>
          <w:szCs w:val="28"/>
        </w:rPr>
        <w:t>Будет создана муниципальная система мониторинговых исследований качества образования путем проведения электронного мониторинга в образовательных организациях и мониторинга процесса информатизации. Созданная система позволит создать информационную базу для выбора образовательных услуг обучающимися и их семьями.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 xml:space="preserve">Финансирование мероприятия </w:t>
      </w:r>
      <w:proofErr w:type="gramStart"/>
      <w:r w:rsidRPr="00480019">
        <w:rPr>
          <w:spacing w:val="1"/>
          <w:sz w:val="28"/>
          <w:szCs w:val="28"/>
        </w:rPr>
        <w:t>будет</w:t>
      </w:r>
      <w:proofErr w:type="gramEnd"/>
      <w:r w:rsidRPr="00480019">
        <w:rPr>
          <w:spacing w:val="1"/>
          <w:sz w:val="28"/>
          <w:szCs w:val="28"/>
        </w:rPr>
        <w:t xml:space="preserve"> осуществляется из средств муниципального и областного бюджета.»;</w:t>
      </w:r>
    </w:p>
    <w:p w:rsidR="00BB36C1" w:rsidRPr="00480019" w:rsidRDefault="00BB36C1" w:rsidP="00BB3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019">
        <w:rPr>
          <w:spacing w:val="1"/>
          <w:sz w:val="28"/>
          <w:szCs w:val="28"/>
        </w:rPr>
        <w:t>- таблицу 7 «</w:t>
      </w:r>
      <w:r w:rsidRPr="00480019">
        <w:rPr>
          <w:sz w:val="28"/>
          <w:szCs w:val="28"/>
        </w:rPr>
        <w:t>Предполагаемые объемы финансирования муниципальной  подпрограммы 4» раздела 4 подпрограммы 4 изложить в следующей редакции: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80019">
        <w:rPr>
          <w:sz w:val="28"/>
          <w:szCs w:val="28"/>
        </w:rPr>
        <w:t>«Таблица  7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 xml:space="preserve">Предполагаемые объемы 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финансирования муниципальной подпрограммы 4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0019">
        <w:rPr>
          <w:sz w:val="24"/>
          <w:szCs w:val="24"/>
        </w:rPr>
        <w:t xml:space="preserve"> </w:t>
      </w:r>
      <w:r w:rsidRPr="00480019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BB36C1" w:rsidRPr="00480019" w:rsidTr="003E1B2C">
        <w:trPr>
          <w:trHeight w:val="401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B36C1" w:rsidRPr="00480019" w:rsidTr="003E1B2C">
        <w:trPr>
          <w:trHeight w:val="9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480019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B36C1" w:rsidRPr="00480019" w:rsidTr="003E1B2C">
        <w:trPr>
          <w:trHeight w:val="2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</w:tr>
      <w:tr w:rsidR="00BB36C1" w:rsidRPr="00480019" w:rsidTr="003E1B2C">
        <w:trPr>
          <w:trHeight w:val="26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2016,0</w:t>
            </w:r>
          </w:p>
        </w:tc>
      </w:tr>
      <w:tr w:rsidR="00BB36C1" w:rsidRPr="00480019" w:rsidTr="003E1B2C">
        <w:trPr>
          <w:trHeight w:val="25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</w:tr>
      <w:tr w:rsidR="00BB36C1" w:rsidRPr="00480019" w:rsidTr="003E1B2C">
        <w:trPr>
          <w:trHeight w:val="26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</w:tr>
      <w:tr w:rsidR="00BB36C1" w:rsidRPr="00480019" w:rsidTr="003E1B2C">
        <w:trPr>
          <w:trHeight w:val="25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2242,0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2362,0</w:t>
            </w:r>
          </w:p>
        </w:tc>
      </w:tr>
      <w:tr w:rsidR="00BB36C1" w:rsidRPr="00480019" w:rsidTr="003E1B2C">
        <w:trPr>
          <w:trHeight w:val="25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</w:tr>
      <w:tr w:rsidR="00BB36C1" w:rsidRPr="00480019" w:rsidTr="003E1B2C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</w:tr>
      <w:tr w:rsidR="00BB36C1" w:rsidRPr="00480019" w:rsidTr="003E1B2C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7266,5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7266,5</w:t>
            </w:r>
          </w:p>
        </w:tc>
      </w:tr>
      <w:tr w:rsidR="00BB36C1" w:rsidRPr="00480019" w:rsidTr="003E1B2C">
        <w:trPr>
          <w:trHeight w:val="4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7038,4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7038,4</w:t>
            </w:r>
          </w:p>
        </w:tc>
      </w:tr>
      <w:tr w:rsidR="00BB36C1" w:rsidRPr="00480019" w:rsidTr="003E1B2C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6925,0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6925,0</w:t>
            </w:r>
          </w:p>
        </w:tc>
      </w:tr>
      <w:tr w:rsidR="00BB36C1" w:rsidRPr="00480019" w:rsidTr="003E1B2C">
        <w:trPr>
          <w:trHeight w:val="37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6922,0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6922,0</w:t>
            </w:r>
          </w:p>
        </w:tc>
      </w:tr>
      <w:tr w:rsidR="00BB36C1" w:rsidRPr="00480019" w:rsidTr="003E1B2C">
        <w:trPr>
          <w:trHeight w:val="27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48639,8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48869,8»;</w:t>
            </w:r>
          </w:p>
        </w:tc>
      </w:tr>
    </w:tbl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lastRenderedPageBreak/>
        <w:t>- в подпрограмму 5 «Муниципальная политика в сфере образования» (далее – подпрограмма 5) муниципальной программы: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  <w:r w:rsidRPr="00480019">
        <w:rPr>
          <w:spacing w:val="1"/>
          <w:sz w:val="28"/>
          <w:szCs w:val="28"/>
        </w:rPr>
        <w:t>- раздел 6 паспорта подпрограммы 5 изложить в следующей редакции:</w:t>
      </w:r>
    </w:p>
    <w:p w:rsidR="00BB36C1" w:rsidRPr="00480019" w:rsidRDefault="00BB36C1" w:rsidP="00BB36C1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B36C1" w:rsidRPr="00480019" w:rsidTr="003E1B2C">
        <w:trPr>
          <w:trHeight w:val="3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480019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5 в 2015-2025 годах за счет всех источников финансирования составит 378 616,7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Объем финансирования подпрограммы 5 в 2015-2025 годах за счет средств муниципального бюджета составит 247 925,4 тыс. рублей, в том числе по годам: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На I этапе реализации 122 866 тыс. рублей, в том числе: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2015 год – 19390,0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2016 год – 17098,0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2017 год – 18949,0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2018 год – 20920,0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2019 год – 23166,0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2020 год –23343,0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На II этапе реализации 125 059,4 тыс. рублей, в том числе: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2021 год – 21651,7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2022 год – 23362,2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2023 год – 26132,5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2024 год – 26704,0 тыс. рублей;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2025 год – 27209,0 тыс. рублей.</w:t>
            </w:r>
          </w:p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80019">
              <w:rPr>
                <w:sz w:val="28"/>
                <w:szCs w:val="28"/>
                <w:lang w:eastAsia="en-US"/>
              </w:rPr>
              <w:t>Планируемый объем финансирования подпрограммы 5 в 2015-2025 годах за счет средств областного бюджета составит          130 925,4 тыс. рублей</w:t>
            </w:r>
            <w:proofErr w:type="gramStart"/>
            <w:r w:rsidRPr="00480019">
              <w:rPr>
                <w:sz w:val="28"/>
                <w:szCs w:val="28"/>
                <w:lang w:eastAsia="en-US"/>
              </w:rPr>
              <w:t>.</w:t>
            </w:r>
            <w:r w:rsidRPr="00480019">
              <w:rPr>
                <w:rStyle w:val="0pt"/>
                <w:color w:val="auto"/>
                <w:sz w:val="28"/>
                <w:szCs w:val="28"/>
                <w:lang w:eastAsia="en-US"/>
              </w:rPr>
              <w:t>»;</w:t>
            </w:r>
            <w:proofErr w:type="gramEnd"/>
          </w:p>
        </w:tc>
      </w:tr>
    </w:tbl>
    <w:p w:rsidR="00BB36C1" w:rsidRPr="00480019" w:rsidRDefault="00BB36C1" w:rsidP="00BB36C1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BB36C1" w:rsidRPr="00480019" w:rsidRDefault="00BB36C1" w:rsidP="00BB3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019">
        <w:rPr>
          <w:spacing w:val="1"/>
          <w:sz w:val="28"/>
          <w:szCs w:val="28"/>
        </w:rPr>
        <w:t>- таблицу 8 «</w:t>
      </w:r>
      <w:r w:rsidRPr="00480019">
        <w:rPr>
          <w:sz w:val="28"/>
          <w:szCs w:val="28"/>
        </w:rPr>
        <w:t>Предполагаемые объемы финансирования  муниципальной подпрограммы 5» раздела 4 подпрограммы 5 изложить в следующей редакции: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80019">
        <w:rPr>
          <w:sz w:val="28"/>
          <w:szCs w:val="28"/>
        </w:rPr>
        <w:t>«Таблица  8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 xml:space="preserve">Предполагаемые объемы </w:t>
      </w:r>
    </w:p>
    <w:p w:rsidR="00BB36C1" w:rsidRPr="00480019" w:rsidRDefault="00BB36C1" w:rsidP="00BB36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финансирования муниципальной подпрограммы 5</w:t>
      </w:r>
    </w:p>
    <w:p w:rsidR="00BB36C1" w:rsidRPr="00480019" w:rsidRDefault="00BB36C1" w:rsidP="00BB36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0019">
        <w:rPr>
          <w:sz w:val="24"/>
          <w:szCs w:val="24"/>
        </w:rPr>
        <w:t xml:space="preserve"> </w:t>
      </w:r>
      <w:r w:rsidRPr="00480019">
        <w:rPr>
          <w:sz w:val="28"/>
          <w:szCs w:val="24"/>
        </w:rPr>
        <w:t>тыс. рублей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BB36C1" w:rsidRPr="00480019" w:rsidTr="003E1B2C">
        <w:trPr>
          <w:jc w:val="center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B36C1" w:rsidRPr="00480019" w:rsidTr="003E1B2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480019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B36C1" w:rsidRPr="00480019" w:rsidTr="003E1B2C">
        <w:trPr>
          <w:trHeight w:val="247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10199,0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19390,0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29589,0</w:t>
            </w:r>
          </w:p>
        </w:tc>
      </w:tr>
      <w:tr w:rsidR="00BB36C1" w:rsidRPr="00480019" w:rsidTr="003E1B2C">
        <w:trPr>
          <w:trHeight w:val="238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11207,0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17098,0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28305,0</w:t>
            </w:r>
          </w:p>
        </w:tc>
      </w:tr>
      <w:tr w:rsidR="00BB36C1" w:rsidRPr="00480019" w:rsidTr="003E1B2C">
        <w:trPr>
          <w:trHeight w:val="241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12490,0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18949,0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31439,0</w:t>
            </w:r>
          </w:p>
        </w:tc>
      </w:tr>
      <w:tr w:rsidR="00BB36C1" w:rsidRPr="00480019" w:rsidTr="003E1B2C">
        <w:trPr>
          <w:trHeight w:val="232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12992,0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20920,0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33912,0</w:t>
            </w:r>
          </w:p>
        </w:tc>
      </w:tr>
      <w:tr w:rsidR="00BB36C1" w:rsidRPr="00480019" w:rsidTr="003E1B2C">
        <w:trPr>
          <w:trHeight w:val="235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12953,0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23166,0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36119,0</w:t>
            </w:r>
          </w:p>
        </w:tc>
      </w:tr>
      <w:tr w:rsidR="00BB36C1" w:rsidRPr="00480019" w:rsidTr="003E1B2C">
        <w:trPr>
          <w:trHeight w:val="226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11446,0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23343,0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34789,0</w:t>
            </w:r>
          </w:p>
        </w:tc>
      </w:tr>
      <w:tr w:rsidR="00BB36C1" w:rsidRPr="00480019" w:rsidTr="003E1B2C">
        <w:trPr>
          <w:trHeight w:val="229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21651,7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32401,6</w:t>
            </w:r>
          </w:p>
        </w:tc>
      </w:tr>
      <w:tr w:rsidR="00BB36C1" w:rsidRPr="00480019" w:rsidTr="003E1B2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11096,0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23362,2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34458,2</w:t>
            </w:r>
          </w:p>
        </w:tc>
      </w:tr>
      <w:tr w:rsidR="00BB36C1" w:rsidRPr="00480019" w:rsidTr="003E1B2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12032,6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26132,5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38165,1</w:t>
            </w:r>
          </w:p>
        </w:tc>
      </w:tr>
      <w:tr w:rsidR="00BB36C1" w:rsidRPr="00480019" w:rsidTr="003E1B2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12509,4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26704,0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39213,4</w:t>
            </w:r>
          </w:p>
        </w:tc>
      </w:tr>
      <w:tr w:rsidR="00BB36C1" w:rsidRPr="00480019" w:rsidTr="003E1B2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13016,4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27209,0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sz w:val="24"/>
                <w:szCs w:val="24"/>
                <w:lang w:eastAsia="en-US"/>
              </w:rPr>
              <w:t>40225,4</w:t>
            </w:r>
          </w:p>
        </w:tc>
      </w:tr>
      <w:tr w:rsidR="00BB36C1" w:rsidRPr="00480019" w:rsidTr="003E1B2C">
        <w:trPr>
          <w:trHeight w:val="353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130691,3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247925,4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C1" w:rsidRPr="00480019" w:rsidRDefault="00BB36C1" w:rsidP="003E1B2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019">
              <w:rPr>
                <w:rFonts w:eastAsia="Calibri"/>
                <w:b/>
                <w:sz w:val="24"/>
                <w:szCs w:val="24"/>
                <w:lang w:eastAsia="en-US"/>
              </w:rPr>
              <w:t>378616,7»;</w:t>
            </w:r>
          </w:p>
        </w:tc>
      </w:tr>
    </w:tbl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</w:p>
    <w:p w:rsidR="00BB36C1" w:rsidRPr="00480019" w:rsidRDefault="00BB36C1" w:rsidP="00BB36C1">
      <w:pPr>
        <w:ind w:firstLine="540"/>
        <w:jc w:val="both"/>
        <w:rPr>
          <w:sz w:val="28"/>
          <w:szCs w:val="28"/>
        </w:rPr>
      </w:pPr>
      <w:r w:rsidRPr="00480019">
        <w:rPr>
          <w:spacing w:val="1"/>
          <w:sz w:val="28"/>
          <w:szCs w:val="28"/>
        </w:rPr>
        <w:t>- приложения 1, 2, 3, 4 к муниципальной программе изложить в редакции согласно приложению к настоящему постановлению.</w:t>
      </w: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t xml:space="preserve">2. Заместителю начальника управления по организационно-контрольной и кадровой работе – начальнику организационно-контрольного отдела администрации </w:t>
      </w:r>
      <w:proofErr w:type="spellStart"/>
      <w:r w:rsidRPr="00480019">
        <w:rPr>
          <w:sz w:val="28"/>
          <w:szCs w:val="28"/>
        </w:rPr>
        <w:t>Вейделевского</w:t>
      </w:r>
      <w:proofErr w:type="spellEnd"/>
      <w:r w:rsidRPr="00480019">
        <w:rPr>
          <w:sz w:val="28"/>
          <w:szCs w:val="28"/>
        </w:rPr>
        <w:t xml:space="preserve"> района Гончаренко О.Н. опубликовать настоящее постановление в печатном средстве массовой информации муниципального района «</w:t>
      </w:r>
      <w:proofErr w:type="spellStart"/>
      <w:r w:rsidRPr="00480019">
        <w:rPr>
          <w:sz w:val="28"/>
          <w:szCs w:val="28"/>
        </w:rPr>
        <w:t>Вейделевский</w:t>
      </w:r>
      <w:proofErr w:type="spellEnd"/>
      <w:r w:rsidRPr="00480019">
        <w:rPr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480019">
        <w:rPr>
          <w:sz w:val="28"/>
          <w:szCs w:val="28"/>
        </w:rPr>
        <w:t>Вейделевского</w:t>
      </w:r>
      <w:proofErr w:type="spellEnd"/>
      <w:r w:rsidRPr="00480019">
        <w:rPr>
          <w:sz w:val="28"/>
          <w:szCs w:val="28"/>
        </w:rPr>
        <w:t xml:space="preserve"> района» и в сетевом издании «Пламя 31» (</w:t>
      </w:r>
      <w:proofErr w:type="spellStart"/>
      <w:r w:rsidRPr="00480019">
        <w:rPr>
          <w:sz w:val="28"/>
          <w:szCs w:val="28"/>
          <w:lang w:val="en-US"/>
        </w:rPr>
        <w:t>plamya</w:t>
      </w:r>
      <w:proofErr w:type="spellEnd"/>
      <w:r w:rsidRPr="00480019">
        <w:rPr>
          <w:sz w:val="28"/>
          <w:szCs w:val="28"/>
        </w:rPr>
        <w:t xml:space="preserve"> 31.</w:t>
      </w:r>
      <w:proofErr w:type="spellStart"/>
      <w:r w:rsidRPr="00480019">
        <w:rPr>
          <w:sz w:val="28"/>
          <w:szCs w:val="28"/>
          <w:lang w:val="en-US"/>
        </w:rPr>
        <w:t>ru</w:t>
      </w:r>
      <w:proofErr w:type="spellEnd"/>
      <w:r w:rsidRPr="00480019">
        <w:rPr>
          <w:sz w:val="28"/>
          <w:szCs w:val="28"/>
        </w:rPr>
        <w:t>, пламя 31.ру).</w:t>
      </w: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t xml:space="preserve">3. Начальнику отдела делопроизводства, писем, по связи с общественностью и СМИ администрации </w:t>
      </w:r>
      <w:proofErr w:type="spellStart"/>
      <w:r w:rsidRPr="00480019">
        <w:rPr>
          <w:sz w:val="28"/>
          <w:szCs w:val="28"/>
        </w:rPr>
        <w:t>Вейделевского</w:t>
      </w:r>
      <w:proofErr w:type="spellEnd"/>
      <w:r w:rsidRPr="00480019">
        <w:rPr>
          <w:sz w:val="28"/>
          <w:szCs w:val="28"/>
        </w:rPr>
        <w:t xml:space="preserve"> района         </w:t>
      </w:r>
      <w:proofErr w:type="spellStart"/>
      <w:r w:rsidRPr="00480019">
        <w:rPr>
          <w:sz w:val="28"/>
          <w:szCs w:val="28"/>
        </w:rPr>
        <w:t>Авериной</w:t>
      </w:r>
      <w:proofErr w:type="spellEnd"/>
      <w:r w:rsidRPr="00480019">
        <w:rPr>
          <w:sz w:val="28"/>
          <w:szCs w:val="28"/>
        </w:rPr>
        <w:t xml:space="preserve"> Н.В. </w:t>
      </w:r>
      <w:proofErr w:type="gramStart"/>
      <w:r w:rsidRPr="00480019">
        <w:rPr>
          <w:sz w:val="28"/>
          <w:szCs w:val="28"/>
        </w:rPr>
        <w:t>разместить</w:t>
      </w:r>
      <w:proofErr w:type="gramEnd"/>
      <w:r w:rsidRPr="00480019">
        <w:rPr>
          <w:sz w:val="28"/>
          <w:szCs w:val="28"/>
        </w:rPr>
        <w:t xml:space="preserve"> настоящее постановление в сети Интернет на официальном сайте органов местного самоуправления муниципального района «</w:t>
      </w:r>
      <w:proofErr w:type="spellStart"/>
      <w:r w:rsidRPr="00480019">
        <w:rPr>
          <w:sz w:val="28"/>
          <w:szCs w:val="28"/>
        </w:rPr>
        <w:t>Вейделевский</w:t>
      </w:r>
      <w:proofErr w:type="spellEnd"/>
      <w:r w:rsidRPr="00480019">
        <w:rPr>
          <w:sz w:val="28"/>
          <w:szCs w:val="28"/>
        </w:rPr>
        <w:t xml:space="preserve"> район». </w:t>
      </w: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019">
        <w:rPr>
          <w:sz w:val="28"/>
          <w:szCs w:val="28"/>
        </w:rPr>
        <w:t xml:space="preserve"> 4. </w:t>
      </w:r>
      <w:proofErr w:type="gramStart"/>
      <w:r w:rsidRPr="00480019">
        <w:rPr>
          <w:sz w:val="28"/>
          <w:szCs w:val="28"/>
        </w:rPr>
        <w:t>Контроль за</w:t>
      </w:r>
      <w:proofErr w:type="gramEnd"/>
      <w:r w:rsidRPr="00480019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480019">
        <w:rPr>
          <w:sz w:val="28"/>
          <w:szCs w:val="28"/>
        </w:rPr>
        <w:t>Вейделевского</w:t>
      </w:r>
      <w:proofErr w:type="spellEnd"/>
      <w:r w:rsidRPr="00480019">
        <w:rPr>
          <w:sz w:val="28"/>
          <w:szCs w:val="28"/>
        </w:rPr>
        <w:t xml:space="preserve"> района по социальной политике администрации района </w:t>
      </w:r>
      <w:proofErr w:type="spellStart"/>
      <w:r w:rsidRPr="00480019">
        <w:rPr>
          <w:sz w:val="28"/>
          <w:szCs w:val="28"/>
        </w:rPr>
        <w:t>Шабарину</w:t>
      </w:r>
      <w:proofErr w:type="spellEnd"/>
      <w:r w:rsidRPr="00480019">
        <w:rPr>
          <w:sz w:val="28"/>
          <w:szCs w:val="28"/>
        </w:rPr>
        <w:t xml:space="preserve"> А.И.</w:t>
      </w: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B36C1" w:rsidRPr="00480019" w:rsidRDefault="00BB36C1" w:rsidP="00BB36C1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B36C1" w:rsidRPr="00480019" w:rsidRDefault="00BB36C1" w:rsidP="00BB36C1">
      <w:pPr>
        <w:jc w:val="both"/>
        <w:rPr>
          <w:b/>
          <w:sz w:val="28"/>
        </w:rPr>
      </w:pPr>
      <w:r w:rsidRPr="00480019">
        <w:rPr>
          <w:b/>
          <w:sz w:val="28"/>
        </w:rPr>
        <w:t>Глава администрации</w:t>
      </w:r>
    </w:p>
    <w:p w:rsidR="00BB36C1" w:rsidRPr="00480019" w:rsidRDefault="00BB36C1" w:rsidP="00BB36C1">
      <w:pPr>
        <w:jc w:val="both"/>
        <w:rPr>
          <w:b/>
          <w:sz w:val="28"/>
        </w:rPr>
      </w:pPr>
      <w:proofErr w:type="spellStart"/>
      <w:r w:rsidRPr="00480019">
        <w:rPr>
          <w:b/>
          <w:sz w:val="28"/>
        </w:rPr>
        <w:t>Вейделевского</w:t>
      </w:r>
      <w:proofErr w:type="spellEnd"/>
      <w:r w:rsidRPr="00480019">
        <w:rPr>
          <w:b/>
          <w:sz w:val="28"/>
        </w:rPr>
        <w:t xml:space="preserve"> района</w:t>
      </w:r>
      <w:r w:rsidRPr="00480019">
        <w:rPr>
          <w:b/>
          <w:sz w:val="28"/>
        </w:rPr>
        <w:tab/>
      </w:r>
      <w:r w:rsidRPr="00480019">
        <w:rPr>
          <w:b/>
          <w:sz w:val="28"/>
        </w:rPr>
        <w:tab/>
      </w:r>
      <w:r w:rsidRPr="00480019">
        <w:rPr>
          <w:b/>
          <w:sz w:val="28"/>
        </w:rPr>
        <w:tab/>
      </w:r>
      <w:r w:rsidRPr="00480019">
        <w:rPr>
          <w:b/>
          <w:sz w:val="28"/>
        </w:rPr>
        <w:tab/>
      </w:r>
      <w:r w:rsidRPr="00480019">
        <w:rPr>
          <w:b/>
          <w:sz w:val="28"/>
        </w:rPr>
        <w:tab/>
      </w:r>
      <w:r w:rsidRPr="00480019">
        <w:rPr>
          <w:b/>
          <w:sz w:val="28"/>
        </w:rPr>
        <w:tab/>
      </w:r>
      <w:r w:rsidRPr="00480019">
        <w:rPr>
          <w:b/>
          <w:sz w:val="28"/>
        </w:rPr>
        <w:tab/>
        <w:t xml:space="preserve">  А. Алексеев</w:t>
      </w:r>
    </w:p>
    <w:p w:rsidR="00BB36C1" w:rsidRPr="00480019" w:rsidRDefault="00BB36C1" w:rsidP="00BB36C1">
      <w:pPr>
        <w:jc w:val="both"/>
        <w:rPr>
          <w:b/>
          <w:bCs/>
          <w:sz w:val="18"/>
          <w:szCs w:val="18"/>
        </w:rPr>
      </w:pPr>
    </w:p>
    <w:p w:rsidR="00394447" w:rsidRPr="00480019" w:rsidRDefault="00394447" w:rsidP="00394447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394447" w:rsidRPr="00480019" w:rsidRDefault="00394447" w:rsidP="00394447">
      <w:pPr>
        <w:jc w:val="both"/>
        <w:rPr>
          <w:b/>
          <w:sz w:val="28"/>
        </w:rPr>
      </w:pPr>
    </w:p>
    <w:p w:rsidR="00B2445D" w:rsidRPr="00480019" w:rsidRDefault="00B2445D" w:rsidP="00F715E9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  <w:sectPr w:rsidR="00B2445D" w:rsidRPr="00480019">
          <w:pgSz w:w="11906" w:h="16838"/>
          <w:pgMar w:top="1134" w:right="707" w:bottom="567" w:left="1701" w:header="709" w:footer="709" w:gutter="0"/>
          <w:cols w:space="720"/>
        </w:sectPr>
      </w:pPr>
    </w:p>
    <w:p w:rsidR="00394447" w:rsidRPr="00480019" w:rsidRDefault="00394447" w:rsidP="00394447">
      <w:pPr>
        <w:spacing w:after="200" w:line="180" w:lineRule="atLeast"/>
        <w:jc w:val="right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lastRenderedPageBreak/>
        <w:t>Приложение N 1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>к постановлению администрации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480019">
        <w:rPr>
          <w:b/>
          <w:spacing w:val="2"/>
          <w:sz w:val="28"/>
          <w:szCs w:val="28"/>
        </w:rPr>
        <w:t>Вейделевского</w:t>
      </w:r>
      <w:proofErr w:type="spellEnd"/>
      <w:r w:rsidRPr="00480019">
        <w:rPr>
          <w:b/>
          <w:spacing w:val="2"/>
          <w:sz w:val="28"/>
          <w:szCs w:val="28"/>
        </w:rPr>
        <w:t xml:space="preserve"> района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>от «____»___________ 2023 г. N ____</w:t>
      </w:r>
    </w:p>
    <w:p w:rsidR="00394447" w:rsidRPr="00480019" w:rsidRDefault="00394447" w:rsidP="00394447">
      <w:pPr>
        <w:spacing w:after="240" w:line="180" w:lineRule="auto"/>
        <w:ind w:left="10064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</w:tblGrid>
      <w:tr w:rsidR="00394447" w:rsidRPr="00480019" w:rsidTr="00A416F1">
        <w:tc>
          <w:tcPr>
            <w:tcW w:w="15013" w:type="dxa"/>
          </w:tcPr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>«Приложение №1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>к муниципальной программе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>«Развитие образования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>Таблица 1</w:t>
      </w:r>
    </w:p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Система программных мероприятий и показателей муниципальной программы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«Развитие образования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 Белгородской области» на I этапе реализации</w:t>
      </w:r>
    </w:p>
    <w:p w:rsidR="00394447" w:rsidRPr="00480019" w:rsidRDefault="00394447" w:rsidP="00394447"/>
    <w:p w:rsidR="00394447" w:rsidRPr="00480019" w:rsidRDefault="00394447" w:rsidP="00394447"/>
    <w:tbl>
      <w:tblPr>
        <w:tblStyle w:val="af0"/>
        <w:tblW w:w="15276" w:type="dxa"/>
        <w:tblLayout w:type="fixed"/>
        <w:tblLook w:val="04A0"/>
      </w:tblPr>
      <w:tblGrid>
        <w:gridCol w:w="534"/>
        <w:gridCol w:w="8"/>
        <w:gridCol w:w="2937"/>
        <w:gridCol w:w="1835"/>
        <w:gridCol w:w="1315"/>
        <w:gridCol w:w="1417"/>
        <w:gridCol w:w="2420"/>
        <w:gridCol w:w="699"/>
        <w:gridCol w:w="30"/>
        <w:gridCol w:w="679"/>
        <w:gridCol w:w="62"/>
        <w:gridCol w:w="79"/>
        <w:gridCol w:w="663"/>
        <w:gridCol w:w="46"/>
        <w:gridCol w:w="142"/>
        <w:gridCol w:w="669"/>
        <w:gridCol w:w="40"/>
        <w:gridCol w:w="141"/>
        <w:gridCol w:w="676"/>
        <w:gridCol w:w="33"/>
        <w:gridCol w:w="851"/>
      </w:tblGrid>
      <w:tr w:rsidR="00BB36C1" w:rsidRPr="00480019" w:rsidTr="003E1B2C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0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  <w:szCs w:val="24"/>
              </w:rPr>
              <w:t>/</w:t>
            </w:r>
            <w:proofErr w:type="spellStart"/>
            <w:r w:rsidRPr="004800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5" w:type="dxa"/>
            <w:gridSpan w:val="2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5" w:type="dxa"/>
            <w:vMerge w:val="restart"/>
            <w:vAlign w:val="center"/>
          </w:tcPr>
          <w:p w:rsidR="00BB36C1" w:rsidRPr="00480019" w:rsidRDefault="00BB36C1" w:rsidP="003E1B2C">
            <w:pPr>
              <w:ind w:left="-69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2420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810" w:type="dxa"/>
            <w:gridSpan w:val="14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cantSplit/>
          <w:tblHeader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2015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2016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2017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2018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2019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2020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cantSplit/>
          <w:tblHeader/>
        </w:trPr>
        <w:tc>
          <w:tcPr>
            <w:tcW w:w="534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2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BB36C1" w:rsidRPr="00480019" w:rsidTr="003E1B2C">
        <w:trPr>
          <w:cantSplit/>
          <w:trHeight w:val="2967"/>
        </w:trPr>
        <w:tc>
          <w:tcPr>
            <w:tcW w:w="534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 </w:t>
            </w: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 xml:space="preserve">Создание условий для комплексного развития системы образования в соответствии с меняющимися запросами населения и перспективными задачами развития </w:t>
            </w:r>
            <w:proofErr w:type="spellStart"/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2015г.- 2020г.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Доля детей, зарегистрированных на получение услуг дошкольного образования и необеспеченных данными услугами, в общей численности детей дошкольного возраста  в 2020 году,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1419"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75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76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76,7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обучающихся в современных условиях от общего числа учащихся,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</w:tr>
      <w:tr w:rsidR="00BB36C1" w:rsidRPr="00480019" w:rsidTr="003E1B2C">
        <w:trPr>
          <w:cantSplit/>
          <w:trHeight w:val="3541"/>
        </w:trPr>
        <w:tc>
          <w:tcPr>
            <w:tcW w:w="534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численности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обучающихся по программам общего образования,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44" w:right="-76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61,2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61,6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61,9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6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BB36C1" w:rsidRPr="00480019" w:rsidTr="003E1B2C">
        <w:trPr>
          <w:cantSplit/>
          <w:trHeight w:val="1360"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44" w:right="-76" w:firstLine="44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1/95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46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1/100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29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1/110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72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1/115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72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1/120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72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1/120</w:t>
            </w:r>
          </w:p>
        </w:tc>
      </w:tr>
      <w:tr w:rsidR="00BB36C1" w:rsidRPr="00480019" w:rsidTr="003E1B2C">
        <w:trPr>
          <w:cantSplit/>
          <w:trHeight w:val="2346"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eastAsia="Candara" w:hAnsi="Times New Roman" w:cs="Times New Roman"/>
                <w:sz w:val="24"/>
                <w:szCs w:val="24"/>
                <w:shd w:val="clear" w:color="auto" w:fill="FFFFFF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детей, охваченных дополнительными образовательными программами, в общей численности детей  от 5до 18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лет,%</w:t>
            </w:r>
            <w:proofErr w:type="spellEnd"/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94,1</w:t>
            </w: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lastRenderedPageBreak/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eastAsia="Candara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lastRenderedPageBreak/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18-ти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лет,%</w:t>
            </w:r>
            <w:proofErr w:type="spellEnd"/>
          </w:p>
        </w:tc>
        <w:tc>
          <w:tcPr>
            <w:tcW w:w="699" w:type="dxa"/>
          </w:tcPr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aff1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численности, обучающихся по дополнительным образовательным программам, %</w:t>
            </w:r>
          </w:p>
        </w:tc>
        <w:tc>
          <w:tcPr>
            <w:tcW w:w="69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40</w:t>
            </w:r>
          </w:p>
          <w:p w:rsidR="00BB36C1" w:rsidRPr="00480019" w:rsidRDefault="00BB36C1" w:rsidP="003E1B2C">
            <w:pPr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42,5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46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47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47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C1" w:rsidRPr="00480019" w:rsidRDefault="00BB36C1" w:rsidP="003E1B2C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6C1" w:rsidRPr="00480019" w:rsidTr="003E1B2C">
        <w:trPr>
          <w:cantSplit/>
          <w:trHeight w:val="1295"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уровней образования, на которых внедрена система оценки качества образования,</w:t>
            </w:r>
          </w:p>
        </w:tc>
        <w:tc>
          <w:tcPr>
            <w:tcW w:w="69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B36C1" w:rsidRPr="00480019" w:rsidTr="003E1B2C">
        <w:trPr>
          <w:cantSplit/>
          <w:trHeight w:val="3973"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стратегическим</w:t>
            </w:r>
          </w:p>
        </w:tc>
        <w:tc>
          <w:tcPr>
            <w:tcW w:w="69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</w:t>
            </w:r>
            <w:proofErr w:type="gramStart"/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ежегодного</w:t>
            </w:r>
            <w:proofErr w:type="gramEnd"/>
          </w:p>
          <w:p w:rsidR="00BB36C1" w:rsidRPr="00480019" w:rsidRDefault="00BB36C1" w:rsidP="003E1B2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достижения показателей</w:t>
            </w:r>
          </w:p>
          <w:p w:rsidR="00BB36C1" w:rsidRPr="00480019" w:rsidRDefault="00BB36C1" w:rsidP="003E1B2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муниципальной программы и ее</w:t>
            </w:r>
          </w:p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подпрограмм,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945" w:type="dxa"/>
            <w:gridSpan w:val="2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» Обеспечение доступности качественного дошкольного образования в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Вейделевском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районе</w:t>
            </w: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дошкольного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образования,%</w:t>
            </w:r>
            <w:proofErr w:type="spellEnd"/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государственным образовательным стандартам дошкольного образования в общей численности воспитанников дошкольных образовательных организаций,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36C1" w:rsidRPr="00480019" w:rsidTr="003E1B2C">
        <w:trPr>
          <w:cantSplit/>
        </w:trPr>
        <w:tc>
          <w:tcPr>
            <w:tcW w:w="534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76,7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77,3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79</w:t>
            </w:r>
          </w:p>
        </w:tc>
      </w:tr>
      <w:tr w:rsidR="00BB36C1" w:rsidRPr="00480019" w:rsidTr="003E1B2C">
        <w:trPr>
          <w:cantSplit/>
        </w:trPr>
        <w:tc>
          <w:tcPr>
            <w:tcW w:w="15276" w:type="dxa"/>
            <w:gridSpan w:val="2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1.1. «Обеспечение государственных гарантий доступности качественного дошкольного образования»</w:t>
            </w:r>
          </w:p>
        </w:tc>
      </w:tr>
      <w:tr w:rsidR="00BB36C1" w:rsidRPr="00480019" w:rsidTr="003E1B2C">
        <w:trPr>
          <w:cantSplit/>
          <w:trHeight w:val="4705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1.1.1. «Обеспечение деятельности (оказания услуг) государственных учреждений»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детей старшего дошкольного возраста (от 5 до 7 лет), обеспеченных доступными качественными  образования, % отношение численности детей 3-7 лет, которым услугами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предшкольного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представлена возможность получать услуги дошкольного образования, к численности детей в возрасте 3-7 лет, скорректированной на численность детей в возрасте5-7 лет, обучающихся в школе,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3390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1.1.2. «Обеспечение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3122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284" w:right="-100" w:firstLine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1.1.3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1.1.3.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BB36C1" w:rsidRPr="00480019" w:rsidTr="003E1B2C">
        <w:trPr>
          <w:cantSplit/>
          <w:trHeight w:val="1693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1.1.4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1.1.4. «Капитальный ремонт объектов муниципальной собственности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BB36C1" w:rsidRPr="00480019" w:rsidTr="003E1B2C">
        <w:trPr>
          <w:cantSplit/>
          <w:trHeight w:val="1421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ind w:right="-100"/>
            </w:pPr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>Основное мероприятие 1.1.5. «</w:t>
            </w:r>
            <w:r w:rsidRPr="00480019">
              <w:rPr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0</w:t>
            </w:r>
          </w:p>
        </w:tc>
      </w:tr>
      <w:tr w:rsidR="00BB36C1" w:rsidRPr="00480019" w:rsidTr="003E1B2C">
        <w:trPr>
          <w:cantSplit/>
          <w:trHeight w:val="1421"/>
        </w:trPr>
        <w:tc>
          <w:tcPr>
            <w:tcW w:w="542" w:type="dxa"/>
            <w:gridSpan w:val="2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Подпрограмма 2 «Развитие общего образования» Повышение доступности качественного общего образования, соответствующего требованиям инновационного развития экономики региона современным требованиям общества</w:t>
            </w: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32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lastRenderedPageBreak/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lastRenderedPageBreak/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41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742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857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84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95</w:t>
            </w:r>
          </w:p>
        </w:tc>
      </w:tr>
      <w:tr w:rsidR="00BB36C1" w:rsidRPr="00480019" w:rsidTr="003E1B2C">
        <w:trPr>
          <w:cantSplit/>
          <w:trHeight w:val="3693"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численности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обучающихся по программам общего образования,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61,2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61,6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61,9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BB36C1" w:rsidRPr="00480019" w:rsidTr="003E1B2C">
        <w:trPr>
          <w:cantSplit/>
          <w:trHeight w:val="1279"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1/95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1/100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1/110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1/115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1/120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1/120</w:t>
            </w:r>
          </w:p>
        </w:tc>
      </w:tr>
      <w:tr w:rsidR="00BB36C1" w:rsidRPr="00480019" w:rsidTr="003E1B2C">
        <w:trPr>
          <w:cantSplit/>
          <w:trHeight w:val="463"/>
        </w:trPr>
        <w:tc>
          <w:tcPr>
            <w:tcW w:w="15276" w:type="dxa"/>
            <w:gridSpan w:val="21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lastRenderedPageBreak/>
              <w:t>Задача 2.1. «Обеспечение государственных гарантий доступности общего образования»</w:t>
            </w:r>
          </w:p>
        </w:tc>
      </w:tr>
      <w:tr w:rsidR="00BB36C1" w:rsidRPr="00480019" w:rsidTr="003E1B2C">
        <w:trPr>
          <w:cantSplit/>
          <w:trHeight w:val="1739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2.1.1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2.1.1. «Обеспечение деятельности (оказания услуг) муниципальных учреждений (организаций)»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, обеспеченных качественными услугами школьного образования,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1982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2.1.2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2.1.2. «Организация проведения оздоровительной кампании детей и подростков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, обеспеченных оздоровительной компанией,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2.1.3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2.1.3. «Мероприятия»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обучающихся, участвующих в мероприятиях,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1988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2.1.4. «Мероприятие по проведению оздоровительной кампании детей (за счет субсидий из областного бюджета)»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, обеспеченных оздоровительной компанией,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410"/>
        </w:trPr>
        <w:tc>
          <w:tcPr>
            <w:tcW w:w="15276" w:type="dxa"/>
            <w:gridSpan w:val="2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2.2. «Создание механизмов, направленных на социальную поддержку педагогических работников и повышение статуса профессии учителя»</w:t>
            </w:r>
          </w:p>
        </w:tc>
      </w:tr>
      <w:tr w:rsidR="00BB36C1" w:rsidRPr="00480019" w:rsidTr="003E1B2C">
        <w:trPr>
          <w:cantSplit/>
          <w:trHeight w:val="1989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2.2.1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2.2.1. «Реализация государственного стандарта общего образования»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3689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2.2.2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2.2.2.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1137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42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2.2.3. 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1137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2.2.4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2.2.4. 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Поощрение общеобразовательных организаций за достижение высоких показателей в сфере "Образования"»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1418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2.3.1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2.3.1. «Капитальный ремонт объектов муниципальной собственности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  <w:trHeight w:val="1418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2.3.2. 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1418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2.4.1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2.4.1.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1418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2.4.2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2.4.2. 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2405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Подпрограмма 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детей, охваченных дополнительными образовательными программами, в общей долевой численности детей от 5 до 18 лет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94,1</w:t>
            </w:r>
          </w:p>
        </w:tc>
      </w:tr>
      <w:tr w:rsidR="00BB36C1" w:rsidRPr="00480019" w:rsidTr="003E1B2C">
        <w:trPr>
          <w:cantSplit/>
        </w:trPr>
        <w:tc>
          <w:tcPr>
            <w:tcW w:w="15276" w:type="dxa"/>
            <w:gridSpan w:val="2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3.1. «Обеспечение государственных гарантий доступности дополнительного образования детей»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 w:val="restart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3.1.1</w:t>
            </w:r>
          </w:p>
        </w:tc>
        <w:tc>
          <w:tcPr>
            <w:tcW w:w="2937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3.1.1. «Обеспечение деятельности (оказания услуг) муниципальных учреждений (организаций)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Удельный вес детей в возрасте 7-18 лет, являющихся членами общественных организаций,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95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Численность детей, обучающихся по программам дополнительного образования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 кружках и секциях различной направленности), чел.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940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940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940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940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940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2165</w:t>
            </w:r>
          </w:p>
        </w:tc>
      </w:tr>
      <w:tr w:rsidR="00BB36C1" w:rsidRPr="00480019" w:rsidTr="003E1B2C">
        <w:trPr>
          <w:cantSplit/>
          <w:trHeight w:val="1445"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Численность детей муниципальных организаций, нуждающихся в отдыхе, чел.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2060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2097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2131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2131</w:t>
            </w:r>
          </w:p>
        </w:tc>
      </w:tr>
      <w:tr w:rsidR="00BB36C1" w:rsidRPr="00480019" w:rsidTr="003E1B2C">
        <w:trPr>
          <w:cantSplit/>
          <w:trHeight w:val="287"/>
        </w:trPr>
        <w:tc>
          <w:tcPr>
            <w:tcW w:w="15276" w:type="dxa"/>
            <w:gridSpan w:val="2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lastRenderedPageBreak/>
              <w:t>Задача 3.2. «Модернизация содержания дополнительного образования детей»</w:t>
            </w:r>
          </w:p>
        </w:tc>
      </w:tr>
      <w:tr w:rsidR="00BB36C1" w:rsidRPr="00480019" w:rsidTr="003E1B2C">
        <w:trPr>
          <w:cantSplit/>
          <w:trHeight w:val="2404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3.2.1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3.2.1. «Мероприятия»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66,6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BB36C1" w:rsidRPr="00480019" w:rsidTr="003E1B2C">
        <w:trPr>
          <w:cantSplit/>
          <w:trHeight w:val="2184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</w:trPr>
        <w:tc>
          <w:tcPr>
            <w:tcW w:w="15276" w:type="dxa"/>
            <w:gridSpan w:val="2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Задача 3.3. «Обеспечение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BB36C1" w:rsidRPr="00480019" w:rsidTr="003E1B2C">
        <w:trPr>
          <w:cantSplit/>
          <w:trHeight w:val="1129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3.3.1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3.3.1 «Обеспечение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41"/>
              <w:shd w:val="clear" w:color="auto" w:fill="auto"/>
              <w:spacing w:line="250" w:lineRule="exact"/>
              <w:ind w:left="-98" w:right="-108"/>
              <w:jc w:val="left"/>
              <w:rPr>
                <w:rStyle w:val="12"/>
                <w:color w:val="auto"/>
                <w:sz w:val="24"/>
                <w:szCs w:val="24"/>
              </w:rPr>
            </w:pPr>
            <w:r w:rsidRPr="00480019">
              <w:rPr>
                <w:rFonts w:eastAsia="Calibri"/>
                <w:spacing w:val="0"/>
                <w:sz w:val="24"/>
                <w:szCs w:val="24"/>
                <w:lang w:eastAsia="ar-SA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30</w:t>
            </w:r>
          </w:p>
        </w:tc>
      </w:tr>
      <w:tr w:rsidR="00BB36C1" w:rsidRPr="00480019" w:rsidTr="003E1B2C">
        <w:trPr>
          <w:cantSplit/>
          <w:trHeight w:val="1705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3.4.1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3.4.1 «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2413"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Подпрограмма 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B36C1" w:rsidRPr="00480019" w:rsidTr="003E1B2C">
        <w:trPr>
          <w:cantSplit/>
        </w:trPr>
        <w:tc>
          <w:tcPr>
            <w:tcW w:w="15276" w:type="dxa"/>
            <w:gridSpan w:val="2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4.1. «Создание целостной и сбалансированной системы процедур и механизмов оценки качества образования»</w:t>
            </w:r>
          </w:p>
        </w:tc>
      </w:tr>
      <w:tr w:rsidR="00BB36C1" w:rsidRPr="00480019" w:rsidTr="003E1B2C">
        <w:trPr>
          <w:cantSplit/>
          <w:trHeight w:val="1633"/>
        </w:trPr>
        <w:tc>
          <w:tcPr>
            <w:tcW w:w="542" w:type="dxa"/>
            <w:gridSpan w:val="2"/>
            <w:vMerge w:val="restart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4.1.1</w:t>
            </w:r>
          </w:p>
        </w:tc>
        <w:tc>
          <w:tcPr>
            <w:tcW w:w="2937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4.1.1. «Обеспечение деятельности (оказание услуг) муниципальных учреждений (организаций)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Количество организаций, попадающих под мониторинг и оценку качества образования, ед. 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2060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2097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2131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76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4.1.2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4.1.2. «Осуществление механизмов контроля качества»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организаций, попадающих под оценку качества образования, ед.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Подпрограмма 5 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«Муниципальная политика в сфере образования»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</w:tr>
      <w:tr w:rsidR="00BB36C1" w:rsidRPr="00480019" w:rsidTr="003E1B2C">
        <w:trPr>
          <w:cantSplit/>
        </w:trPr>
        <w:tc>
          <w:tcPr>
            <w:tcW w:w="15276" w:type="dxa"/>
            <w:gridSpan w:val="2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Задача 5.1. «Исполнение муниципальной функции управлением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 в соответствии с действующим законодательством»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 w:val="restart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937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5.1.1. «Обеспечение деятельности (оказание услуг) муниципальных учреждений (организаций)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слушателей курсов по профессиональной подготовке, повышению квалификации педагогических работников муниципальных организаций дошкольного, основного, общего и дополнительного образования по образовательной программе длительностью свыше 100 часов, чел.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BB36C1" w:rsidRPr="00480019" w:rsidTr="003E1B2C">
        <w:trPr>
          <w:cantSplit/>
          <w:trHeight w:val="2484"/>
        </w:trPr>
        <w:tc>
          <w:tcPr>
            <w:tcW w:w="542" w:type="dxa"/>
            <w:gridSpan w:val="2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lastRenderedPageBreak/>
              <w:t>Количество слушателей курсов по повышению квалификации (тематические и проблемные семинары) для педагогических работников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98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Количество слушателей курсов по повышению квалификации для педагогических работников муниципальных организаций дошкольного, основного общего, дополнительного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98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Доля руководящих работников общеобразовательных организаций, прошедших переподготовку по стандартизированной программе «Менеджмент в образовании», от общего числа руководящих работников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образовательных организаций,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63</w:t>
            </w:r>
          </w:p>
        </w:tc>
      </w:tr>
      <w:tr w:rsidR="00BB36C1" w:rsidRPr="00480019" w:rsidTr="003E1B2C">
        <w:trPr>
          <w:cantSplit/>
          <w:trHeight w:val="3864"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молодых педагогов, прошедших стажировку на базе образовательных организаций,  реализующих инновационные образовательные программы, от общего числа молодых педагогов, %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BB36C1" w:rsidRPr="00480019" w:rsidTr="003E1B2C">
        <w:trPr>
          <w:cantSplit/>
          <w:trHeight w:val="3220"/>
        </w:trPr>
        <w:tc>
          <w:tcPr>
            <w:tcW w:w="542" w:type="dxa"/>
            <w:gridSpan w:val="2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молодых специалистов, прошедших стажировку в лабораториях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системно-деятельностной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педагогики, от общего числа молодых специалистов,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BB36C1" w:rsidRPr="00480019" w:rsidTr="003E1B2C">
        <w:trPr>
          <w:cantSplit/>
          <w:trHeight w:val="3122"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учителей, прошедших повышение квалификации на базе лаборатории согласно системн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подхода, от общего числа учителей молодых специалистов, % 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BB36C1" w:rsidRPr="00480019" w:rsidTr="003E1B2C">
        <w:trPr>
          <w:cantSplit/>
          <w:trHeight w:val="2484"/>
        </w:trPr>
        <w:tc>
          <w:tcPr>
            <w:tcW w:w="542" w:type="dxa"/>
            <w:gridSpan w:val="2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педагогических работников, участвующих в конкурсах профессионального мастерства, от общего числа педагогических работников,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педагогов, получивших в установленном порядке квалификационные категории, от общего числа педагогических работников,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679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4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BB36C1" w:rsidRPr="00480019" w:rsidTr="003E1B2C">
        <w:trPr>
          <w:cantSplit/>
        </w:trPr>
        <w:tc>
          <w:tcPr>
            <w:tcW w:w="15276" w:type="dxa"/>
            <w:gridSpan w:val="2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5.2. «Осуществление мер муниципальной поддержки в сфере развития образования»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5.2.1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5.2.1. «Повышение квалификации, персональная подготовка и переподготовка кадров»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педагогических работников, прошедших курсы повышения квалификации и профессиональной подготовки,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5.2.2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5.2.2. «Предоставление мер социальной поддержки педагогическим работникам,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cantSplit/>
        </w:trPr>
        <w:tc>
          <w:tcPr>
            <w:tcW w:w="542" w:type="dxa"/>
            <w:gridSpan w:val="2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5.2.3</w:t>
            </w:r>
          </w:p>
        </w:tc>
        <w:tc>
          <w:tcPr>
            <w:tcW w:w="2937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5.2.3. «Обеспечение функций органов местного самоуправления муниципального района «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Вейделевский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район»</w:t>
            </w:r>
          </w:p>
        </w:tc>
        <w:tc>
          <w:tcPr>
            <w:tcW w:w="1835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предоставляемых услуг для муниципальных услуг</w:t>
            </w:r>
          </w:p>
        </w:tc>
        <w:tc>
          <w:tcPr>
            <w:tcW w:w="72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394447" w:rsidRPr="00480019" w:rsidRDefault="00394447" w:rsidP="00394447">
      <w:r w:rsidRPr="00480019">
        <w:br w:type="page"/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>Таблица 2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Система программных мероприятий и показателей муниципальной программы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«Развитие образования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 Белгородской области» на </w:t>
      </w:r>
      <w:r w:rsidRPr="0048001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80019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394447" w:rsidRPr="00480019" w:rsidRDefault="00394447" w:rsidP="00394447"/>
    <w:tbl>
      <w:tblPr>
        <w:tblStyle w:val="af0"/>
        <w:tblW w:w="15559" w:type="dxa"/>
        <w:tblLayout w:type="fixed"/>
        <w:tblLook w:val="04A0"/>
      </w:tblPr>
      <w:tblGrid>
        <w:gridCol w:w="675"/>
        <w:gridCol w:w="2943"/>
        <w:gridCol w:w="1834"/>
        <w:gridCol w:w="1460"/>
        <w:gridCol w:w="1417"/>
        <w:gridCol w:w="2836"/>
        <w:gridCol w:w="850"/>
        <w:gridCol w:w="851"/>
        <w:gridCol w:w="992"/>
        <w:gridCol w:w="851"/>
        <w:gridCol w:w="850"/>
      </w:tblGrid>
      <w:tr w:rsidR="00BB36C1" w:rsidRPr="00480019" w:rsidTr="003E1B2C"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c>
          <w:tcPr>
            <w:tcW w:w="67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 </w:t>
            </w:r>
          </w:p>
          <w:p w:rsidR="00BB36C1" w:rsidRPr="00480019" w:rsidRDefault="00BB36C1" w:rsidP="003E1B2C">
            <w:pPr>
              <w:rPr>
                <w:sz w:val="24"/>
              </w:rPr>
            </w:pPr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 xml:space="preserve">Создание условий для комплексного развития системы образования в соответствии с меняющимися запросами населения и перспективными задачами развития </w:t>
            </w:r>
            <w:proofErr w:type="spellStart"/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83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2021г.- 2025г.</w:t>
            </w: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color w:val="auto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Доля детей, зарегистрированных на получение услуг дошкольного образования и необеспеченных данными услугами, в общей численности детей дошкольного возраста  в 2025 году,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3135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2"/>
              </w:rPr>
              <w:t xml:space="preserve"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</w:t>
            </w: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</w:rPr>
              <w:t>образования, в общей численности воспитанников дошкольных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835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63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74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556"/>
        </w:trPr>
        <w:tc>
          <w:tcPr>
            <w:tcW w:w="67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</w:rPr>
              <w:t>образовательных организаций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79,5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79,5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82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3"/>
              </w:rPr>
              <w:t>Удельный вес обучающихся в современных условиях от общего числа учащихся, %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BB36C1" w:rsidRPr="00480019" w:rsidTr="003E1B2C">
        <w:trPr>
          <w:trHeight w:val="268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2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  <w:t>численности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  <w:t xml:space="preserve"> обучающихся по программам общего образования,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67</w:t>
            </w:r>
          </w:p>
        </w:tc>
      </w:tr>
      <w:tr w:rsidR="00BB36C1" w:rsidRPr="00480019" w:rsidTr="003E1B2C">
        <w:trPr>
          <w:trHeight w:val="268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ind w:right="-250"/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1/125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1/125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1/130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1/130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1/140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59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1691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6"/>
              </w:rPr>
              <w:t>Доля детей, охваченных дополнительными образовательными программами, в общей численности детей  от 5до 18 лет, %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94,1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79,7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82,0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82,8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83</w:t>
            </w:r>
          </w:p>
        </w:tc>
      </w:tr>
      <w:tr w:rsidR="00BB36C1" w:rsidRPr="00480019" w:rsidTr="003E1B2C">
        <w:trPr>
          <w:trHeight w:val="1822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18-ти лет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4"/>
                <w:szCs w:val="26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численности, обучающихся по дополнительным образовательным программам,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47,5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48,5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60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1128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B36C1" w:rsidRPr="00480019" w:rsidTr="003E1B2C">
        <w:trPr>
          <w:trHeight w:val="1128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ind w:left="-107" w:right="-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Уровень </w:t>
            </w:r>
            <w:proofErr w:type="gramStart"/>
            <w:r w:rsidRPr="00480019"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  <w:t>ежегодного</w:t>
            </w:r>
            <w:proofErr w:type="gramEnd"/>
          </w:p>
          <w:p w:rsidR="00BB36C1" w:rsidRPr="00480019" w:rsidRDefault="00BB36C1" w:rsidP="003E1B2C">
            <w:pPr>
              <w:pStyle w:val="aff1"/>
              <w:ind w:left="-107" w:right="-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  <w:t>достижения показателей</w:t>
            </w:r>
          </w:p>
          <w:p w:rsidR="00BB36C1" w:rsidRPr="00480019" w:rsidRDefault="00BB36C1" w:rsidP="003E1B2C">
            <w:pPr>
              <w:pStyle w:val="aff1"/>
              <w:ind w:left="-107" w:right="-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муниципальной программы и ее</w:t>
            </w:r>
          </w:p>
          <w:p w:rsidR="00BB36C1" w:rsidRPr="00480019" w:rsidRDefault="00BB36C1" w:rsidP="003E1B2C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480019">
              <w:rPr>
                <w:sz w:val="23"/>
                <w:szCs w:val="23"/>
              </w:rPr>
              <w:t>/</w:t>
            </w:r>
            <w:proofErr w:type="spellStart"/>
            <w:r w:rsidRPr="00480019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463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год</w:t>
            </w:r>
          </w:p>
        </w:tc>
      </w:tr>
      <w:tr w:rsidR="00BB36C1" w:rsidRPr="00480019" w:rsidTr="003E1B2C">
        <w:trPr>
          <w:trHeight w:val="260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11</w:t>
            </w:r>
          </w:p>
        </w:tc>
      </w:tr>
      <w:tr w:rsidR="00BB36C1" w:rsidRPr="00480019" w:rsidTr="003E1B2C">
        <w:trPr>
          <w:trHeight w:val="278"/>
        </w:trPr>
        <w:tc>
          <w:tcPr>
            <w:tcW w:w="67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</w:t>
            </w:r>
          </w:p>
        </w:tc>
        <w:tc>
          <w:tcPr>
            <w:tcW w:w="294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Fonts w:ascii="Times New Roman" w:hAnsi="Times New Roman" w:cs="Times New Roman"/>
                <w:sz w:val="26"/>
                <w:szCs w:val="26"/>
              </w:rPr>
              <w:t>Подпрограмма 1 «Развитие дошкольного образования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 xml:space="preserve">» Обеспечение доступности качественного дошкольного образования в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Вейделевском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 xml:space="preserve"> районе</w:t>
            </w:r>
          </w:p>
        </w:tc>
        <w:tc>
          <w:tcPr>
            <w:tcW w:w="183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дошкольного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образования,%</w:t>
            </w:r>
            <w:proofErr w:type="spellEnd"/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 xml:space="preserve"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организаций,%</w:t>
            </w:r>
            <w:proofErr w:type="spellEnd"/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435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425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268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79,5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79,5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82</w:t>
            </w:r>
          </w:p>
        </w:tc>
      </w:tr>
      <w:tr w:rsidR="00BB36C1" w:rsidRPr="00480019" w:rsidTr="003E1B2C">
        <w:trPr>
          <w:trHeight w:val="309"/>
        </w:trPr>
        <w:tc>
          <w:tcPr>
            <w:tcW w:w="15559" w:type="dxa"/>
            <w:gridSpan w:val="1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1.1. «Обеспечение государственных гарантий доступности качественного дошкольного образования»</w:t>
            </w:r>
          </w:p>
        </w:tc>
      </w:tr>
      <w:tr w:rsidR="00BB36C1" w:rsidRPr="00480019" w:rsidTr="003E1B2C">
        <w:trPr>
          <w:trHeight w:val="278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1.1.1. «Обеспечение деятельности (оказания услуг) государственных учреждений»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</w:rPr>
              <w:t>предшкольного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</w:rPr>
              <w:t xml:space="preserve"> образования, % отношение численности детей 3-7 лет, которым представлена возможность получать услуги дошкольного образования, к численности детей в возрасте 3-7 лет, скорректированной на численность детей в возрасте5-7 лет, обучающихся в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</w:rPr>
              <w:t>школе,%</w:t>
            </w:r>
            <w:proofErr w:type="spellEnd"/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435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425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353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1.1.2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</w:rPr>
              <w:t>Основное мероприятие 1.1.2.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3188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1.1.3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</w:rPr>
              <w:t>Основное мероприятие 1.1.3.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845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496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19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1637"/>
        </w:trPr>
        <w:tc>
          <w:tcPr>
            <w:tcW w:w="675" w:type="dxa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1.1.4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Основное мероприятие 1.1.4. «Капитальный ремонт объектов муниципальной собственности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1.1.5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ind w:right="-100"/>
            </w:pPr>
            <w:r w:rsidRPr="00480019">
              <w:rPr>
                <w:rStyle w:val="12"/>
                <w:rFonts w:eastAsia="Candara"/>
                <w:color w:val="auto"/>
                <w:sz w:val="24"/>
                <w:szCs w:val="24"/>
              </w:rPr>
              <w:t>Основное мероприятие 1.1.5. «</w:t>
            </w:r>
            <w:r w:rsidRPr="00480019">
              <w:rPr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3010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Подпрограмма 2 «Развитие общего образования» Повышение доступности качественного общего образования, соответствующего 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требованиям инновационного развития экономики региона современным требованиям общества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0019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BB36C1" w:rsidRPr="00480019" w:rsidTr="003E1B2C">
        <w:trPr>
          <w:trHeight w:val="458"/>
        </w:trPr>
        <w:tc>
          <w:tcPr>
            <w:tcW w:w="15559" w:type="dxa"/>
            <w:gridSpan w:val="1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2.1. «Обеспечение государственных гарантий доступности общего образования»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2.1.1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2.1.1. «Обеспечение деятельности (оказания услуг) муниципальных учреждений (организаций)»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, обеспеченных качественными услугами школьного образования,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59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2.1.2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2.1.2. «Организация проведения оздоровительной кампании детей и подростков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, обеспеченных оздоровительной компанией,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2.1.3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2.1.3. «Мероприятия»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обучающихся, участвующих в мероприятиях,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2.1.4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2.1.4. «Мероприятие по проведению оздоровительной компании детей (за счет субсидий из областного бюджета)»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, обеспеченных оздоровительной компанией,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527"/>
        </w:trPr>
        <w:tc>
          <w:tcPr>
            <w:tcW w:w="15559" w:type="dxa"/>
            <w:gridSpan w:val="11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2.2. «Создание механизмов, направленных на социальную поддержку педагогических работников и повышение статуса профессии учителя»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2.2.1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2.2.1. «Реализация государственного стандарта общего образования»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59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3675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2.2.2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2.2.2.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2.2.3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42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2.2.3. 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278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2.2.4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2.2.4. 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Поощрение общеобразовательных организаций за достижение высоких показателей в сфере "Образования"»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60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2.3.1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2.3.1 «Капитальный ремонт объектов муниципальной собственности»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2.3.2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2.3.2. 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2.4.1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2.4.1.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2.4.2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2.4.2. 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 xml:space="preserve">Реализация мероприятий по организации питания обучающихся 1-4 классов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в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 xml:space="preserve"> 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60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виде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 xml:space="preserve"> продуктовых наборов при дистанционном формате обучения»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36C1" w:rsidRPr="00480019" w:rsidTr="003E1B2C">
        <w:trPr>
          <w:trHeight w:val="1412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Подпрограмма 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детей, охваченных дополнительными образовательными программами, в общей долевой численности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94,1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79,7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82,0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82,8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83</w:t>
            </w:r>
          </w:p>
        </w:tc>
      </w:tr>
      <w:tr w:rsidR="00BB36C1" w:rsidRPr="00480019" w:rsidTr="003E1B2C">
        <w:trPr>
          <w:trHeight w:val="545"/>
        </w:trPr>
        <w:tc>
          <w:tcPr>
            <w:tcW w:w="15559" w:type="dxa"/>
            <w:gridSpan w:val="11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Задача 3.1. «Обеспечение государственных гарантий доступности дополнительного образования детей»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3.1.1</w:t>
            </w:r>
          </w:p>
        </w:tc>
        <w:tc>
          <w:tcPr>
            <w:tcW w:w="294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Основное мероприятие 3.1.1. «Обеспечение деятельности (оказания услуг) муниципальных учреждений (организаций)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района»</w:t>
            </w:r>
          </w:p>
        </w:tc>
        <w:tc>
          <w:tcPr>
            <w:tcW w:w="183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460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2021-2025г.</w:t>
            </w: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Удельный вес детей в возрасте 7-18 лет, являющихся членами общественных организаций,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96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2165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2065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2065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2065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2065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Численность детей муниципальных организаций, нуждающихся в отдыхе, чел.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1170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1014</w:t>
            </w:r>
          </w:p>
        </w:tc>
      </w:tr>
      <w:tr w:rsidR="00BB36C1" w:rsidRPr="00480019" w:rsidTr="003E1B2C">
        <w:trPr>
          <w:trHeight w:val="506"/>
        </w:trPr>
        <w:tc>
          <w:tcPr>
            <w:tcW w:w="15559" w:type="dxa"/>
            <w:gridSpan w:val="11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Задача 3.2. «Модернизация содержания дополнительного образования детей»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169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268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3.2.1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3.2.1. «Мероприятия»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rPr>
                <w:rFonts w:eastAsia="Candara"/>
                <w:lang w:eastAsia="en-US"/>
              </w:rPr>
            </w:pPr>
            <w:r w:rsidRPr="00480019">
              <w:rPr>
                <w:rFonts w:eastAsia="Candara"/>
                <w:sz w:val="24"/>
                <w:lang w:eastAsia="en-US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241"/>
        </w:trPr>
        <w:tc>
          <w:tcPr>
            <w:tcW w:w="15559" w:type="dxa"/>
            <w:gridSpan w:val="1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Задача 3.3. «Обеспечение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3.3.1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Основное мероприятие 3.3.1 «Обеспечение 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41"/>
              <w:shd w:val="clear" w:color="auto" w:fill="auto"/>
              <w:spacing w:line="250" w:lineRule="exact"/>
              <w:ind w:left="-98" w:right="-108"/>
              <w:jc w:val="left"/>
              <w:rPr>
                <w:rStyle w:val="12"/>
                <w:color w:val="auto"/>
                <w:sz w:val="23"/>
                <w:szCs w:val="23"/>
              </w:rPr>
            </w:pPr>
            <w:r w:rsidRPr="00480019">
              <w:rPr>
                <w:rFonts w:eastAsia="Calibri"/>
                <w:spacing w:val="0"/>
                <w:sz w:val="24"/>
                <w:szCs w:val="23"/>
                <w:lang w:eastAsia="ar-SA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лет, %</w:t>
            </w:r>
            <w:r w:rsidRPr="00480019">
              <w:rPr>
                <w:sz w:val="24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3"/>
              </w:rPr>
              <w:t>31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59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3.4.1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3.4.1 «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480019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Подпрограмма 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B36C1" w:rsidRPr="00480019" w:rsidTr="003E1B2C">
        <w:trPr>
          <w:trHeight w:val="241"/>
        </w:trPr>
        <w:tc>
          <w:tcPr>
            <w:tcW w:w="15559" w:type="dxa"/>
            <w:gridSpan w:val="1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Задача 4.1. «Создание целостной и сбалансированной системы процедур и механизмов оценки качества образования»</w:t>
            </w:r>
          </w:p>
        </w:tc>
      </w:tr>
      <w:tr w:rsidR="00BB36C1" w:rsidRPr="00480019" w:rsidTr="003E1B2C">
        <w:trPr>
          <w:trHeight w:val="1066"/>
        </w:trPr>
        <w:tc>
          <w:tcPr>
            <w:tcW w:w="67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4.1.1</w:t>
            </w:r>
          </w:p>
        </w:tc>
        <w:tc>
          <w:tcPr>
            <w:tcW w:w="294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4.1.1. «Обеспечение деятельности (оказание услуг) муниципальных учреждений (организаций)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Количество организаций, попадающих под мониторинг и оценку качества образования, ед. 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7" w:right="-108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1170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1134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1146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1158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1158</w:t>
            </w:r>
          </w:p>
        </w:tc>
      </w:tr>
      <w:tr w:rsidR="00BB36C1" w:rsidRPr="00480019" w:rsidTr="003E1B2C">
        <w:trPr>
          <w:trHeight w:val="278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75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1265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4.1.2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4.1.2. «Осуществление механизмов контроля качества»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организаций, попадающих под оценку качества образования, ед.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Подпрограмма 5 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«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Муниципальная политика в сфере образования»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95</w:t>
            </w:r>
          </w:p>
        </w:tc>
      </w:tr>
      <w:tr w:rsidR="00BB36C1" w:rsidRPr="00480019" w:rsidTr="003E1B2C">
        <w:trPr>
          <w:trHeight w:val="563"/>
        </w:trPr>
        <w:tc>
          <w:tcPr>
            <w:tcW w:w="15559" w:type="dxa"/>
            <w:gridSpan w:val="1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Задача 5.1. «Исполнение муниципальной функции управлением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района в соответствии с действующим законодательством»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5.1.1</w:t>
            </w:r>
          </w:p>
        </w:tc>
        <w:tc>
          <w:tcPr>
            <w:tcW w:w="294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Основное мероприятие 5.1.1. «Обеспечение деятельности (оказание услуг) муниципальных учреждений (организаций)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Количество слушателей курсов по повышению квалификации для педагогических работников муниципальных 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59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организаций дошкольного, основного общего, дополнительного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молодых педагогов, прошедших стажировку на базе образовательных организаций, реализующих инновационные образовательные программы, от общего числа молодых педагогов,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Доля молодых специалистов, прошедших стажировку в лабораториях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системно-деятельностной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педагогики, от общего числа молодых специалистов,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57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169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Доля учителей, прошедших повышение квалификации на базе лаборатории согласно системн</w:t>
            </w: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о-</w:t>
            </w:r>
            <w:proofErr w:type="gram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деятельностного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 xml:space="preserve"> подхода, от общего числа учителей молодых специалистов,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Доля педагогических работников, участвующих в конкурсах профессионального мастерства, от общего числа педагогических работников,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6"/>
                <w:szCs w:val="26"/>
              </w:rPr>
              <w:t>Доля педагогов, получивших в установленном порядке квалификационные категории, от общего числа педагогических работников, %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80019">
              <w:rPr>
                <w:sz w:val="24"/>
              </w:rPr>
              <w:t>п</w:t>
            </w:r>
            <w:proofErr w:type="spellEnd"/>
            <w:proofErr w:type="gramEnd"/>
            <w:r w:rsidRPr="00480019">
              <w:rPr>
                <w:sz w:val="24"/>
              </w:rPr>
              <w:t>/</w:t>
            </w:r>
            <w:proofErr w:type="spellStart"/>
            <w:r w:rsidRPr="00480019">
              <w:rPr>
                <w:sz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Вид показателя</w:t>
            </w:r>
          </w:p>
        </w:tc>
        <w:tc>
          <w:tcPr>
            <w:tcW w:w="2836" w:type="dxa"/>
            <w:vMerge w:val="restart"/>
            <w:vAlign w:val="center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B36C1" w:rsidRPr="00480019" w:rsidTr="003E1B2C">
        <w:trPr>
          <w:trHeight w:val="435"/>
        </w:trPr>
        <w:tc>
          <w:tcPr>
            <w:tcW w:w="675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BB36C1" w:rsidRPr="00480019" w:rsidRDefault="00BB36C1" w:rsidP="003E1B2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2023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2024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2025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год</w:t>
            </w:r>
          </w:p>
        </w:tc>
      </w:tr>
      <w:tr w:rsidR="00BB36C1" w:rsidRPr="00480019" w:rsidTr="003E1B2C">
        <w:trPr>
          <w:trHeight w:val="287"/>
        </w:trPr>
        <w:tc>
          <w:tcPr>
            <w:tcW w:w="675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BB36C1" w:rsidRPr="00480019" w:rsidRDefault="00BB36C1" w:rsidP="003E1B2C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trHeight w:val="277"/>
        </w:trPr>
        <w:tc>
          <w:tcPr>
            <w:tcW w:w="15559" w:type="dxa"/>
            <w:gridSpan w:val="11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Задача 5.2. «Осуществление мер муниципальной поддержки в сфере развития образования»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5.2.1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5.2.1. «Повышение квалификации, персональная подготовка и переподготовка кадров»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педагогических работников, прошедших курсы повышения квалификации и профессиональной подготовки,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5.2.2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5.2.2. «Предоставление мер социальной поддержки педагогическим работникам,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BB36C1" w:rsidRPr="00480019" w:rsidTr="003E1B2C">
        <w:trPr>
          <w:trHeight w:val="697"/>
        </w:trPr>
        <w:tc>
          <w:tcPr>
            <w:tcW w:w="675" w:type="dxa"/>
          </w:tcPr>
          <w:p w:rsidR="00BB36C1" w:rsidRPr="00480019" w:rsidRDefault="00BB36C1" w:rsidP="003E1B2C">
            <w:pPr>
              <w:ind w:hanging="142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5.2.3</w:t>
            </w:r>
          </w:p>
        </w:tc>
        <w:tc>
          <w:tcPr>
            <w:tcW w:w="2943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Основное мероприятие 5.2.3. «Обеспечение функций органов местного самоуправления муниципального района «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Вейделевский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район»»</w:t>
            </w:r>
          </w:p>
        </w:tc>
        <w:tc>
          <w:tcPr>
            <w:tcW w:w="1834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Доля предоставляемых муниципальных услуг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394447" w:rsidRPr="00480019" w:rsidRDefault="00394447" w:rsidP="00394447"/>
    <w:p w:rsidR="00394447" w:rsidRPr="00480019" w:rsidRDefault="00394447" w:rsidP="00394447">
      <w:pPr>
        <w:spacing w:after="200" w:line="180" w:lineRule="atLeast"/>
      </w:pPr>
      <w:r w:rsidRPr="00480019">
        <w:br w:type="page"/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lastRenderedPageBreak/>
        <w:t>Приложение N 2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>к постановлению администрации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480019">
        <w:rPr>
          <w:b/>
          <w:spacing w:val="2"/>
          <w:sz w:val="28"/>
          <w:szCs w:val="28"/>
        </w:rPr>
        <w:t>Вейделевского</w:t>
      </w:r>
      <w:proofErr w:type="spellEnd"/>
      <w:r w:rsidRPr="00480019">
        <w:rPr>
          <w:b/>
          <w:spacing w:val="2"/>
          <w:sz w:val="28"/>
          <w:szCs w:val="28"/>
        </w:rPr>
        <w:t xml:space="preserve"> района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>от «____»___________ 2023 г. N ____</w:t>
      </w:r>
    </w:p>
    <w:p w:rsidR="00394447" w:rsidRPr="00480019" w:rsidRDefault="00394447" w:rsidP="00394447"/>
    <w:tbl>
      <w:tblPr>
        <w:tblStyle w:val="af0"/>
        <w:tblW w:w="4132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2"/>
      </w:tblGrid>
      <w:tr w:rsidR="00394447" w:rsidRPr="00480019" w:rsidTr="00A416F1">
        <w:tc>
          <w:tcPr>
            <w:tcW w:w="4132" w:type="dxa"/>
          </w:tcPr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>«Приложение №2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 xml:space="preserve">к муниципальной программе                                                                                                                                                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right="55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394447" w:rsidRPr="00480019" w:rsidRDefault="00394447" w:rsidP="00394447">
      <w:pPr>
        <w:pStyle w:val="22"/>
        <w:shd w:val="clear" w:color="auto" w:fill="auto"/>
        <w:spacing w:after="7" w:line="250" w:lineRule="exact"/>
        <w:ind w:left="80"/>
        <w:jc w:val="left"/>
      </w:pPr>
    </w:p>
    <w:p w:rsidR="00394447" w:rsidRPr="00480019" w:rsidRDefault="00394447" w:rsidP="00394447">
      <w:pPr>
        <w:pStyle w:val="22"/>
        <w:shd w:val="clear" w:color="auto" w:fill="auto"/>
        <w:spacing w:after="0" w:line="276" w:lineRule="auto"/>
        <w:ind w:left="80"/>
        <w:rPr>
          <w:rFonts w:ascii="Times New Roman" w:hAnsi="Times New Roman" w:cs="Times New Roman"/>
          <w:sz w:val="28"/>
          <w:szCs w:val="24"/>
        </w:rPr>
      </w:pPr>
      <w:r w:rsidRPr="00480019">
        <w:rPr>
          <w:rFonts w:ascii="Times New Roman" w:hAnsi="Times New Roman" w:cs="Times New Roman"/>
          <w:sz w:val="28"/>
          <w:szCs w:val="24"/>
        </w:rPr>
        <w:t xml:space="preserve">Основные меры правового регулирования в сфере реализации муниципальной программы </w:t>
      </w:r>
      <w:proofErr w:type="spellStart"/>
      <w:r w:rsidRPr="00480019">
        <w:rPr>
          <w:rFonts w:ascii="Times New Roman" w:hAnsi="Times New Roman" w:cs="Times New Roman"/>
          <w:sz w:val="28"/>
          <w:szCs w:val="24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8"/>
          <w:szCs w:val="24"/>
        </w:rPr>
        <w:t xml:space="preserve"> района «Развитие образования </w:t>
      </w:r>
      <w:proofErr w:type="spellStart"/>
      <w:r w:rsidRPr="00480019">
        <w:rPr>
          <w:rFonts w:ascii="Times New Roman" w:hAnsi="Times New Roman" w:cs="Times New Roman"/>
          <w:sz w:val="28"/>
          <w:szCs w:val="24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3140"/>
        <w:jc w:val="left"/>
        <w:rPr>
          <w:sz w:val="24"/>
          <w:szCs w:val="24"/>
        </w:rPr>
      </w:pPr>
    </w:p>
    <w:tbl>
      <w:tblPr>
        <w:tblW w:w="146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5670"/>
        <w:gridCol w:w="3402"/>
        <w:gridCol w:w="2574"/>
      </w:tblGrid>
      <w:tr w:rsidR="00394447" w:rsidRPr="00480019" w:rsidTr="00A416F1">
        <w:trPr>
          <w:trHeight w:hRule="exact" w:val="70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№</w:t>
            </w:r>
          </w:p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120" w:firstLine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Ожидаемые сроки принятия</w:t>
            </w:r>
          </w:p>
        </w:tc>
      </w:tr>
      <w:tr w:rsidR="00394447" w:rsidRPr="00480019" w:rsidTr="00A416F1">
        <w:trPr>
          <w:trHeight w:hRule="exact" w:val="95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Постановление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10"/>
              <w:ind w:left="-1134" w:right="40" w:firstLine="1134"/>
              <w:jc w:val="both"/>
              <w:rPr>
                <w:b w:val="0"/>
              </w:rPr>
            </w:pPr>
            <w:proofErr w:type="gramStart"/>
            <w:r w:rsidRPr="00480019">
              <w:rPr>
                <w:b w:val="0"/>
              </w:rPr>
              <w:t>Внесении</w:t>
            </w:r>
            <w:proofErr w:type="gramEnd"/>
            <w:r w:rsidRPr="00480019">
              <w:rPr>
                <w:b w:val="0"/>
              </w:rPr>
              <w:t xml:space="preserve"> изменений в  муниципальную  программу</w:t>
            </w:r>
          </w:p>
          <w:p w:rsidR="00394447" w:rsidRPr="00480019" w:rsidRDefault="00394447" w:rsidP="00A416F1">
            <w:pPr>
              <w:pStyle w:val="10"/>
              <w:tabs>
                <w:tab w:val="left" w:pos="0"/>
              </w:tabs>
              <w:ind w:left="-1134" w:right="40" w:firstLine="1134"/>
              <w:jc w:val="both"/>
              <w:rPr>
                <w:b w:val="0"/>
              </w:rPr>
            </w:pPr>
            <w:r w:rsidRPr="00480019">
              <w:rPr>
                <w:b w:val="0"/>
              </w:rPr>
              <w:t xml:space="preserve">«Развитие образования </w:t>
            </w:r>
            <w:proofErr w:type="spellStart"/>
            <w:r w:rsidRPr="00480019">
              <w:rPr>
                <w:b w:val="0"/>
              </w:rPr>
              <w:t>Вейделевского</w:t>
            </w:r>
            <w:proofErr w:type="spellEnd"/>
            <w:r w:rsidRPr="00480019">
              <w:rPr>
                <w:b w:val="0"/>
              </w:rPr>
              <w:t xml:space="preserve"> района»          </w:t>
            </w:r>
          </w:p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322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302" w:lineRule="exact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2015-2025 годы (по мере необходимости)</w:t>
            </w:r>
          </w:p>
        </w:tc>
      </w:tr>
      <w:tr w:rsidR="00394447" w:rsidRPr="00480019" w:rsidTr="00A416F1">
        <w:trPr>
          <w:trHeight w:hRule="exact" w:val="455"/>
          <w:jc w:val="center"/>
        </w:trPr>
        <w:tc>
          <w:tcPr>
            <w:tcW w:w="14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Подпрограмма</w:t>
            </w:r>
            <w:proofErr w:type="gramStart"/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1</w:t>
            </w:r>
            <w:proofErr w:type="gramEnd"/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 xml:space="preserve"> «Развитие дошкольного образования»</w:t>
            </w:r>
          </w:p>
        </w:tc>
      </w:tr>
      <w:tr w:rsidR="00394447" w:rsidRPr="00480019" w:rsidTr="00A416F1">
        <w:trPr>
          <w:trHeight w:hRule="exact" w:val="98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Проведение мероприятий во исполнение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2015-2025 годы (по мере необходимости)</w:t>
            </w:r>
          </w:p>
        </w:tc>
      </w:tr>
      <w:tr w:rsidR="00394447" w:rsidRPr="00480019" w:rsidTr="00A416F1">
        <w:trPr>
          <w:trHeight w:hRule="exact" w:val="437"/>
          <w:jc w:val="center"/>
        </w:trPr>
        <w:tc>
          <w:tcPr>
            <w:tcW w:w="1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Подпрограмма 2 «Развитие общего образования»</w:t>
            </w:r>
          </w:p>
        </w:tc>
      </w:tr>
      <w:tr w:rsidR="00394447" w:rsidRPr="00480019" w:rsidTr="00A416F1">
        <w:trPr>
          <w:trHeight w:hRule="exact" w:val="97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ind w:right="132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Проведение мероприятий во исполнение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2015-2025 годы (по мере необходимости)</w:t>
            </w:r>
          </w:p>
        </w:tc>
      </w:tr>
      <w:tr w:rsidR="00394447" w:rsidRPr="00480019" w:rsidTr="00A416F1">
        <w:trPr>
          <w:trHeight w:hRule="exact" w:val="493"/>
          <w:jc w:val="center"/>
        </w:trPr>
        <w:tc>
          <w:tcPr>
            <w:tcW w:w="1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Подпрограмма 3 «Развитие дополнительного образования детей»</w:t>
            </w:r>
          </w:p>
        </w:tc>
      </w:tr>
      <w:tr w:rsidR="00394447" w:rsidRPr="00480019" w:rsidTr="00A416F1">
        <w:trPr>
          <w:trHeight w:hRule="exact" w:val="70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lastRenderedPageBreak/>
              <w:t>№</w:t>
            </w:r>
          </w:p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120" w:firstLine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Ожидаемые сроки принятия</w:t>
            </w:r>
          </w:p>
        </w:tc>
      </w:tr>
      <w:tr w:rsidR="00394447" w:rsidRPr="00480019" w:rsidTr="00A416F1">
        <w:trPr>
          <w:trHeight w:hRule="exact" w:val="9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ind w:right="132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Проведение мероприятий во исполнение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2015-2025 годы (по мере необходимости)</w:t>
            </w:r>
          </w:p>
        </w:tc>
      </w:tr>
      <w:tr w:rsidR="00394447" w:rsidRPr="00480019" w:rsidTr="00A416F1">
        <w:trPr>
          <w:trHeight w:hRule="exact" w:val="339"/>
          <w:jc w:val="center"/>
        </w:trPr>
        <w:tc>
          <w:tcPr>
            <w:tcW w:w="1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Подпрограмма 4 «Развитие системы оценки качества образования»</w:t>
            </w:r>
          </w:p>
        </w:tc>
      </w:tr>
      <w:tr w:rsidR="00394447" w:rsidRPr="00480019" w:rsidTr="00A416F1">
        <w:trPr>
          <w:trHeight w:hRule="exact" w:val="9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ind w:right="132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Проведение мероприятий во исполнение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2015-2025 годы (по мере необходимости)</w:t>
            </w:r>
          </w:p>
        </w:tc>
      </w:tr>
      <w:tr w:rsidR="00394447" w:rsidRPr="00480019" w:rsidTr="00A416F1">
        <w:trPr>
          <w:trHeight w:hRule="exact" w:val="404"/>
          <w:jc w:val="center"/>
        </w:trPr>
        <w:tc>
          <w:tcPr>
            <w:tcW w:w="1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b/>
                <w:color w:val="auto"/>
                <w:sz w:val="24"/>
                <w:szCs w:val="24"/>
              </w:rPr>
              <w:t>Подпрограмма 5 «Муниципальная политика в сфере образования»</w:t>
            </w:r>
          </w:p>
        </w:tc>
      </w:tr>
      <w:tr w:rsidR="00394447" w:rsidRPr="00480019" w:rsidTr="00A416F1">
        <w:trPr>
          <w:trHeight w:hRule="exact" w:val="101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ind w:right="132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Проведение мероприятий во исполнение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47" w:rsidRPr="00480019" w:rsidRDefault="00394447" w:rsidP="00A416F1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Theme="minorHAnsi"/>
                <w:color w:val="auto"/>
                <w:sz w:val="24"/>
                <w:szCs w:val="24"/>
              </w:rPr>
            </w:pPr>
            <w:r w:rsidRPr="00480019">
              <w:rPr>
                <w:rStyle w:val="115pt0pt"/>
                <w:rFonts w:eastAsiaTheme="minorHAnsi"/>
                <w:color w:val="auto"/>
                <w:sz w:val="24"/>
                <w:szCs w:val="24"/>
              </w:rPr>
              <w:t>2015-2025 годы (по мере необходимости)».</w:t>
            </w:r>
          </w:p>
        </w:tc>
      </w:tr>
    </w:tbl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</w:p>
    <w:p w:rsidR="00394447" w:rsidRPr="00480019" w:rsidRDefault="00394447" w:rsidP="00394447">
      <w:pPr>
        <w:spacing w:after="200" w:line="180" w:lineRule="atLeast"/>
        <w:jc w:val="right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br w:type="page"/>
      </w:r>
      <w:r w:rsidRPr="00480019">
        <w:rPr>
          <w:b/>
          <w:spacing w:val="2"/>
          <w:sz w:val="28"/>
          <w:szCs w:val="28"/>
        </w:rPr>
        <w:lastRenderedPageBreak/>
        <w:t>Приложение N 3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>к постановлению администрации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480019">
        <w:rPr>
          <w:b/>
          <w:spacing w:val="2"/>
          <w:sz w:val="28"/>
          <w:szCs w:val="28"/>
        </w:rPr>
        <w:t>Вейделевского</w:t>
      </w:r>
      <w:proofErr w:type="spellEnd"/>
      <w:r w:rsidRPr="00480019">
        <w:rPr>
          <w:b/>
          <w:spacing w:val="2"/>
          <w:sz w:val="28"/>
          <w:szCs w:val="28"/>
        </w:rPr>
        <w:t xml:space="preserve"> района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>от «____»___________ 2023 г. N ____</w:t>
      </w:r>
    </w:p>
    <w:p w:rsidR="00394447" w:rsidRPr="00480019" w:rsidRDefault="00394447" w:rsidP="00394447"/>
    <w:tbl>
      <w:tblPr>
        <w:tblStyle w:val="af0"/>
        <w:tblW w:w="4132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2"/>
      </w:tblGrid>
      <w:tr w:rsidR="00394447" w:rsidRPr="00480019" w:rsidTr="00A416F1">
        <w:tc>
          <w:tcPr>
            <w:tcW w:w="4132" w:type="dxa"/>
          </w:tcPr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>«Приложение №3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 xml:space="preserve">к муниципальной программе                                                                                                                                                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394447" w:rsidRPr="00480019" w:rsidRDefault="00394447" w:rsidP="00394447">
      <w:pPr>
        <w:jc w:val="right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ab/>
      </w:r>
      <w:r w:rsidRPr="00480019">
        <w:rPr>
          <w:b/>
          <w:sz w:val="28"/>
          <w:szCs w:val="28"/>
        </w:rPr>
        <w:tab/>
        <w:t xml:space="preserve"> 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>Таблица 1</w:t>
      </w:r>
    </w:p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 «Развитие образования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из различных источников финансирования на </w:t>
      </w:r>
      <w:r w:rsidRPr="004800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80019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5736" w:type="dxa"/>
        <w:tblInd w:w="-318" w:type="dxa"/>
        <w:tblLayout w:type="fixed"/>
        <w:tblLook w:val="04A0"/>
      </w:tblPr>
      <w:tblGrid>
        <w:gridCol w:w="1986"/>
        <w:gridCol w:w="2409"/>
        <w:gridCol w:w="1844"/>
        <w:gridCol w:w="1461"/>
        <w:gridCol w:w="1167"/>
        <w:gridCol w:w="1134"/>
        <w:gridCol w:w="1127"/>
        <w:gridCol w:w="1121"/>
        <w:gridCol w:w="1114"/>
        <w:gridCol w:w="1097"/>
        <w:gridCol w:w="1276"/>
      </w:tblGrid>
      <w:tr w:rsidR="00BB36C1" w:rsidRPr="00480019" w:rsidTr="003E1B2C">
        <w:trPr>
          <w:cantSplit/>
          <w:tblHeader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мероприятия за срок реализации программы, тыс</w:t>
            </w:r>
            <w:proofErr w:type="gram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</w:tc>
        <w:tc>
          <w:tcPr>
            <w:tcW w:w="6760" w:type="dxa"/>
            <w:gridSpan w:val="6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 (2015-2020 г.)</w:t>
            </w:r>
          </w:p>
        </w:tc>
      </w:tr>
      <w:tr w:rsidR="00BB36C1" w:rsidRPr="00480019" w:rsidTr="003E1B2C">
        <w:trPr>
          <w:cantSplit/>
          <w:trHeight w:val="2054"/>
          <w:tblHeader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2016 г.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36C1" w:rsidRPr="00480019" w:rsidTr="003E1B2C">
        <w:trPr>
          <w:cantSplit/>
          <w:trHeight w:val="283"/>
          <w:tblHeader/>
        </w:trPr>
        <w:tc>
          <w:tcPr>
            <w:tcW w:w="198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4 997 393,7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329674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337619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338667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363225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461673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505390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2 336 248,0</w:t>
            </w:r>
          </w:p>
        </w:tc>
      </w:tr>
      <w:tr w:rsidR="00BB36C1" w:rsidRPr="00480019" w:rsidTr="003E1B2C">
        <w:trPr>
          <w:cantSplit/>
          <w:trHeight w:val="660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108 647,0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543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3 220 104,2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202336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210130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211006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216821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300469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tabs>
                <w:tab w:val="left" w:pos="155"/>
              </w:tabs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323039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1 463 801,0</w:t>
            </w:r>
          </w:p>
        </w:tc>
      </w:tr>
      <w:tr w:rsidR="00BB36C1" w:rsidRPr="00480019" w:rsidTr="003E1B2C">
        <w:trPr>
          <w:cantSplit/>
          <w:trHeight w:val="564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1 668 642,5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127338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127489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127661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146404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161204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182351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872 447,0</w:t>
            </w:r>
          </w:p>
        </w:tc>
      </w:tr>
      <w:tr w:rsidR="00BB36C1" w:rsidRPr="00480019" w:rsidTr="003E1B2C">
        <w:trPr>
          <w:cantSplit/>
          <w:trHeight w:val="29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1 391 215,3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82542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85661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87107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92041 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123191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146157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616 699,0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837 713,0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37492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39313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37666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36606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57201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72266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280 544,0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553 502,3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65990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73891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336 155,0</w:t>
            </w:r>
          </w:p>
        </w:tc>
      </w:tr>
      <w:tr w:rsidR="00BB36C1" w:rsidRPr="00480019" w:rsidTr="003E1B2C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541 739,0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331 155,0</w:t>
            </w:r>
          </w:p>
        </w:tc>
      </w:tr>
      <w:tr w:rsidR="00BB36C1" w:rsidRPr="00480019" w:rsidTr="003E1B2C">
        <w:trPr>
          <w:cantSplit/>
          <w:trHeight w:val="728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1 818,2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539 920,8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331 155,0</w:t>
            </w:r>
          </w:p>
        </w:tc>
      </w:tr>
      <w:tr w:rsidR="00BB36C1" w:rsidRPr="00480019" w:rsidTr="003E1B2C">
        <w:trPr>
          <w:cantSplit/>
          <w:trHeight w:val="1647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718 364,8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220 019,0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718 364,8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220 019,0</w:t>
            </w:r>
          </w:p>
        </w:tc>
      </w:tr>
      <w:tr w:rsidR="00BB36C1" w:rsidRPr="00480019" w:rsidTr="003E1B2C">
        <w:trPr>
          <w:cantSplit/>
          <w:trHeight w:val="1880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33 781,0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20 923,0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33 781,0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20 923,0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Капитальный ремонт объектов муниципальной собственности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86 862,5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21730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22 872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44 602,0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73 805,0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19557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20 045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39 602,0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13 057,5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2173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2827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10 468,0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9 944,0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3 013 839,7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202709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208066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210025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226188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288869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306025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1 441 882,0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108 647,0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noProof/>
                <w:sz w:val="24"/>
                <w:szCs w:val="2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-226.1pt;margin-top:-.4pt;width:221.6pt;height:.6pt;flip:x y;z-index:251662336;mso-position-horizontal-relative:text;mso-position-vertical-relative:text" o:connectortype="straight"/>
              </w:pic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2 249 469,9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154645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159500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160850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167223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230195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239327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1 111 740,0</w:t>
            </w:r>
          </w:p>
        </w:tc>
      </w:tr>
      <w:tr w:rsidR="00BB36C1" w:rsidRPr="00480019" w:rsidTr="003E1B2C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655 722,8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48064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48566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49175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58965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58674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66698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330 142,0</w:t>
            </w:r>
          </w:p>
        </w:tc>
      </w:tr>
      <w:tr w:rsidR="00BB36C1" w:rsidRPr="00480019" w:rsidTr="003E1B2C">
        <w:trPr>
          <w:cantSplit/>
          <w:trHeight w:val="676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612 485,1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305 650,0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612 485,1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305 650,0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подростков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12 676,3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10 520,0</w:t>
            </w:r>
          </w:p>
        </w:tc>
      </w:tr>
      <w:tr w:rsidR="00BB36C1" w:rsidRPr="00480019" w:rsidTr="003E1B2C">
        <w:trPr>
          <w:cantSplit/>
          <w:trHeight w:val="1296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12 676,3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10 520,0</w:t>
            </w:r>
          </w:p>
        </w:tc>
      </w:tr>
      <w:tr w:rsidR="00BB36C1" w:rsidRPr="00480019" w:rsidTr="003E1B2C">
        <w:trPr>
          <w:cantSplit/>
          <w:trHeight w:val="24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в рамках подпрограммы «Развитие общего образования» 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832,1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BB36C1" w:rsidRPr="00480019" w:rsidTr="003E1B2C">
        <w:trPr>
          <w:cantSplit/>
          <w:trHeight w:val="418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832,1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BB36C1" w:rsidRPr="00480019" w:rsidTr="003E1B2C">
        <w:trPr>
          <w:cantSplit/>
          <w:trHeight w:val="750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2 114,9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2 114,9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BB36C1" w:rsidRPr="00480019" w:rsidTr="003E1B2C">
        <w:trPr>
          <w:cantSplit/>
          <w:trHeight w:val="406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2 035 954,9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976 954,0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2 035 954,9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976 954,0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65 933,0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10 495,0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49 996,0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15 937,0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10 495,0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Основное мероприятие 2.2.3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6 638,5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6 372,8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Основное мероприятие 2.2.4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Поощрение общеобразовательных организаций за достижение высоких показателей в сфере "Образования"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1 693,5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1 693,5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Основное мероприятие 2.3.1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204 081,7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46558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89368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135 926,0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181 235,7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41902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80862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122 764,0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22 846,0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4656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8506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13 162,0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Основное мероприятие 2.3.2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52 132,3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37 639,5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11 886,2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2 606,6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righ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18 794,8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14 638,7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4 156,1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righ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Основное мероприятие 2.4.2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164 852,2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68 701,0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162 852,2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68 701,0</w:t>
            </w:r>
          </w:p>
        </w:tc>
      </w:tr>
      <w:tr w:rsidR="00BB36C1" w:rsidRPr="00480019" w:rsidTr="003E1B2C">
        <w:trPr>
          <w:cantSplit/>
          <w:trHeight w:val="686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3.1.1.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2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91 506,7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62 075,0</w:t>
            </w:r>
          </w:p>
        </w:tc>
      </w:tr>
      <w:tr w:rsidR="00BB36C1" w:rsidRPr="00480019" w:rsidTr="003E1B2C">
        <w:trPr>
          <w:cantSplit/>
          <w:trHeight w:val="792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91 506,7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62 075,0</w:t>
            </w:r>
          </w:p>
        </w:tc>
      </w:tr>
      <w:tr w:rsidR="00BB36C1" w:rsidRPr="00480019" w:rsidTr="003E1B2C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4 787,0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2 864,0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4 787,0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2 864,0</w:t>
            </w:r>
          </w:p>
        </w:tc>
      </w:tr>
      <w:tr w:rsidR="00BB36C1" w:rsidRPr="00480019" w:rsidTr="003E1B2C">
        <w:trPr>
          <w:cantSplit/>
          <w:trHeight w:val="457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66 453,3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3762,0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66 453,3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3762,0</w:t>
            </w:r>
          </w:p>
        </w:tc>
      </w:tr>
      <w:tr w:rsidR="00BB36C1" w:rsidRPr="00480019" w:rsidTr="003E1B2C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2 105,2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315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системы оценки качества образования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48 869,8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14 813,0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36C1" w:rsidRPr="00480019" w:rsidTr="003E1B2C">
        <w:trPr>
          <w:cantSplit/>
          <w:trHeight w:val="420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48 639,8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</w:tc>
      </w:tr>
      <w:tr w:rsidR="00BB36C1" w:rsidRPr="00480019" w:rsidTr="003E1B2C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4.1.1.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48 869,8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14 813,0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48 639,8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</w:tc>
      </w:tr>
      <w:tr w:rsidR="00BB36C1" w:rsidRPr="00480019" w:rsidTr="003E1B2C">
        <w:trPr>
          <w:cantSplit/>
          <w:trHeight w:val="1250"/>
        </w:trPr>
        <w:tc>
          <w:tcPr>
            <w:tcW w:w="198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2409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36C1" w:rsidRPr="00480019" w:rsidTr="003E1B2C">
        <w:trPr>
          <w:cantSplit/>
          <w:trHeight w:val="18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378 616,7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29589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28305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31439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33912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36119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34789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194 153,0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130691,3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247 925,4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19390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17098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18949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20920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23166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23343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122 866,0</w:t>
            </w:r>
          </w:p>
        </w:tc>
      </w:tr>
      <w:tr w:rsidR="00BB36C1" w:rsidRPr="00480019" w:rsidTr="003E1B2C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201 104,1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102 034,0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201 104,1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102 034,0</w:t>
            </w:r>
          </w:p>
        </w:tc>
      </w:tr>
      <w:tr w:rsidR="00BB36C1" w:rsidRPr="00480019" w:rsidTr="003E1B2C">
        <w:trPr>
          <w:cantSplit/>
          <w:trHeight w:val="705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3 638,2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2 471,0</w:t>
            </w:r>
          </w:p>
        </w:tc>
      </w:tr>
      <w:tr w:rsidR="00BB36C1" w:rsidRPr="00480019" w:rsidTr="003E1B2C">
        <w:trPr>
          <w:cantSplit/>
          <w:trHeight w:val="795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3 638,2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2 471,0</w:t>
            </w:r>
          </w:p>
        </w:tc>
      </w:tr>
      <w:tr w:rsidR="00BB36C1" w:rsidRPr="00480019" w:rsidTr="003E1B2C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5.2.2.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130 691,3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130 691,3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BB36C1" w:rsidRPr="00480019" w:rsidTr="003E1B2C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43 183,1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18 361,0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43 183,1</w:t>
            </w:r>
          </w:p>
        </w:tc>
        <w:tc>
          <w:tcPr>
            <w:tcW w:w="116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18 361,0</w:t>
            </w:r>
          </w:p>
        </w:tc>
      </w:tr>
    </w:tbl>
    <w:p w:rsidR="00BB36C1" w:rsidRPr="00480019" w:rsidRDefault="00BB36C1" w:rsidP="00394447">
      <w:pPr>
        <w:spacing w:after="200" w:line="180" w:lineRule="atLeast"/>
        <w:jc w:val="right"/>
        <w:rPr>
          <w:b/>
          <w:sz w:val="26"/>
          <w:szCs w:val="26"/>
        </w:rPr>
      </w:pPr>
    </w:p>
    <w:p w:rsidR="00BB36C1" w:rsidRPr="00480019" w:rsidRDefault="00BB36C1" w:rsidP="00394447">
      <w:pPr>
        <w:spacing w:after="200" w:line="180" w:lineRule="atLeast"/>
        <w:jc w:val="right"/>
        <w:rPr>
          <w:b/>
          <w:sz w:val="26"/>
          <w:szCs w:val="26"/>
        </w:rPr>
      </w:pPr>
    </w:p>
    <w:p w:rsidR="00394447" w:rsidRPr="00480019" w:rsidRDefault="00394447" w:rsidP="00394447">
      <w:pPr>
        <w:spacing w:after="200" w:line="180" w:lineRule="atLeast"/>
        <w:jc w:val="right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lastRenderedPageBreak/>
        <w:t>Таблица 2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 «Развитие образования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из различных источников финансирования на </w:t>
      </w:r>
      <w:r w:rsidRPr="0048001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80019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0"/>
        <w:tblW w:w="15310" w:type="dxa"/>
        <w:tblInd w:w="-318" w:type="dxa"/>
        <w:tblLayout w:type="fixed"/>
        <w:tblLook w:val="04A0"/>
      </w:tblPr>
      <w:tblGrid>
        <w:gridCol w:w="1986"/>
        <w:gridCol w:w="3260"/>
        <w:gridCol w:w="2693"/>
        <w:gridCol w:w="1276"/>
        <w:gridCol w:w="1134"/>
        <w:gridCol w:w="1134"/>
        <w:gridCol w:w="1134"/>
        <w:gridCol w:w="1276"/>
        <w:gridCol w:w="1417"/>
      </w:tblGrid>
      <w:tr w:rsidR="00BB36C1" w:rsidRPr="00480019" w:rsidTr="003E1B2C">
        <w:trPr>
          <w:cantSplit/>
          <w:tblHeader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 (2021-2025 г.)</w:t>
            </w:r>
          </w:p>
        </w:tc>
      </w:tr>
      <w:tr w:rsidR="00BB36C1" w:rsidRPr="00480019" w:rsidTr="003E1B2C">
        <w:trPr>
          <w:cantSplit/>
          <w:trHeight w:val="848"/>
          <w:tblHeader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36C1" w:rsidRPr="00480019" w:rsidTr="003E1B2C">
        <w:trPr>
          <w:cantSplit/>
          <w:trHeight w:val="280"/>
          <w:tblHeader/>
        </w:trPr>
        <w:tc>
          <w:tcPr>
            <w:tcW w:w="198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BB36C1" w:rsidRPr="00480019" w:rsidTr="003E1B2C">
        <w:trPr>
          <w:cantSplit/>
          <w:trHeight w:val="257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493654,5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603157,9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513114,0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525318,8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525900,5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2661145,7</w:t>
            </w:r>
          </w:p>
        </w:tc>
      </w:tr>
      <w:tr w:rsidR="00BB36C1" w:rsidRPr="00480019" w:rsidTr="003E1B2C">
        <w:trPr>
          <w:cantSplit/>
          <w:trHeight w:val="309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13040,0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51032,7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14876,5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14848,9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14848,9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108647,0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300894,5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left="-108"/>
              <w:jc w:val="right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372964,4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344171,6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362392,6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375880,1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1756303,2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179720,0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179160,8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154065,9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148077,3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135171,5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</w:tr>
      <w:tr w:rsidR="00BB36C1" w:rsidRPr="00480019" w:rsidTr="003E1B2C">
        <w:trPr>
          <w:cantSplit/>
          <w:trHeight w:val="17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168945,2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164651,5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145997,6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147291,0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147631,0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0019">
              <w:rPr>
                <w:rFonts w:ascii="Times New Roman" w:hAnsi="Times New Roman" w:cs="Times New Roman"/>
                <w:noProof/>
                <w:sz w:val="24"/>
                <w:szCs w:val="24"/>
              </w:rPr>
              <w:t>774516,3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84968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123205,0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111883,0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116286,0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120827,0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0019">
              <w:rPr>
                <w:rFonts w:ascii="Times New Roman" w:hAnsi="Times New Roman" w:cs="Times New Roman"/>
                <w:noProof/>
                <w:sz w:val="24"/>
                <w:szCs w:val="24"/>
              </w:rPr>
              <w:t>557169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83977,2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41446,5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34114,6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31005,0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26804,0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fldChar w:fldCharType="begin"/>
            </w:r>
            <w:r w:rsidRPr="00480019">
              <w:rPr>
                <w:b/>
                <w:sz w:val="24"/>
                <w:szCs w:val="24"/>
              </w:rPr>
              <w:instrText xml:space="preserve"> =SUM(left) </w:instrText>
            </w:r>
            <w:r w:rsidRPr="00480019">
              <w:rPr>
                <w:b/>
                <w:sz w:val="24"/>
                <w:szCs w:val="24"/>
              </w:rPr>
              <w:fldChar w:fldCharType="separate"/>
            </w:r>
            <w:r w:rsidRPr="00480019">
              <w:rPr>
                <w:b/>
                <w:noProof/>
                <w:sz w:val="24"/>
                <w:szCs w:val="24"/>
              </w:rPr>
              <w:t>217347,3</w:t>
            </w:r>
            <w:r w:rsidRPr="0048001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B36C1" w:rsidRPr="00480019" w:rsidTr="003E1B2C">
        <w:trPr>
          <w:cantSplit/>
          <w:trHeight w:val="41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81929,4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37415,3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31005,0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26804,0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210584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36C1" w:rsidRPr="00480019" w:rsidTr="003E1B2C">
        <w:trPr>
          <w:cantSplit/>
          <w:trHeight w:val="413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1818,2</w:t>
            </w:r>
          </w:p>
        </w:tc>
      </w:tr>
      <w:tr w:rsidR="00BB36C1" w:rsidRPr="00480019" w:rsidTr="003E1B2C">
        <w:trPr>
          <w:cantSplit/>
          <w:trHeight w:val="586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80111,2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37415,3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31005,0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26804,0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0019">
              <w:rPr>
                <w:rFonts w:ascii="Times New Roman" w:hAnsi="Times New Roman" w:cs="Times New Roman"/>
                <w:noProof/>
                <w:sz w:val="24"/>
                <w:szCs w:val="24"/>
              </w:rPr>
              <w:t>208765,8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6C1" w:rsidRPr="00480019" w:rsidTr="003E1B2C">
        <w:trPr>
          <w:cantSplit/>
          <w:trHeight w:val="703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109130,0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113495,0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118036,0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498345,8</w:t>
            </w:r>
          </w:p>
        </w:tc>
      </w:tr>
      <w:tr w:rsidR="00BB36C1" w:rsidRPr="00480019" w:rsidTr="003E1B2C">
        <w:trPr>
          <w:cantSplit/>
          <w:trHeight w:val="935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109130,0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113495,0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118036,0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498345,8</w:t>
            </w:r>
          </w:p>
        </w:tc>
      </w:tr>
      <w:tr w:rsidR="00BB36C1" w:rsidRPr="00480019" w:rsidTr="003E1B2C">
        <w:trPr>
          <w:cantSplit/>
          <w:trHeight w:val="839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2680,0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1843,0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2753,0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2791,0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2791,0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12858,0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2680,0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1843,0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2753,0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2791,0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2791,0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12858,0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25225,0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16351,2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684,3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42260,5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21883,0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12320,0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34203,0</w:t>
            </w:r>
          </w:p>
        </w:tc>
      </w:tr>
      <w:tr w:rsidR="00BB36C1" w:rsidRPr="00480019" w:rsidTr="003E1B2C">
        <w:trPr>
          <w:cantSplit/>
          <w:trHeight w:val="593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3342,0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4031,2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684,3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8057,5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10468,0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10468,0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9944,0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9944,0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524,0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BB36C1" w:rsidRPr="00480019" w:rsidTr="003E1B2C">
        <w:trPr>
          <w:cantSplit/>
          <w:trHeight w:val="396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общего образования 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267581,5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379882,7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302318,6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311735,9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310439,0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1571957,7</w:t>
            </w:r>
          </w:p>
        </w:tc>
      </w:tr>
      <w:tr w:rsidR="00BB36C1" w:rsidRPr="00480019" w:rsidTr="003E1B2C">
        <w:trPr>
          <w:cantSplit/>
          <w:trHeight w:val="184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13040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51032,7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14876,5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14848,9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14848,9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108647,0</w:t>
            </w:r>
          </w:p>
        </w:tc>
      </w:tr>
      <w:tr w:rsidR="00BB36C1" w:rsidRPr="00480019" w:rsidTr="003E1B2C">
        <w:trPr>
          <w:cantSplit/>
          <w:trHeight w:val="184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203176,6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238663,4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220256,0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233597,2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242036,7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1137729,9</w:t>
            </w:r>
          </w:p>
        </w:tc>
      </w:tr>
      <w:tr w:rsidR="00BB36C1" w:rsidRPr="00480019" w:rsidTr="003E1B2C">
        <w:trPr>
          <w:cantSplit/>
          <w:trHeight w:val="485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90186,6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67186,1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63289,8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535</w:t>
            </w:r>
            <w:r w:rsidRPr="00480019">
              <w:rPr>
                <w:sz w:val="24"/>
                <w:szCs w:val="24"/>
                <w:lang w:val="en-US"/>
              </w:rPr>
              <w:t>5</w:t>
            </w:r>
            <w:r w:rsidRPr="00480019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325580,8</w:t>
            </w:r>
          </w:p>
        </w:tc>
      </w:tr>
      <w:tr w:rsidR="00BB36C1" w:rsidRPr="00480019" w:rsidTr="003E1B2C">
        <w:trPr>
          <w:cantSplit/>
          <w:trHeight w:val="455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79846,7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66112,6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61743,3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52061,9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306835,1</w:t>
            </w:r>
          </w:p>
        </w:tc>
      </w:tr>
      <w:tr w:rsidR="00BB36C1" w:rsidRPr="00480019" w:rsidTr="003E1B2C">
        <w:trPr>
          <w:cantSplit/>
          <w:trHeight w:val="579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79846,7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66112,6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61743,3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52061,9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306835,1</w:t>
            </w:r>
          </w:p>
        </w:tc>
      </w:tr>
      <w:tr w:rsidR="00BB36C1" w:rsidRPr="00480019" w:rsidTr="003E1B2C">
        <w:trPr>
          <w:cantSplit/>
          <w:trHeight w:val="427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643,0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</w:tr>
      <w:tr w:rsidR="00BB36C1" w:rsidRPr="00480019" w:rsidTr="003E1B2C">
        <w:trPr>
          <w:cantSplit/>
          <w:trHeight w:val="855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643,0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BB36C1" w:rsidRPr="00480019" w:rsidTr="003E1B2C">
        <w:trPr>
          <w:cantSplit/>
          <w:trHeight w:val="475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BB36C1" w:rsidRPr="00480019" w:rsidTr="003E1B2C">
        <w:trPr>
          <w:cantSplit/>
          <w:trHeight w:val="555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213,2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221,7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587,9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213,2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221,7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587,9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193627,5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219090,2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232219,3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240650,3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1059000,9</w:t>
            </w:r>
          </w:p>
        </w:tc>
      </w:tr>
      <w:tr w:rsidR="00BB36C1" w:rsidRPr="00480019" w:rsidTr="003E1B2C">
        <w:trPr>
          <w:cantSplit/>
          <w:trHeight w:val="602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193627,5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219090,2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232219,3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240650,3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1059000,9</w:t>
            </w:r>
          </w:p>
        </w:tc>
      </w:tr>
      <w:tr w:rsidR="00BB36C1" w:rsidRPr="00480019" w:rsidTr="003E1B2C">
        <w:trPr>
          <w:cantSplit/>
          <w:trHeight w:val="697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11109,0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1084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11162,0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11162,0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11162,0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55438,0</w:t>
            </w:r>
          </w:p>
        </w:tc>
      </w:tr>
      <w:tr w:rsidR="00BB36C1" w:rsidRPr="00480019" w:rsidTr="003E1B2C">
        <w:trPr>
          <w:cantSplit/>
          <w:trHeight w:val="551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9999,0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9766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10077,0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10077,0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10077,0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49996,0</w:t>
            </w:r>
          </w:p>
        </w:tc>
      </w:tr>
      <w:tr w:rsidR="00BB36C1" w:rsidRPr="00480019" w:rsidTr="003E1B2C">
        <w:trPr>
          <w:cantSplit/>
          <w:trHeight w:val="984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1110,0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1077,0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1085,0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1085,0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1085,0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5442,0</w:t>
            </w:r>
          </w:p>
        </w:tc>
      </w:tr>
      <w:tr w:rsidR="00BB36C1" w:rsidRPr="00480019" w:rsidTr="003E1B2C">
        <w:trPr>
          <w:cantSplit/>
          <w:trHeight w:val="485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Cs w:val="24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638,0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1990,6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1990,6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6638,5</w:t>
            </w:r>
          </w:p>
        </w:tc>
      </w:tr>
      <w:tr w:rsidR="00BB36C1" w:rsidRPr="00480019" w:rsidTr="003E1B2C">
        <w:trPr>
          <w:cantSplit/>
          <w:trHeight w:val="551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612,5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1938,5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1910,9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1910,9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6372,8</w:t>
            </w:r>
          </w:p>
        </w:tc>
      </w:tr>
      <w:tr w:rsidR="00BB36C1" w:rsidRPr="00480019" w:rsidTr="003E1B2C">
        <w:trPr>
          <w:cantSplit/>
          <w:trHeight w:val="503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79,7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79,7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</w:tr>
      <w:tr w:rsidR="00BB36C1" w:rsidRPr="00480019" w:rsidTr="003E1B2C">
        <w:trPr>
          <w:cantSplit/>
          <w:trHeight w:val="485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2.2.4.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Поощрение общеобразовательных организаций за достижение высоких показателей в сфере "Образования"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1693,5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1693,5</w:t>
            </w:r>
          </w:p>
        </w:tc>
      </w:tr>
      <w:tr w:rsidR="00BB36C1" w:rsidRPr="00480019" w:rsidTr="003E1B2C">
        <w:trPr>
          <w:cantSplit/>
          <w:trHeight w:val="685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1693,5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1693,5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31230,0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36925,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68155,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28500,0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29971,7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tabs>
                <w:tab w:val="center" w:pos="600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58471,7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2730,0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695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52132,3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52132,3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37639,5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37639,5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11886,2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11886,2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2606,6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2.4.1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3651,3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3764,5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3764,5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3764,5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18794,8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3041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3014,7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2861,0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2861,0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2861,0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14638,7</w:t>
            </w:r>
          </w:p>
        </w:tc>
      </w:tr>
      <w:tr w:rsidR="00BB36C1" w:rsidRPr="00480019" w:rsidTr="003E1B2C">
        <w:trPr>
          <w:cantSplit/>
          <w:trHeight w:val="788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809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636,6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903,5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903,5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903,5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4156,1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2.4.2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eastAsia="Candara"/>
                <w:color w:val="auto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502,6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382,0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BB36C1" w:rsidRPr="00480019" w:rsidTr="003E1B2C">
        <w:trPr>
          <w:cantSplit/>
          <w:trHeight w:val="788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18821,3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19594,3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20153,5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20683,1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0019">
              <w:rPr>
                <w:rFonts w:ascii="Times New Roman" w:hAnsi="Times New Roman" w:cs="Times New Roman"/>
                <w:noProof/>
                <w:sz w:val="24"/>
                <w:szCs w:val="24"/>
              </w:rPr>
              <w:t>96151,2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19594,3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20153,5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20683,1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0019">
              <w:rPr>
                <w:rFonts w:ascii="Times New Roman" w:hAnsi="Times New Roman" w:cs="Times New Roman"/>
                <w:noProof/>
                <w:sz w:val="24"/>
                <w:szCs w:val="24"/>
              </w:rPr>
              <w:t>94151,2</w:t>
            </w:r>
            <w:r w:rsidRPr="004800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6017,0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6073,0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6087,0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29431,7</w:t>
            </w:r>
          </w:p>
        </w:tc>
      </w:tr>
      <w:tr w:rsidR="00BB36C1" w:rsidRPr="00480019" w:rsidTr="003E1B2C">
        <w:trPr>
          <w:cantSplit/>
          <w:trHeight w:val="489"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6017,0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6073,0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6087,0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29431,7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272,0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235,0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272,0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235,0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 xml:space="preserve">Обеспечение </w:t>
            </w:r>
            <w:proofErr w:type="gramStart"/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10167,1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13277,3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13808,5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14361,1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62691,3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2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10167,1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13277,3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13808,5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14361,1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62691,3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2105,2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2 105,2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2 000,0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105,2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7038,4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34056,8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7038,4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34056,8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7038,4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34056,8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7038,4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34056,8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32401,6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34458,2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38165,1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39213,4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40225,4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184463,7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12032,6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12509,4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13016,4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59404,3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26132,5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26704,0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27209,0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125059,4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20817,1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21307,0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21751,0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99070,1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20817,1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21307,0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21751,0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99070,1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402,0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316,0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1167,2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402,0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365,0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316,0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1167,2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учреждений (организаций), </w:t>
            </w:r>
            <w:proofErr w:type="gram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проживающим</w:t>
            </w:r>
            <w:proofErr w:type="gram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6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480019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12032,6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12509,4</w:t>
            </w:r>
          </w:p>
        </w:tc>
        <w:tc>
          <w:tcPr>
            <w:tcW w:w="127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13016,4</w:t>
            </w:r>
          </w:p>
        </w:tc>
        <w:tc>
          <w:tcPr>
            <w:tcW w:w="1417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59404,3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480019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12032,6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12509,4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13016,4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59404,3</w:t>
            </w:r>
          </w:p>
        </w:tc>
      </w:tr>
      <w:tr w:rsidR="00BB36C1" w:rsidRPr="00480019" w:rsidTr="003E1B2C">
        <w:trPr>
          <w:cantSplit/>
          <w:trHeight w:val="459"/>
        </w:trPr>
        <w:tc>
          <w:tcPr>
            <w:tcW w:w="1986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4913,4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5032,0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5142,0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24822,1</w:t>
            </w:r>
          </w:p>
        </w:tc>
      </w:tr>
      <w:tr w:rsidR="00BB36C1" w:rsidRPr="00480019" w:rsidTr="003E1B2C">
        <w:trPr>
          <w:cantSplit/>
        </w:trPr>
        <w:tc>
          <w:tcPr>
            <w:tcW w:w="1986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4913,4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5032,0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5142,0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24822,1».</w:t>
            </w:r>
          </w:p>
        </w:tc>
      </w:tr>
    </w:tbl>
    <w:p w:rsidR="00394447" w:rsidRPr="00480019" w:rsidRDefault="00394447" w:rsidP="00394447">
      <w:pPr>
        <w:spacing w:after="200" w:line="180" w:lineRule="atLeast"/>
        <w:jc w:val="center"/>
      </w:pPr>
    </w:p>
    <w:p w:rsidR="00394447" w:rsidRPr="00480019" w:rsidRDefault="00394447" w:rsidP="00394447">
      <w:pPr>
        <w:spacing w:after="200" w:line="180" w:lineRule="atLeast"/>
      </w:pPr>
      <w:r w:rsidRPr="00480019">
        <w:br w:type="page"/>
      </w:r>
    </w:p>
    <w:tbl>
      <w:tblPr>
        <w:tblStyle w:val="af0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394447" w:rsidRPr="00480019" w:rsidTr="00A416F1">
        <w:tc>
          <w:tcPr>
            <w:tcW w:w="5103" w:type="dxa"/>
          </w:tcPr>
          <w:p w:rsidR="00394447" w:rsidRPr="00480019" w:rsidRDefault="00394447" w:rsidP="00A416F1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480019">
              <w:rPr>
                <w:b/>
                <w:spacing w:val="2"/>
                <w:sz w:val="28"/>
                <w:szCs w:val="28"/>
              </w:rPr>
              <w:lastRenderedPageBreak/>
              <w:t>Приложение N 4</w:t>
            </w:r>
          </w:p>
          <w:p w:rsidR="00394447" w:rsidRPr="00480019" w:rsidRDefault="00394447" w:rsidP="00A416F1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480019">
              <w:rPr>
                <w:b/>
                <w:spacing w:val="2"/>
                <w:sz w:val="28"/>
                <w:szCs w:val="28"/>
              </w:rPr>
              <w:t>к постановлению администрации</w:t>
            </w:r>
          </w:p>
          <w:p w:rsidR="00394447" w:rsidRPr="00480019" w:rsidRDefault="00394447" w:rsidP="00A416F1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proofErr w:type="spellStart"/>
            <w:r w:rsidRPr="00480019">
              <w:rPr>
                <w:b/>
                <w:spacing w:val="2"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pacing w:val="2"/>
                <w:sz w:val="28"/>
                <w:szCs w:val="28"/>
              </w:rPr>
              <w:t xml:space="preserve"> района</w:t>
            </w:r>
          </w:p>
          <w:p w:rsidR="00394447" w:rsidRPr="00480019" w:rsidRDefault="00394447" w:rsidP="00A416F1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480019">
              <w:rPr>
                <w:b/>
                <w:spacing w:val="2"/>
                <w:sz w:val="28"/>
                <w:szCs w:val="28"/>
              </w:rPr>
              <w:t>от «____»___________ 2023 г. N ____</w:t>
            </w:r>
          </w:p>
          <w:p w:rsidR="00394447" w:rsidRPr="00480019" w:rsidRDefault="00394447" w:rsidP="00A416F1">
            <w:pPr>
              <w:tabs>
                <w:tab w:val="left" w:pos="3686"/>
              </w:tabs>
              <w:jc w:val="center"/>
              <w:rPr>
                <w:b/>
                <w:sz w:val="18"/>
                <w:szCs w:val="28"/>
              </w:rPr>
            </w:pPr>
          </w:p>
          <w:p w:rsidR="00394447" w:rsidRPr="00480019" w:rsidRDefault="00394447" w:rsidP="00A416F1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>«Приложение №4</w:t>
            </w:r>
          </w:p>
          <w:p w:rsidR="00394447" w:rsidRPr="00480019" w:rsidRDefault="00394447" w:rsidP="00A416F1">
            <w:pPr>
              <w:tabs>
                <w:tab w:val="left" w:pos="3686"/>
              </w:tabs>
              <w:jc w:val="center"/>
              <w:rPr>
                <w:b/>
                <w:sz w:val="24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394447" w:rsidRPr="00480019" w:rsidRDefault="00394447" w:rsidP="00394447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394447" w:rsidRPr="00480019" w:rsidRDefault="00394447" w:rsidP="00394447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t>Таблица 1</w:t>
      </w:r>
    </w:p>
    <w:p w:rsidR="00394447" w:rsidRPr="00480019" w:rsidRDefault="00394447" w:rsidP="00394447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480019">
        <w:rPr>
          <w:b/>
          <w:sz w:val="26"/>
          <w:szCs w:val="26"/>
        </w:rPr>
        <w:t>Вейделевского</w:t>
      </w:r>
      <w:proofErr w:type="spellEnd"/>
      <w:r w:rsidRPr="00480019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480019">
        <w:rPr>
          <w:b/>
          <w:sz w:val="26"/>
          <w:szCs w:val="26"/>
        </w:rPr>
        <w:t>Вейделевского</w:t>
      </w:r>
      <w:proofErr w:type="spellEnd"/>
      <w:r w:rsidRPr="00480019">
        <w:rPr>
          <w:b/>
          <w:sz w:val="26"/>
          <w:szCs w:val="26"/>
        </w:rPr>
        <w:t xml:space="preserve"> района» за счет средств местного бюджета на I этапе реализации</w:t>
      </w:r>
    </w:p>
    <w:p w:rsidR="00394447" w:rsidRPr="00480019" w:rsidRDefault="00394447" w:rsidP="00394447">
      <w:pPr>
        <w:tabs>
          <w:tab w:val="left" w:pos="3686"/>
        </w:tabs>
        <w:ind w:left="142" w:firstLine="142"/>
        <w:jc w:val="center"/>
        <w:rPr>
          <w:b/>
          <w:sz w:val="24"/>
          <w:szCs w:val="26"/>
        </w:rPr>
      </w:pPr>
    </w:p>
    <w:tbl>
      <w:tblPr>
        <w:tblStyle w:val="af0"/>
        <w:tblW w:w="15805" w:type="dxa"/>
        <w:tblInd w:w="-318" w:type="dxa"/>
        <w:tblLayout w:type="fixed"/>
        <w:tblLook w:val="04A0"/>
      </w:tblPr>
      <w:tblGrid>
        <w:gridCol w:w="1549"/>
        <w:gridCol w:w="1854"/>
        <w:gridCol w:w="1559"/>
        <w:gridCol w:w="567"/>
        <w:gridCol w:w="567"/>
        <w:gridCol w:w="567"/>
        <w:gridCol w:w="843"/>
        <w:gridCol w:w="1718"/>
        <w:gridCol w:w="993"/>
        <w:gridCol w:w="995"/>
        <w:gridCol w:w="994"/>
        <w:gridCol w:w="891"/>
        <w:gridCol w:w="891"/>
        <w:gridCol w:w="891"/>
        <w:gridCol w:w="11"/>
        <w:gridCol w:w="915"/>
      </w:tblGrid>
      <w:tr w:rsidR="00BB36C1" w:rsidRPr="00480019" w:rsidTr="003E1B2C">
        <w:trPr>
          <w:cantSplit/>
          <w:tblHeader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Статус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0019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480019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BB36C1" w:rsidRPr="00480019" w:rsidRDefault="00BB36C1" w:rsidP="003E1B2C">
            <w:pPr>
              <w:ind w:left="-51" w:right="-146"/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Общий объем финансирования мероприятия за срок реализации программы, тыс. руб.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BB36C1" w:rsidRPr="00480019" w:rsidRDefault="00BB36C1" w:rsidP="003E1B2C">
            <w:pPr>
              <w:ind w:left="-56" w:right="-151"/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 xml:space="preserve">Итого </w:t>
            </w:r>
            <w:r w:rsidRPr="00480019">
              <w:rPr>
                <w:sz w:val="22"/>
                <w:szCs w:val="22"/>
                <w:lang w:val="en-US"/>
              </w:rPr>
              <w:t xml:space="preserve">I </w:t>
            </w:r>
            <w:r w:rsidRPr="00480019">
              <w:rPr>
                <w:sz w:val="22"/>
                <w:szCs w:val="22"/>
              </w:rPr>
              <w:t>этап (2015-2020г.)</w:t>
            </w:r>
          </w:p>
        </w:tc>
      </w:tr>
      <w:tr w:rsidR="00BB36C1" w:rsidRPr="00480019" w:rsidTr="003E1B2C">
        <w:trPr>
          <w:cantSplit/>
          <w:tblHeader/>
        </w:trPr>
        <w:tc>
          <w:tcPr>
            <w:tcW w:w="1549" w:type="dxa"/>
            <w:vMerge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Рз</w:t>
            </w:r>
            <w:proofErr w:type="spellEnd"/>
            <w:r w:rsidRPr="004800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8001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ЦСР</w:t>
            </w:r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ВР</w:t>
            </w:r>
          </w:p>
        </w:tc>
        <w:tc>
          <w:tcPr>
            <w:tcW w:w="1718" w:type="dxa"/>
            <w:vMerge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2015г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B36C1" w:rsidRPr="00480019" w:rsidRDefault="00BB36C1" w:rsidP="003E1B2C">
            <w:pPr>
              <w:ind w:left="-108"/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2016г.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2017г.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2018г.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2019г.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2020г.</w:t>
            </w: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</w:tr>
      <w:tr w:rsidR="00BB36C1" w:rsidRPr="00480019" w:rsidTr="003E1B2C">
        <w:trPr>
          <w:cantSplit/>
          <w:tblHeader/>
        </w:trPr>
        <w:tc>
          <w:tcPr>
            <w:tcW w:w="1549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13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14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15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1 668 642,5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right="-12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88" w:right="-90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right="-16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872447</w:t>
            </w:r>
          </w:p>
        </w:tc>
      </w:tr>
      <w:tr w:rsidR="00BB36C1" w:rsidRPr="00480019" w:rsidTr="003E1B2C">
        <w:trPr>
          <w:cantSplit/>
          <w:trHeight w:val="606"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1 668 642,5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right="-12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88" w:right="-90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right="-16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872447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553 502,3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16"/>
              <w:jc w:val="right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336155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553 502,3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16"/>
              <w:jc w:val="right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336155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Основное мероприятие 1.1.1.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ind w:left="-108" w:right="-6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539 920,8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16"/>
              <w:jc w:val="right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331155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539 920,8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16"/>
              <w:jc w:val="right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331155</w:t>
            </w:r>
          </w:p>
        </w:tc>
      </w:tr>
      <w:tr w:rsidR="00BB36C1" w:rsidRPr="00480019" w:rsidTr="003E1B2C">
        <w:trPr>
          <w:cantSplit/>
          <w:trHeight w:val="600"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Основное мероприятие 1.1.4.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1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1"/>
              </w:rPr>
              <w:t xml:space="preserve">Капитальный ремонт объектов муниципальной собственности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1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1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ind w:left="-108" w:right="-68"/>
              <w:rPr>
                <w:sz w:val="22"/>
                <w:szCs w:val="22"/>
              </w:rPr>
            </w:pPr>
          </w:p>
          <w:p w:rsidR="00BB36C1" w:rsidRPr="00480019" w:rsidRDefault="00BB36C1" w:rsidP="003E1B2C">
            <w:pPr>
              <w:ind w:right="-6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13 057,5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16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5000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  <w:proofErr w:type="spellStart"/>
            <w:r w:rsidRPr="004800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13 057,5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16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5000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1.1.5.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Подпрограмма 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655 722,8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330142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655 722,8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330142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2"/>
                <w:szCs w:val="22"/>
              </w:rPr>
            </w:pPr>
            <w:r w:rsidRPr="00480019">
              <w:rPr>
                <w:sz w:val="22"/>
                <w:szCs w:val="24"/>
              </w:rPr>
              <w:t>Основное мероприятие  2.1.1.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4"/>
                <w:szCs w:val="22"/>
              </w:rPr>
            </w:pPr>
            <w:r w:rsidRPr="00480019"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80019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612 485,1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305650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612 485,1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305650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Основное мероприятие  2.1.2.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Всего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12 676,3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10520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12 676,3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10520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2"/>
                <w:szCs w:val="22"/>
              </w:rPr>
            </w:pPr>
            <w:r w:rsidRPr="00480019">
              <w:rPr>
                <w:sz w:val="22"/>
                <w:szCs w:val="24"/>
              </w:rPr>
              <w:t>Основное мероприятие 2.1.3.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832,1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810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832,1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810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Основное мероприятие 2.3.1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Всего</w:t>
            </w:r>
          </w:p>
          <w:p w:rsidR="00BB36C1" w:rsidRPr="00480019" w:rsidRDefault="00BB36C1" w:rsidP="003E1B2C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22 845,9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13162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22 845,9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13162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2.3.2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Style w:val="12"/>
                <w:rFonts w:eastAsia="Candara"/>
                <w:color w:val="auto"/>
                <w:sz w:val="22"/>
                <w:szCs w:val="22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2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Всего</w:t>
            </w:r>
          </w:p>
          <w:p w:rsidR="00BB36C1" w:rsidRPr="00480019" w:rsidRDefault="00BB36C1" w:rsidP="003E1B2C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2 606,6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2 606,6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2.4.1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Всего</w:t>
            </w:r>
          </w:p>
          <w:p w:rsidR="00BB36C1" w:rsidRPr="00480019" w:rsidRDefault="00BB36C1" w:rsidP="003E1B2C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4 156,1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4 156,1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Основное мероприятие 2.4.2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3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Всего</w:t>
            </w:r>
          </w:p>
          <w:p w:rsidR="00BB36C1" w:rsidRPr="00480019" w:rsidRDefault="00BB36C1" w:rsidP="003E1B2C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35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right="-108"/>
              <w:rPr>
                <w:sz w:val="24"/>
                <w:szCs w:val="23"/>
              </w:rPr>
            </w:pPr>
            <w:r w:rsidRPr="00480019">
              <w:rPr>
                <w:sz w:val="24"/>
                <w:szCs w:val="23"/>
              </w:rPr>
              <w:t>Развитие</w:t>
            </w:r>
          </w:p>
          <w:p w:rsidR="00BB36C1" w:rsidRPr="00480019" w:rsidRDefault="00BB36C1" w:rsidP="003E1B2C">
            <w:pPr>
              <w:ind w:left="-97" w:right="-108"/>
              <w:rPr>
                <w:sz w:val="24"/>
                <w:szCs w:val="23"/>
              </w:rPr>
            </w:pPr>
            <w:r w:rsidRPr="00480019">
              <w:rPr>
                <w:sz w:val="24"/>
                <w:szCs w:val="23"/>
              </w:rPr>
              <w:t>дополнительного</w:t>
            </w:r>
          </w:p>
          <w:p w:rsidR="00BB36C1" w:rsidRPr="00480019" w:rsidRDefault="00BB36C1" w:rsidP="003E1B2C">
            <w:pPr>
              <w:ind w:right="-108"/>
              <w:rPr>
                <w:sz w:val="24"/>
                <w:szCs w:val="22"/>
              </w:rPr>
            </w:pPr>
            <w:r w:rsidRPr="00480019">
              <w:rPr>
                <w:sz w:val="24"/>
                <w:szCs w:val="23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162 852,2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68701</w:t>
            </w:r>
          </w:p>
        </w:tc>
      </w:tr>
      <w:tr w:rsidR="00BB36C1" w:rsidRPr="00480019" w:rsidTr="003E1B2C">
        <w:trPr>
          <w:cantSplit/>
          <w:trHeight w:val="543"/>
        </w:trPr>
        <w:tc>
          <w:tcPr>
            <w:tcW w:w="154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162 852,2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68701</w:t>
            </w:r>
          </w:p>
        </w:tc>
      </w:tr>
      <w:tr w:rsidR="00BB36C1" w:rsidRPr="00480019" w:rsidTr="003E1B2C">
        <w:trPr>
          <w:cantSplit/>
          <w:trHeight w:val="423"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Основное мероприятие</w:t>
            </w:r>
          </w:p>
          <w:p w:rsidR="00BB36C1" w:rsidRPr="00480019" w:rsidRDefault="00BB36C1" w:rsidP="003E1B2C">
            <w:pPr>
              <w:ind w:left="-108"/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3.1.1.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right="-108"/>
              <w:rPr>
                <w:sz w:val="24"/>
                <w:szCs w:val="23"/>
              </w:rPr>
            </w:pPr>
            <w:r w:rsidRPr="00480019">
              <w:rPr>
                <w:sz w:val="24"/>
                <w:szCs w:val="23"/>
              </w:rPr>
              <w:t>Обеспечение деятельности (оказания услуг)</w:t>
            </w:r>
          </w:p>
          <w:p w:rsidR="00BB36C1" w:rsidRPr="00480019" w:rsidRDefault="00BB36C1" w:rsidP="003E1B2C">
            <w:pPr>
              <w:ind w:right="-108"/>
              <w:rPr>
                <w:sz w:val="24"/>
                <w:szCs w:val="22"/>
              </w:rPr>
            </w:pPr>
            <w:r w:rsidRPr="00480019">
              <w:rPr>
                <w:sz w:val="24"/>
                <w:szCs w:val="23"/>
              </w:rPr>
              <w:t>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2"/>
              </w:rPr>
            </w:pPr>
            <w:r w:rsidRPr="00480019">
              <w:rPr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91 506,7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62075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91 506,7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12286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12871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8397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10832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62075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Основное мероприятие</w:t>
            </w:r>
          </w:p>
          <w:p w:rsidR="00BB36C1" w:rsidRPr="00480019" w:rsidRDefault="00BB36C1" w:rsidP="003E1B2C">
            <w:pPr>
              <w:ind w:left="-108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3.2.1.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2"/>
              </w:rPr>
            </w:pPr>
            <w:r w:rsidRPr="0048001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4 787,0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2864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4 787,0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2864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Обеспечение </w:t>
            </w:r>
            <w:proofErr w:type="gramStart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функционирования модели персонифицированного финансирования дополнительного </w:t>
            </w: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lastRenderedPageBreak/>
              <w:t>Всего</w:t>
            </w:r>
          </w:p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</w:p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</w:p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</w:p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</w:p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</w:p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66 453,3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</w:tr>
      <w:tr w:rsidR="00BB36C1" w:rsidRPr="00480019" w:rsidTr="003E1B2C">
        <w:trPr>
          <w:cantSplit/>
          <w:trHeight w:val="539"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48001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48001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66 453,3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3762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4"/>
              </w:rPr>
            </w:pPr>
            <w:r w:rsidRPr="00480019">
              <w:rPr>
                <w:sz w:val="24"/>
                <w:szCs w:val="24"/>
              </w:rPr>
              <w:lastRenderedPageBreak/>
              <w:t>Основное мероприятие 3.4.1.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sz w:val="23"/>
                <w:szCs w:val="23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Всего</w:t>
            </w:r>
          </w:p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  <w:trHeight w:val="491"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2"/>
                <w:szCs w:val="24"/>
              </w:rPr>
            </w:pPr>
            <w:r w:rsidRPr="00480019">
              <w:rPr>
                <w:bCs/>
                <w:sz w:val="22"/>
              </w:rPr>
              <w:t>Подпрограмма 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Развитие системы оценки качества образования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Всего</w:t>
            </w:r>
          </w:p>
          <w:p w:rsidR="00BB36C1" w:rsidRPr="00480019" w:rsidRDefault="00BB36C1" w:rsidP="003E1B2C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48 639,8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14583,0</w:t>
            </w:r>
          </w:p>
        </w:tc>
      </w:tr>
      <w:tr w:rsidR="00BB36C1" w:rsidRPr="00480019" w:rsidTr="003E1B2C">
        <w:trPr>
          <w:cantSplit/>
          <w:trHeight w:val="491"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480019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480019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48 639,8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14583,0</w:t>
            </w:r>
          </w:p>
        </w:tc>
      </w:tr>
      <w:tr w:rsidR="00BB36C1" w:rsidRPr="00480019" w:rsidTr="003E1B2C">
        <w:trPr>
          <w:cantSplit/>
          <w:trHeight w:val="614"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Основное мероприятие  4.1.1.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sz w:val="23"/>
                <w:szCs w:val="23"/>
              </w:rPr>
              <w:t>деятельности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sz w:val="23"/>
                <w:szCs w:val="23"/>
              </w:rPr>
              <w:t>(оказание услуг)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муниципальных учреждений (организаций) </w:t>
            </w:r>
            <w:proofErr w:type="spellStart"/>
            <w:r w:rsidRPr="00480019">
              <w:rPr>
                <w:rFonts w:ascii="Times New Roman" w:hAnsi="Times New Roman" w:cs="Times New Roman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48 639,8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14583,0</w:t>
            </w:r>
          </w:p>
        </w:tc>
      </w:tr>
      <w:tr w:rsidR="00BB36C1" w:rsidRPr="00480019" w:rsidTr="003E1B2C">
        <w:trPr>
          <w:cantSplit/>
          <w:trHeight w:val="742"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4"/>
              </w:rPr>
            </w:pPr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48 639,8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14583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019">
              <w:rPr>
                <w:rStyle w:val="10pt0pt"/>
                <w:rFonts w:eastAsia="Segoe UI" w:cs="Times New Roman"/>
                <w:b w:val="0"/>
                <w:color w:val="auto"/>
                <w:sz w:val="22"/>
                <w:szCs w:val="22"/>
              </w:rPr>
              <w:t>Подпрограмма 5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Муниципальная политика в сфере образования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247 925,4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3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122866</w:t>
            </w:r>
          </w:p>
        </w:tc>
      </w:tr>
      <w:tr w:rsidR="00BB36C1" w:rsidRPr="00480019" w:rsidTr="003E1B2C">
        <w:trPr>
          <w:cantSplit/>
          <w:trHeight w:val="443"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247 925,4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 w:right="-3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122866</w:t>
            </w:r>
          </w:p>
        </w:tc>
      </w:tr>
      <w:tr w:rsidR="00BB36C1" w:rsidRPr="00480019" w:rsidTr="003E1B2C">
        <w:trPr>
          <w:cantSplit/>
          <w:trHeight w:val="845"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97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480019">
              <w:rPr>
                <w:rFonts w:ascii="Times New Roman" w:hAnsi="Times New Roman" w:cs="Times New Roman"/>
                <w:sz w:val="22"/>
                <w:szCs w:val="21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201 104,1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 102034</w:t>
            </w:r>
          </w:p>
        </w:tc>
      </w:tr>
      <w:tr w:rsidR="00BB36C1" w:rsidRPr="00480019" w:rsidTr="003E1B2C">
        <w:trPr>
          <w:cantSplit/>
          <w:trHeight w:val="712"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201 104,1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ind w:left="-126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 102034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 5.2.1.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квалификации, </w:t>
            </w:r>
            <w:proofErr w:type="gramStart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профессиональная</w:t>
            </w:r>
            <w:proofErr w:type="gramEnd"/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3 638,2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2471</w:t>
            </w:r>
          </w:p>
        </w:tc>
      </w:tr>
      <w:tr w:rsidR="00BB36C1" w:rsidRPr="00480019" w:rsidTr="003E1B2C">
        <w:trPr>
          <w:cantSplit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ind w:left="-108" w:right="-108"/>
              <w:rPr>
                <w:sz w:val="21"/>
                <w:szCs w:val="21"/>
              </w:rPr>
            </w:pPr>
            <w:r w:rsidRPr="00480019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ind w:left="-108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3 638,2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2471</w:t>
            </w:r>
          </w:p>
        </w:tc>
      </w:tr>
      <w:tr w:rsidR="00BB36C1" w:rsidRPr="00480019" w:rsidTr="003E1B2C">
        <w:tblPrEx>
          <w:tblLook w:val="0000"/>
        </w:tblPrEx>
        <w:trPr>
          <w:cantSplit/>
          <w:trHeight w:val="742"/>
        </w:trPr>
        <w:tc>
          <w:tcPr>
            <w:tcW w:w="1549" w:type="dxa"/>
            <w:vMerge w:val="restart"/>
            <w:shd w:val="clear" w:color="auto" w:fill="auto"/>
          </w:tcPr>
          <w:p w:rsidR="00BB36C1" w:rsidRPr="00480019" w:rsidRDefault="00BB36C1" w:rsidP="003E1B2C">
            <w:r w:rsidRPr="00480019">
              <w:rPr>
                <w:sz w:val="22"/>
                <w:szCs w:val="22"/>
              </w:rPr>
              <w:t>Основное мероприятие 5.2.3.</w:t>
            </w:r>
          </w:p>
          <w:p w:rsidR="00BB36C1" w:rsidRPr="00480019" w:rsidRDefault="00BB36C1" w:rsidP="003E1B2C">
            <w:pPr>
              <w:ind w:left="426"/>
            </w:pPr>
          </w:p>
          <w:p w:rsidR="00BB36C1" w:rsidRPr="00480019" w:rsidRDefault="00BB36C1" w:rsidP="003E1B2C">
            <w:pPr>
              <w:ind w:left="426"/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Вейделевский</w:t>
            </w:r>
            <w:proofErr w:type="spellEnd"/>
            <w:r w:rsidRPr="00480019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43 183,1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18361</w:t>
            </w:r>
          </w:p>
        </w:tc>
      </w:tr>
      <w:tr w:rsidR="00BB36C1" w:rsidRPr="00480019" w:rsidTr="003E1B2C">
        <w:tblPrEx>
          <w:tblLook w:val="0000"/>
        </w:tblPrEx>
        <w:trPr>
          <w:cantSplit/>
          <w:trHeight w:val="1365"/>
        </w:trPr>
        <w:tc>
          <w:tcPr>
            <w:tcW w:w="1549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0019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43 183,1</w:t>
            </w:r>
          </w:p>
        </w:tc>
        <w:tc>
          <w:tcPr>
            <w:tcW w:w="993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18361</w:t>
            </w:r>
          </w:p>
        </w:tc>
      </w:tr>
    </w:tbl>
    <w:p w:rsidR="00394447" w:rsidRPr="00480019" w:rsidRDefault="00394447" w:rsidP="00394447"/>
    <w:p w:rsidR="00394447" w:rsidRPr="00480019" w:rsidRDefault="00394447" w:rsidP="00394447"/>
    <w:p w:rsidR="00394447" w:rsidRPr="00480019" w:rsidRDefault="00394447" w:rsidP="00394447">
      <w:pPr>
        <w:spacing w:after="200" w:line="180" w:lineRule="atLeast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br w:type="page"/>
      </w:r>
    </w:p>
    <w:p w:rsidR="00394447" w:rsidRPr="00480019" w:rsidRDefault="00394447" w:rsidP="00394447">
      <w:pPr>
        <w:tabs>
          <w:tab w:val="left" w:pos="3686"/>
        </w:tabs>
        <w:jc w:val="right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lastRenderedPageBreak/>
        <w:t>Таблица 2</w:t>
      </w:r>
    </w:p>
    <w:p w:rsidR="00394447" w:rsidRPr="00480019" w:rsidRDefault="00394447" w:rsidP="00394447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394447" w:rsidRPr="00480019" w:rsidRDefault="00394447" w:rsidP="00394447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480019">
        <w:rPr>
          <w:b/>
          <w:sz w:val="26"/>
          <w:szCs w:val="26"/>
        </w:rPr>
        <w:t>Вейделевского</w:t>
      </w:r>
      <w:proofErr w:type="spellEnd"/>
      <w:r w:rsidRPr="00480019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480019">
        <w:rPr>
          <w:b/>
          <w:sz w:val="26"/>
          <w:szCs w:val="26"/>
        </w:rPr>
        <w:t>Вейделевского</w:t>
      </w:r>
      <w:proofErr w:type="spellEnd"/>
      <w:r w:rsidRPr="00480019">
        <w:rPr>
          <w:b/>
          <w:sz w:val="26"/>
          <w:szCs w:val="26"/>
        </w:rPr>
        <w:t xml:space="preserve"> района» за счет средств местного бюджета на II этапе реализации</w:t>
      </w:r>
    </w:p>
    <w:p w:rsidR="00394447" w:rsidRPr="00480019" w:rsidRDefault="00394447" w:rsidP="00394447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</w:p>
    <w:p w:rsidR="00394447" w:rsidRPr="00480019" w:rsidRDefault="00394447" w:rsidP="00394447"/>
    <w:tbl>
      <w:tblPr>
        <w:tblStyle w:val="af0"/>
        <w:tblW w:w="15352" w:type="dxa"/>
        <w:tblLayout w:type="fixed"/>
        <w:tblLook w:val="04A0"/>
      </w:tblPr>
      <w:tblGrid>
        <w:gridCol w:w="1809"/>
        <w:gridCol w:w="2835"/>
        <w:gridCol w:w="1842"/>
        <w:gridCol w:w="574"/>
        <w:gridCol w:w="566"/>
        <w:gridCol w:w="568"/>
        <w:gridCol w:w="561"/>
        <w:gridCol w:w="1134"/>
        <w:gridCol w:w="1052"/>
        <w:gridCol w:w="1052"/>
        <w:gridCol w:w="1052"/>
        <w:gridCol w:w="1052"/>
        <w:gridCol w:w="1255"/>
      </w:tblGrid>
      <w:tr w:rsidR="00BB36C1" w:rsidRPr="00480019" w:rsidTr="003E1B2C">
        <w:trPr>
          <w:cantSplit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B36C1" w:rsidRPr="00480019" w:rsidRDefault="00BB36C1" w:rsidP="003E1B2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80019">
              <w:rPr>
                <w:sz w:val="23"/>
                <w:szCs w:val="23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2" w:type="dxa"/>
            <w:gridSpan w:val="5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Итого </w:t>
            </w:r>
            <w:r w:rsidRPr="00480019">
              <w:rPr>
                <w:sz w:val="24"/>
                <w:szCs w:val="24"/>
                <w:lang w:val="en-US"/>
              </w:rPr>
              <w:t xml:space="preserve">II </w:t>
            </w:r>
            <w:r w:rsidRPr="00480019">
              <w:rPr>
                <w:sz w:val="24"/>
                <w:szCs w:val="24"/>
              </w:rPr>
              <w:t>этап (2021-2025г.)</w:t>
            </w:r>
          </w:p>
        </w:tc>
      </w:tr>
      <w:tr w:rsidR="00BB36C1" w:rsidRPr="00480019" w:rsidTr="003E1B2C">
        <w:trPr>
          <w:cantSplit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right="-107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ГРБС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Рз</w:t>
            </w:r>
            <w:proofErr w:type="spellEnd"/>
            <w:r w:rsidRPr="0048001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001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ind w:left="-107" w:right="-110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ЦСР</w:t>
            </w:r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ind w:righ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2021г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2022г.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2023г.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2024г.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2025г.</w:t>
            </w:r>
          </w:p>
        </w:tc>
        <w:tc>
          <w:tcPr>
            <w:tcW w:w="1255" w:type="dxa"/>
            <w:vMerge/>
            <w:shd w:val="clear" w:color="auto" w:fill="auto"/>
          </w:tcPr>
          <w:p w:rsidR="00BB36C1" w:rsidRPr="00480019" w:rsidRDefault="00BB36C1" w:rsidP="003E1B2C">
            <w:pPr>
              <w:rPr>
                <w:sz w:val="24"/>
                <w:szCs w:val="24"/>
              </w:rPr>
            </w:pPr>
          </w:p>
        </w:tc>
      </w:tr>
      <w:tr w:rsidR="00BB36C1" w:rsidRPr="00480019" w:rsidTr="003E1B2C">
        <w:trPr>
          <w:cantSplit/>
          <w:tblHeader/>
        </w:trPr>
        <w:tc>
          <w:tcPr>
            <w:tcW w:w="1809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righ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179720,0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179160,8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ind w:left="-168" w:right="-13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154065,9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ind w:right="-65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148077,3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ind w:right="-65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135171,5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79</w:t>
            </w:r>
            <w:r w:rsidRPr="00480019">
              <w:rPr>
                <w:b/>
                <w:sz w:val="24"/>
                <w:szCs w:val="24"/>
                <w:lang w:val="en-US"/>
              </w:rPr>
              <w:t>6</w:t>
            </w:r>
            <w:r w:rsidRPr="00480019">
              <w:rPr>
                <w:b/>
                <w:sz w:val="24"/>
                <w:szCs w:val="24"/>
              </w:rPr>
              <w:t>195,5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179720,0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179160,8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ind w:left="-168" w:right="-13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154065,9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ind w:right="-65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148077,3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ind w:right="-65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135171,5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79</w:t>
            </w:r>
            <w:r w:rsidRPr="00480019">
              <w:rPr>
                <w:b/>
                <w:sz w:val="24"/>
                <w:szCs w:val="24"/>
                <w:lang w:val="en-US"/>
              </w:rPr>
              <w:t>6</w:t>
            </w:r>
            <w:r w:rsidRPr="00480019">
              <w:rPr>
                <w:b/>
                <w:sz w:val="24"/>
                <w:szCs w:val="24"/>
              </w:rPr>
              <w:t>195,5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right="-108"/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41446,5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34114,6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31005,0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26804,0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fldChar w:fldCharType="begin"/>
            </w:r>
            <w:r w:rsidRPr="00480019">
              <w:rPr>
                <w:b/>
                <w:sz w:val="24"/>
                <w:szCs w:val="24"/>
              </w:rPr>
              <w:instrText xml:space="preserve"> =SUM(left) </w:instrText>
            </w:r>
            <w:r w:rsidRPr="00480019">
              <w:rPr>
                <w:b/>
                <w:sz w:val="24"/>
                <w:szCs w:val="24"/>
              </w:rPr>
              <w:fldChar w:fldCharType="separate"/>
            </w:r>
            <w:r w:rsidRPr="00480019">
              <w:rPr>
                <w:b/>
                <w:noProof/>
                <w:sz w:val="24"/>
                <w:szCs w:val="24"/>
              </w:rPr>
              <w:t>217347,3</w:t>
            </w:r>
            <w:r w:rsidRPr="0048001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41446,5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34114,6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31005,0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26804,0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fldChar w:fldCharType="begin"/>
            </w:r>
            <w:r w:rsidRPr="00480019">
              <w:rPr>
                <w:b/>
                <w:sz w:val="24"/>
                <w:szCs w:val="24"/>
              </w:rPr>
              <w:instrText xml:space="preserve"> =SUM(left) </w:instrText>
            </w:r>
            <w:r w:rsidRPr="00480019">
              <w:rPr>
                <w:b/>
                <w:sz w:val="24"/>
                <w:szCs w:val="24"/>
              </w:rPr>
              <w:fldChar w:fldCharType="separate"/>
            </w:r>
            <w:r w:rsidRPr="00480019">
              <w:rPr>
                <w:b/>
                <w:noProof/>
                <w:sz w:val="24"/>
                <w:szCs w:val="24"/>
              </w:rPr>
              <w:t>217347,3</w:t>
            </w:r>
            <w:r w:rsidRPr="0048001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righ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37415,3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33430,3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31005,0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26804,0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208765,8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proofErr w:type="spellStart"/>
            <w:r w:rsidRPr="0048001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37415,3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33430,3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31005,0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26804,0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208765,8</w:t>
            </w:r>
          </w:p>
        </w:tc>
      </w:tr>
      <w:tr w:rsidR="00BB36C1" w:rsidRPr="00480019" w:rsidTr="003E1B2C">
        <w:trPr>
          <w:cantSplit/>
          <w:trHeight w:val="514"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Всего</w:t>
            </w:r>
          </w:p>
          <w:p w:rsidR="00BB36C1" w:rsidRPr="00480019" w:rsidRDefault="00BB36C1" w:rsidP="003E1B2C">
            <w:pPr>
              <w:ind w:left="-108" w:right="-68"/>
              <w:rPr>
                <w:sz w:val="24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4031,2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684,3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8057,5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4031,2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684,3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8057,5</w:t>
            </w:r>
          </w:p>
        </w:tc>
      </w:tr>
      <w:tr w:rsidR="00BB36C1" w:rsidRPr="00480019" w:rsidTr="003E1B2C">
        <w:trPr>
          <w:cantSplit/>
          <w:trHeight w:val="301"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524,0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68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524,0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90186,6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67186,1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63289,8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535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325580,8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90186,6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67186,1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63289,8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535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325580,8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48001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мероприятие  2.1.1.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79846,7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66112,6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61743,3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52061,9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306835,1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79846,7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66112,6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61743,3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52061,9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306835,1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2156,3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2156,3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  <w:r w:rsidRPr="00480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0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480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  <w:r w:rsidRPr="00480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0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2606,6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2606,6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80019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903,5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sz w:val="24"/>
                <w:szCs w:val="24"/>
              </w:rPr>
              <w:t>903,5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sz w:val="24"/>
                <w:szCs w:val="24"/>
              </w:rPr>
              <w:t>903,5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4156,1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903,5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sz w:val="24"/>
                <w:szCs w:val="24"/>
              </w:rPr>
              <w:t>903,5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</w:pPr>
            <w:r w:rsidRPr="00480019">
              <w:rPr>
                <w:sz w:val="24"/>
                <w:szCs w:val="24"/>
              </w:rPr>
              <w:t>903,5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4156,1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2.4.2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3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ind w:left="-108" w:right="-109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19594,3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20153,5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20683,1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162852,2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19594,3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20153,5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20683,1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162852,2</w:t>
            </w:r>
          </w:p>
        </w:tc>
      </w:tr>
      <w:tr w:rsidR="00BB36C1" w:rsidRPr="00480019" w:rsidTr="003E1B2C">
        <w:trPr>
          <w:cantSplit/>
          <w:trHeight w:val="752"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6017,0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6073,0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6087,0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29431,7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6017,0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6073,0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6087,0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29431,7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3.2.1.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272,0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235,0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272,0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235,0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Обеспечение </w:t>
            </w:r>
            <w:proofErr w:type="gramStart"/>
            <w:r w:rsidRPr="00480019">
              <w:rPr>
                <w:rFonts w:ascii="Times New Roman" w:hAnsi="Times New Roman" w:cs="Times New Roman"/>
                <w:b w:val="0"/>
                <w:sz w:val="24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10167,1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13277,3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13808,5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14361,1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62691,3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10167,1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13277,3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13808,5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14361,1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62691,3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3.4.1.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105,2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b/>
                <w:sz w:val="24"/>
                <w:szCs w:val="24"/>
              </w:rPr>
            </w:pPr>
            <w:r w:rsidRPr="00480019">
              <w:rPr>
                <w:b/>
                <w:sz w:val="24"/>
                <w:szCs w:val="24"/>
              </w:rPr>
              <w:t>105,2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>Развитие системы оценки качества образования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7038,4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34056,8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right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jc w:val="center"/>
              <w:rPr>
                <w:sz w:val="24"/>
                <w:szCs w:val="22"/>
              </w:rPr>
            </w:pPr>
            <w:proofErr w:type="spellStart"/>
            <w:r w:rsidRPr="00480019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7038,4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34056,8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 4.1.1.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 xml:space="preserve">Обеспечение деятельности (оказание услуг) Муниципальных учреждений (организаций) 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>Вейделевского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 w:right="-102"/>
              <w:jc w:val="center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7038,4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34056,8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7038,4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34056,8</w:t>
            </w:r>
          </w:p>
        </w:tc>
      </w:tr>
      <w:tr w:rsidR="00BB36C1" w:rsidRPr="00480019" w:rsidTr="003E1B2C">
        <w:trPr>
          <w:cantSplit/>
          <w:trHeight w:val="339"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>Муниципальная политика в сфере образования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26132,5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26704,0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27209,0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125059,4</w:t>
            </w:r>
          </w:p>
        </w:tc>
      </w:tr>
      <w:tr w:rsidR="00BB36C1" w:rsidRPr="00480019" w:rsidTr="003E1B2C">
        <w:trPr>
          <w:cantSplit/>
          <w:trHeight w:val="545"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26132,5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26704,0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27209,0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125059,4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3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20817,1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21307,0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21751,0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99070,1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20817,1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21307,0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21751,0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99070,1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 5.2.1.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402,0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316,0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1167,2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402,0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365,0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316,0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1167,2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5.2.3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Вейделевский</w:t>
            </w:r>
            <w:proofErr w:type="spellEnd"/>
            <w:r w:rsidRPr="0048001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район»</w:t>
            </w: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ind w:left="-148"/>
              <w:jc w:val="center"/>
              <w:rPr>
                <w:sz w:val="24"/>
                <w:szCs w:val="22"/>
              </w:rPr>
            </w:pPr>
            <w:r w:rsidRPr="00480019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4913</w:t>
            </w:r>
            <w:bookmarkStart w:id="0" w:name="_GoBack"/>
            <w:bookmarkEnd w:id="0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5032,0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5142,0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24822,1</w:t>
            </w:r>
          </w:p>
        </w:tc>
      </w:tr>
      <w:tr w:rsidR="00BB36C1" w:rsidRPr="00480019" w:rsidTr="003E1B2C">
        <w:trPr>
          <w:cantSplit/>
        </w:trPr>
        <w:tc>
          <w:tcPr>
            <w:tcW w:w="1809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0019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4913,4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5032,0</w:t>
            </w:r>
          </w:p>
        </w:tc>
        <w:tc>
          <w:tcPr>
            <w:tcW w:w="1052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b w:val="0"/>
                <w:sz w:val="24"/>
                <w:szCs w:val="24"/>
              </w:rPr>
              <w:t>5142,0</w:t>
            </w:r>
          </w:p>
        </w:tc>
        <w:tc>
          <w:tcPr>
            <w:tcW w:w="1255" w:type="dxa"/>
            <w:shd w:val="clear" w:color="auto" w:fill="auto"/>
          </w:tcPr>
          <w:p w:rsidR="00BB36C1" w:rsidRPr="00480019" w:rsidRDefault="00BB36C1" w:rsidP="003E1B2C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9">
              <w:rPr>
                <w:rFonts w:ascii="Times New Roman" w:hAnsi="Times New Roman" w:cs="Times New Roman"/>
                <w:sz w:val="24"/>
                <w:szCs w:val="24"/>
              </w:rPr>
              <w:t>24822,1».</w:t>
            </w:r>
          </w:p>
        </w:tc>
      </w:tr>
    </w:tbl>
    <w:p w:rsidR="00394447" w:rsidRPr="00480019" w:rsidRDefault="00394447" w:rsidP="00394447">
      <w:pPr>
        <w:ind w:right="-371"/>
        <w:jc w:val="center"/>
      </w:pPr>
    </w:p>
    <w:p w:rsidR="00394447" w:rsidRPr="00480019" w:rsidRDefault="00394447" w:rsidP="00394447">
      <w:pPr>
        <w:ind w:right="-371"/>
        <w:jc w:val="center"/>
      </w:pPr>
      <w:r w:rsidRPr="00480019">
        <w:t>__________________________________________</w:t>
      </w:r>
    </w:p>
    <w:sectPr w:rsidR="00394447" w:rsidRPr="00480019" w:rsidSect="00234E40">
      <w:footerReference w:type="default" r:id="rId12"/>
      <w:pgSz w:w="16838" w:h="11906" w:orient="landscape"/>
      <w:pgMar w:top="709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77" w:rsidRDefault="00157077" w:rsidP="005C70CC">
      <w:r>
        <w:separator/>
      </w:r>
    </w:p>
  </w:endnote>
  <w:endnote w:type="continuationSeparator" w:id="0">
    <w:p w:rsidR="00157077" w:rsidRDefault="00157077" w:rsidP="005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4" w:rsidRPr="000A5FE7" w:rsidRDefault="00BC3194" w:rsidP="00AF108D">
    <w:pPr>
      <w:pStyle w:val="a3"/>
      <w:jc w:val="right"/>
      <w:rPr>
        <w:sz w:val="16"/>
        <w:szCs w:val="16"/>
      </w:rPr>
    </w:pPr>
  </w:p>
  <w:p w:rsidR="00BC3194" w:rsidRDefault="00BC31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77" w:rsidRDefault="00157077" w:rsidP="005C70CC">
      <w:r>
        <w:separator/>
      </w:r>
    </w:p>
  </w:footnote>
  <w:footnote w:type="continuationSeparator" w:id="0">
    <w:p w:rsidR="00157077" w:rsidRDefault="00157077" w:rsidP="005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11"/>
    <w:multiLevelType w:val="hybridMultilevel"/>
    <w:tmpl w:val="6BB8CCB8"/>
    <w:lvl w:ilvl="0" w:tplc="D4C049E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AB"/>
    <w:multiLevelType w:val="multilevel"/>
    <w:tmpl w:val="6492D1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E8076BC"/>
    <w:multiLevelType w:val="hybridMultilevel"/>
    <w:tmpl w:val="71F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ADC"/>
    <w:multiLevelType w:val="multilevel"/>
    <w:tmpl w:val="41002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2944FCF"/>
    <w:multiLevelType w:val="multilevel"/>
    <w:tmpl w:val="95BE1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E7D64F9"/>
    <w:multiLevelType w:val="hybridMultilevel"/>
    <w:tmpl w:val="8718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062AB"/>
    <w:multiLevelType w:val="multilevel"/>
    <w:tmpl w:val="14BE2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D06099C"/>
    <w:multiLevelType w:val="hybridMultilevel"/>
    <w:tmpl w:val="C3983BF2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E3B570A"/>
    <w:multiLevelType w:val="multilevel"/>
    <w:tmpl w:val="C7348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3E1CBE"/>
    <w:multiLevelType w:val="hybridMultilevel"/>
    <w:tmpl w:val="3C480602"/>
    <w:lvl w:ilvl="0" w:tplc="00000021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18FB"/>
    <w:multiLevelType w:val="multilevel"/>
    <w:tmpl w:val="32C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54425DB"/>
    <w:multiLevelType w:val="hybridMultilevel"/>
    <w:tmpl w:val="F79601BC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43E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1731EB2"/>
    <w:multiLevelType w:val="hybridMultilevel"/>
    <w:tmpl w:val="72C43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15BE9"/>
    <w:multiLevelType w:val="hybridMultilevel"/>
    <w:tmpl w:val="61D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23"/>
  </w:num>
  <w:num w:numId="13">
    <w:abstractNumId w:val="22"/>
  </w:num>
  <w:num w:numId="14">
    <w:abstractNumId w:val="21"/>
  </w:num>
  <w:num w:numId="15">
    <w:abstractNumId w:val="18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"/>
  </w:num>
  <w:num w:numId="21">
    <w:abstractNumId w:val="3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A7"/>
    <w:rsid w:val="00001177"/>
    <w:rsid w:val="000062F5"/>
    <w:rsid w:val="00010048"/>
    <w:rsid w:val="00011453"/>
    <w:rsid w:val="00011F35"/>
    <w:rsid w:val="00015914"/>
    <w:rsid w:val="000164E2"/>
    <w:rsid w:val="00023282"/>
    <w:rsid w:val="00023ABF"/>
    <w:rsid w:val="000268DC"/>
    <w:rsid w:val="000274BB"/>
    <w:rsid w:val="0003427D"/>
    <w:rsid w:val="00037D1B"/>
    <w:rsid w:val="00041F6B"/>
    <w:rsid w:val="00043478"/>
    <w:rsid w:val="00044C9F"/>
    <w:rsid w:val="000458E8"/>
    <w:rsid w:val="000470F2"/>
    <w:rsid w:val="00051EF4"/>
    <w:rsid w:val="000534E4"/>
    <w:rsid w:val="00053771"/>
    <w:rsid w:val="0005394B"/>
    <w:rsid w:val="000600F0"/>
    <w:rsid w:val="00063014"/>
    <w:rsid w:val="00073F77"/>
    <w:rsid w:val="00075688"/>
    <w:rsid w:val="00083753"/>
    <w:rsid w:val="00086B29"/>
    <w:rsid w:val="00087280"/>
    <w:rsid w:val="0009082D"/>
    <w:rsid w:val="00090A9A"/>
    <w:rsid w:val="0009538F"/>
    <w:rsid w:val="000A0989"/>
    <w:rsid w:val="000A75C5"/>
    <w:rsid w:val="000B3CE9"/>
    <w:rsid w:val="000B3D29"/>
    <w:rsid w:val="000B5B69"/>
    <w:rsid w:val="000C03CE"/>
    <w:rsid w:val="000C19A9"/>
    <w:rsid w:val="000C38B4"/>
    <w:rsid w:val="000C5232"/>
    <w:rsid w:val="000C7111"/>
    <w:rsid w:val="000D6408"/>
    <w:rsid w:val="000D78E2"/>
    <w:rsid w:val="000E2492"/>
    <w:rsid w:val="000E276C"/>
    <w:rsid w:val="000E4986"/>
    <w:rsid w:val="000E4DFC"/>
    <w:rsid w:val="000E57ED"/>
    <w:rsid w:val="000E6F7F"/>
    <w:rsid w:val="000F0D95"/>
    <w:rsid w:val="000F136B"/>
    <w:rsid w:val="001058C4"/>
    <w:rsid w:val="00105E72"/>
    <w:rsid w:val="00110D50"/>
    <w:rsid w:val="00111775"/>
    <w:rsid w:val="00112704"/>
    <w:rsid w:val="0011563A"/>
    <w:rsid w:val="00116E15"/>
    <w:rsid w:val="001243AD"/>
    <w:rsid w:val="00130441"/>
    <w:rsid w:val="00130FD9"/>
    <w:rsid w:val="00135F10"/>
    <w:rsid w:val="00140ADC"/>
    <w:rsid w:val="00143155"/>
    <w:rsid w:val="00144A5D"/>
    <w:rsid w:val="00154151"/>
    <w:rsid w:val="00157077"/>
    <w:rsid w:val="0015780A"/>
    <w:rsid w:val="00163646"/>
    <w:rsid w:val="001667F4"/>
    <w:rsid w:val="00166DC5"/>
    <w:rsid w:val="001678E1"/>
    <w:rsid w:val="0017039B"/>
    <w:rsid w:val="00170C62"/>
    <w:rsid w:val="00172C59"/>
    <w:rsid w:val="001758B6"/>
    <w:rsid w:val="001767BB"/>
    <w:rsid w:val="00176E3B"/>
    <w:rsid w:val="00181F9B"/>
    <w:rsid w:val="0018603B"/>
    <w:rsid w:val="00186875"/>
    <w:rsid w:val="00190FA6"/>
    <w:rsid w:val="001912E1"/>
    <w:rsid w:val="00191545"/>
    <w:rsid w:val="00193E5C"/>
    <w:rsid w:val="00194208"/>
    <w:rsid w:val="00195632"/>
    <w:rsid w:val="001A4426"/>
    <w:rsid w:val="001B0707"/>
    <w:rsid w:val="001B0B39"/>
    <w:rsid w:val="001C0DA5"/>
    <w:rsid w:val="001C22BB"/>
    <w:rsid w:val="001C59B5"/>
    <w:rsid w:val="001D22FD"/>
    <w:rsid w:val="001D7B08"/>
    <w:rsid w:val="001E0417"/>
    <w:rsid w:val="001E0EBB"/>
    <w:rsid w:val="001E20D7"/>
    <w:rsid w:val="001F0D05"/>
    <w:rsid w:val="001F401B"/>
    <w:rsid w:val="00200294"/>
    <w:rsid w:val="00200CF6"/>
    <w:rsid w:val="002037A8"/>
    <w:rsid w:val="00205CA5"/>
    <w:rsid w:val="00207085"/>
    <w:rsid w:val="002074F1"/>
    <w:rsid w:val="002135DC"/>
    <w:rsid w:val="00220AA7"/>
    <w:rsid w:val="0022131A"/>
    <w:rsid w:val="002213D0"/>
    <w:rsid w:val="002263C9"/>
    <w:rsid w:val="00227315"/>
    <w:rsid w:val="00227B18"/>
    <w:rsid w:val="0023012B"/>
    <w:rsid w:val="00231709"/>
    <w:rsid w:val="00232D79"/>
    <w:rsid w:val="00233FE3"/>
    <w:rsid w:val="00234186"/>
    <w:rsid w:val="00234E40"/>
    <w:rsid w:val="00235D98"/>
    <w:rsid w:val="00235DBE"/>
    <w:rsid w:val="002416F2"/>
    <w:rsid w:val="002430AE"/>
    <w:rsid w:val="002445AC"/>
    <w:rsid w:val="002459BD"/>
    <w:rsid w:val="00245FC9"/>
    <w:rsid w:val="00253745"/>
    <w:rsid w:val="0026110B"/>
    <w:rsid w:val="00263A0A"/>
    <w:rsid w:val="00264D73"/>
    <w:rsid w:val="002746E6"/>
    <w:rsid w:val="00275A5F"/>
    <w:rsid w:val="00275EF3"/>
    <w:rsid w:val="00277536"/>
    <w:rsid w:val="00280C4E"/>
    <w:rsid w:val="00282A7F"/>
    <w:rsid w:val="00283872"/>
    <w:rsid w:val="00285AD4"/>
    <w:rsid w:val="002904AF"/>
    <w:rsid w:val="00292F58"/>
    <w:rsid w:val="00295BC4"/>
    <w:rsid w:val="002A2F83"/>
    <w:rsid w:val="002A32C2"/>
    <w:rsid w:val="002A57F8"/>
    <w:rsid w:val="002A6DF2"/>
    <w:rsid w:val="002B2C6A"/>
    <w:rsid w:val="002B2F07"/>
    <w:rsid w:val="002B3806"/>
    <w:rsid w:val="002B401B"/>
    <w:rsid w:val="002B4392"/>
    <w:rsid w:val="002B7B2F"/>
    <w:rsid w:val="002C1512"/>
    <w:rsid w:val="002C68F3"/>
    <w:rsid w:val="002D093C"/>
    <w:rsid w:val="002D212D"/>
    <w:rsid w:val="002D6ACD"/>
    <w:rsid w:val="002E0A64"/>
    <w:rsid w:val="002E1352"/>
    <w:rsid w:val="002E2699"/>
    <w:rsid w:val="002E28AF"/>
    <w:rsid w:val="002E55EC"/>
    <w:rsid w:val="002E6468"/>
    <w:rsid w:val="002F229C"/>
    <w:rsid w:val="002F640D"/>
    <w:rsid w:val="003014C0"/>
    <w:rsid w:val="003052A6"/>
    <w:rsid w:val="0030576B"/>
    <w:rsid w:val="00313FF4"/>
    <w:rsid w:val="003169B5"/>
    <w:rsid w:val="00317680"/>
    <w:rsid w:val="003264BA"/>
    <w:rsid w:val="00326582"/>
    <w:rsid w:val="0033125A"/>
    <w:rsid w:val="0033370F"/>
    <w:rsid w:val="00335F7C"/>
    <w:rsid w:val="00336FC9"/>
    <w:rsid w:val="00345551"/>
    <w:rsid w:val="00345F0E"/>
    <w:rsid w:val="00347D45"/>
    <w:rsid w:val="00351E3A"/>
    <w:rsid w:val="003527AB"/>
    <w:rsid w:val="003532F1"/>
    <w:rsid w:val="00354652"/>
    <w:rsid w:val="00363644"/>
    <w:rsid w:val="00364702"/>
    <w:rsid w:val="00365906"/>
    <w:rsid w:val="00366762"/>
    <w:rsid w:val="00370730"/>
    <w:rsid w:val="003727AA"/>
    <w:rsid w:val="00372D3E"/>
    <w:rsid w:val="00376392"/>
    <w:rsid w:val="00381A2B"/>
    <w:rsid w:val="00382633"/>
    <w:rsid w:val="003931BB"/>
    <w:rsid w:val="00394447"/>
    <w:rsid w:val="0039724A"/>
    <w:rsid w:val="003A019E"/>
    <w:rsid w:val="003A08AB"/>
    <w:rsid w:val="003A109C"/>
    <w:rsid w:val="003A174E"/>
    <w:rsid w:val="003A1B28"/>
    <w:rsid w:val="003A2FF0"/>
    <w:rsid w:val="003A5BFE"/>
    <w:rsid w:val="003B201A"/>
    <w:rsid w:val="003B325E"/>
    <w:rsid w:val="003B4FD7"/>
    <w:rsid w:val="003C4047"/>
    <w:rsid w:val="003C4687"/>
    <w:rsid w:val="003C583B"/>
    <w:rsid w:val="003D1C37"/>
    <w:rsid w:val="003D34DA"/>
    <w:rsid w:val="003D724C"/>
    <w:rsid w:val="003E2F16"/>
    <w:rsid w:val="003E5F01"/>
    <w:rsid w:val="003F2264"/>
    <w:rsid w:val="003F3853"/>
    <w:rsid w:val="004042CE"/>
    <w:rsid w:val="0041262A"/>
    <w:rsid w:val="0041382E"/>
    <w:rsid w:val="00415442"/>
    <w:rsid w:val="004176EE"/>
    <w:rsid w:val="00417D9F"/>
    <w:rsid w:val="00420C0C"/>
    <w:rsid w:val="00422B76"/>
    <w:rsid w:val="00425A9F"/>
    <w:rsid w:val="00425F03"/>
    <w:rsid w:val="004274A7"/>
    <w:rsid w:val="00431C6B"/>
    <w:rsid w:val="00432369"/>
    <w:rsid w:val="0043393E"/>
    <w:rsid w:val="004405AB"/>
    <w:rsid w:val="00442FED"/>
    <w:rsid w:val="00443120"/>
    <w:rsid w:val="004442F3"/>
    <w:rsid w:val="004546EC"/>
    <w:rsid w:val="004552D4"/>
    <w:rsid w:val="00466A34"/>
    <w:rsid w:val="00476EA0"/>
    <w:rsid w:val="00480019"/>
    <w:rsid w:val="00483486"/>
    <w:rsid w:val="0048469F"/>
    <w:rsid w:val="00484EDF"/>
    <w:rsid w:val="00491DB0"/>
    <w:rsid w:val="00496A90"/>
    <w:rsid w:val="004A17D5"/>
    <w:rsid w:val="004A4D93"/>
    <w:rsid w:val="004B30B5"/>
    <w:rsid w:val="004B73D1"/>
    <w:rsid w:val="004C026F"/>
    <w:rsid w:val="004C128F"/>
    <w:rsid w:val="004C3DA7"/>
    <w:rsid w:val="004D2D8D"/>
    <w:rsid w:val="004D4555"/>
    <w:rsid w:val="004D52BF"/>
    <w:rsid w:val="004E1C87"/>
    <w:rsid w:val="004E2C8D"/>
    <w:rsid w:val="004E3042"/>
    <w:rsid w:val="004E5A7E"/>
    <w:rsid w:val="004E66BC"/>
    <w:rsid w:val="004F1984"/>
    <w:rsid w:val="004F229E"/>
    <w:rsid w:val="004F2F58"/>
    <w:rsid w:val="004F34B8"/>
    <w:rsid w:val="004F4E08"/>
    <w:rsid w:val="004F5409"/>
    <w:rsid w:val="004F5CF6"/>
    <w:rsid w:val="005022DD"/>
    <w:rsid w:val="00506CB6"/>
    <w:rsid w:val="00514931"/>
    <w:rsid w:val="00517220"/>
    <w:rsid w:val="00523AC4"/>
    <w:rsid w:val="005257F9"/>
    <w:rsid w:val="00533F4E"/>
    <w:rsid w:val="0053684E"/>
    <w:rsid w:val="00536DEF"/>
    <w:rsid w:val="00551D20"/>
    <w:rsid w:val="0055327A"/>
    <w:rsid w:val="00554289"/>
    <w:rsid w:val="0055525B"/>
    <w:rsid w:val="00555B4D"/>
    <w:rsid w:val="00565878"/>
    <w:rsid w:val="005670B3"/>
    <w:rsid w:val="00567ACF"/>
    <w:rsid w:val="00570FBA"/>
    <w:rsid w:val="0057438D"/>
    <w:rsid w:val="00576F6E"/>
    <w:rsid w:val="00584C78"/>
    <w:rsid w:val="0059447F"/>
    <w:rsid w:val="005A3B39"/>
    <w:rsid w:val="005A7178"/>
    <w:rsid w:val="005B27CF"/>
    <w:rsid w:val="005B6ED8"/>
    <w:rsid w:val="005C0430"/>
    <w:rsid w:val="005C30F1"/>
    <w:rsid w:val="005C4F99"/>
    <w:rsid w:val="005C70CC"/>
    <w:rsid w:val="005D0AB8"/>
    <w:rsid w:val="005D2B7B"/>
    <w:rsid w:val="005D7252"/>
    <w:rsid w:val="005E183B"/>
    <w:rsid w:val="005E1C47"/>
    <w:rsid w:val="005E413E"/>
    <w:rsid w:val="005E7A86"/>
    <w:rsid w:val="005F15A8"/>
    <w:rsid w:val="005F3ADA"/>
    <w:rsid w:val="0060026F"/>
    <w:rsid w:val="00601FB8"/>
    <w:rsid w:val="0060272A"/>
    <w:rsid w:val="0060334B"/>
    <w:rsid w:val="00605E54"/>
    <w:rsid w:val="00607E1A"/>
    <w:rsid w:val="00612B81"/>
    <w:rsid w:val="006148D7"/>
    <w:rsid w:val="0062293B"/>
    <w:rsid w:val="00622F01"/>
    <w:rsid w:val="006415BA"/>
    <w:rsid w:val="00642260"/>
    <w:rsid w:val="00644A05"/>
    <w:rsid w:val="00644E8D"/>
    <w:rsid w:val="006463CE"/>
    <w:rsid w:val="0066501B"/>
    <w:rsid w:val="00666573"/>
    <w:rsid w:val="00667CED"/>
    <w:rsid w:val="00670AAE"/>
    <w:rsid w:val="0068157D"/>
    <w:rsid w:val="00681CFA"/>
    <w:rsid w:val="00682E6D"/>
    <w:rsid w:val="00684578"/>
    <w:rsid w:val="00684601"/>
    <w:rsid w:val="006847E8"/>
    <w:rsid w:val="00684FCC"/>
    <w:rsid w:val="00693DC9"/>
    <w:rsid w:val="006966BE"/>
    <w:rsid w:val="006A18B8"/>
    <w:rsid w:val="006A3130"/>
    <w:rsid w:val="006A320C"/>
    <w:rsid w:val="006A42ED"/>
    <w:rsid w:val="006B5548"/>
    <w:rsid w:val="006B6C88"/>
    <w:rsid w:val="006C2713"/>
    <w:rsid w:val="006C2C2C"/>
    <w:rsid w:val="006D0D4F"/>
    <w:rsid w:val="006D3AD4"/>
    <w:rsid w:val="006D3D3A"/>
    <w:rsid w:val="006D53F4"/>
    <w:rsid w:val="006E7E97"/>
    <w:rsid w:val="006F1E71"/>
    <w:rsid w:val="006F2353"/>
    <w:rsid w:val="00700932"/>
    <w:rsid w:val="00705420"/>
    <w:rsid w:val="0071239C"/>
    <w:rsid w:val="007133FC"/>
    <w:rsid w:val="00713C89"/>
    <w:rsid w:val="00715F24"/>
    <w:rsid w:val="007215FA"/>
    <w:rsid w:val="00731DF7"/>
    <w:rsid w:val="00732B76"/>
    <w:rsid w:val="00737183"/>
    <w:rsid w:val="007437B6"/>
    <w:rsid w:val="00745743"/>
    <w:rsid w:val="007461E2"/>
    <w:rsid w:val="00747CD5"/>
    <w:rsid w:val="00750EAD"/>
    <w:rsid w:val="007521DD"/>
    <w:rsid w:val="007542A9"/>
    <w:rsid w:val="0076658B"/>
    <w:rsid w:val="00772BA5"/>
    <w:rsid w:val="00773F26"/>
    <w:rsid w:val="00781E81"/>
    <w:rsid w:val="00787527"/>
    <w:rsid w:val="00792F75"/>
    <w:rsid w:val="00797FD2"/>
    <w:rsid w:val="007A006D"/>
    <w:rsid w:val="007A29C8"/>
    <w:rsid w:val="007A5CD4"/>
    <w:rsid w:val="007B10B0"/>
    <w:rsid w:val="007B42D3"/>
    <w:rsid w:val="007C0747"/>
    <w:rsid w:val="007C10FF"/>
    <w:rsid w:val="007C14A6"/>
    <w:rsid w:val="007C43E1"/>
    <w:rsid w:val="007C69F4"/>
    <w:rsid w:val="007D33C7"/>
    <w:rsid w:val="007D4C4A"/>
    <w:rsid w:val="007D4DD3"/>
    <w:rsid w:val="007D6EA0"/>
    <w:rsid w:val="007E309B"/>
    <w:rsid w:val="007E6FC4"/>
    <w:rsid w:val="007E71F3"/>
    <w:rsid w:val="007F1362"/>
    <w:rsid w:val="007F21AF"/>
    <w:rsid w:val="007F4E8C"/>
    <w:rsid w:val="007F5261"/>
    <w:rsid w:val="007F5CEE"/>
    <w:rsid w:val="007F715E"/>
    <w:rsid w:val="00800D2A"/>
    <w:rsid w:val="0080256C"/>
    <w:rsid w:val="00811051"/>
    <w:rsid w:val="00812107"/>
    <w:rsid w:val="00814824"/>
    <w:rsid w:val="00815289"/>
    <w:rsid w:val="008233E7"/>
    <w:rsid w:val="00827B4E"/>
    <w:rsid w:val="00831CFD"/>
    <w:rsid w:val="0083435B"/>
    <w:rsid w:val="00836D93"/>
    <w:rsid w:val="00845801"/>
    <w:rsid w:val="0084730C"/>
    <w:rsid w:val="00851002"/>
    <w:rsid w:val="008539F3"/>
    <w:rsid w:val="00856642"/>
    <w:rsid w:val="008607BA"/>
    <w:rsid w:val="008608DF"/>
    <w:rsid w:val="00863300"/>
    <w:rsid w:val="00872468"/>
    <w:rsid w:val="00873860"/>
    <w:rsid w:val="008754EC"/>
    <w:rsid w:val="00880726"/>
    <w:rsid w:val="008865E8"/>
    <w:rsid w:val="00896572"/>
    <w:rsid w:val="008A3CE7"/>
    <w:rsid w:val="008B13AE"/>
    <w:rsid w:val="008B1846"/>
    <w:rsid w:val="008B5C33"/>
    <w:rsid w:val="008B7CC5"/>
    <w:rsid w:val="008C1C94"/>
    <w:rsid w:val="008C54CD"/>
    <w:rsid w:val="008C662E"/>
    <w:rsid w:val="008C6F31"/>
    <w:rsid w:val="008D00B0"/>
    <w:rsid w:val="008D1F0F"/>
    <w:rsid w:val="008D32A2"/>
    <w:rsid w:val="008D48E1"/>
    <w:rsid w:val="008E141F"/>
    <w:rsid w:val="008E4A56"/>
    <w:rsid w:val="008F2404"/>
    <w:rsid w:val="008F788E"/>
    <w:rsid w:val="00903B6C"/>
    <w:rsid w:val="009102A2"/>
    <w:rsid w:val="009107E6"/>
    <w:rsid w:val="00920BBF"/>
    <w:rsid w:val="0092775E"/>
    <w:rsid w:val="00930092"/>
    <w:rsid w:val="009304BD"/>
    <w:rsid w:val="009306BF"/>
    <w:rsid w:val="0093105B"/>
    <w:rsid w:val="009355D6"/>
    <w:rsid w:val="00936B1F"/>
    <w:rsid w:val="0094041C"/>
    <w:rsid w:val="00940777"/>
    <w:rsid w:val="00947D96"/>
    <w:rsid w:val="0095118A"/>
    <w:rsid w:val="00953E8F"/>
    <w:rsid w:val="00954370"/>
    <w:rsid w:val="0095706C"/>
    <w:rsid w:val="00970AE5"/>
    <w:rsid w:val="00971E44"/>
    <w:rsid w:val="009843D4"/>
    <w:rsid w:val="009846D4"/>
    <w:rsid w:val="00984C7E"/>
    <w:rsid w:val="0099184E"/>
    <w:rsid w:val="00997040"/>
    <w:rsid w:val="00997FC7"/>
    <w:rsid w:val="009A25AB"/>
    <w:rsid w:val="009B2E56"/>
    <w:rsid w:val="009C16F4"/>
    <w:rsid w:val="009C6870"/>
    <w:rsid w:val="009D3756"/>
    <w:rsid w:val="009D4D79"/>
    <w:rsid w:val="009D5212"/>
    <w:rsid w:val="009D602B"/>
    <w:rsid w:val="009E0C73"/>
    <w:rsid w:val="009E1E25"/>
    <w:rsid w:val="009E5FCC"/>
    <w:rsid w:val="009E6D31"/>
    <w:rsid w:val="009E7715"/>
    <w:rsid w:val="009F03A9"/>
    <w:rsid w:val="009F2AE8"/>
    <w:rsid w:val="009F3044"/>
    <w:rsid w:val="009F65D5"/>
    <w:rsid w:val="009F7956"/>
    <w:rsid w:val="00A028E9"/>
    <w:rsid w:val="00A07E8D"/>
    <w:rsid w:val="00A17BF2"/>
    <w:rsid w:val="00A237A4"/>
    <w:rsid w:val="00A2399C"/>
    <w:rsid w:val="00A26386"/>
    <w:rsid w:val="00A27604"/>
    <w:rsid w:val="00A3689B"/>
    <w:rsid w:val="00A41BEB"/>
    <w:rsid w:val="00A42751"/>
    <w:rsid w:val="00A53817"/>
    <w:rsid w:val="00A54DA8"/>
    <w:rsid w:val="00A64094"/>
    <w:rsid w:val="00A66BE5"/>
    <w:rsid w:val="00A670B8"/>
    <w:rsid w:val="00A70255"/>
    <w:rsid w:val="00A71035"/>
    <w:rsid w:val="00A75465"/>
    <w:rsid w:val="00A76BBE"/>
    <w:rsid w:val="00A81499"/>
    <w:rsid w:val="00A81CD3"/>
    <w:rsid w:val="00A81DE5"/>
    <w:rsid w:val="00A85ECA"/>
    <w:rsid w:val="00A90B50"/>
    <w:rsid w:val="00A915FD"/>
    <w:rsid w:val="00A929AE"/>
    <w:rsid w:val="00A940CC"/>
    <w:rsid w:val="00AB1143"/>
    <w:rsid w:val="00AD5A1D"/>
    <w:rsid w:val="00AD6139"/>
    <w:rsid w:val="00AE3E6A"/>
    <w:rsid w:val="00AE5BAD"/>
    <w:rsid w:val="00AE61B3"/>
    <w:rsid w:val="00AF0EA9"/>
    <w:rsid w:val="00AF108D"/>
    <w:rsid w:val="00AF119B"/>
    <w:rsid w:val="00AF435A"/>
    <w:rsid w:val="00AF4987"/>
    <w:rsid w:val="00AF7444"/>
    <w:rsid w:val="00AF7876"/>
    <w:rsid w:val="00B00867"/>
    <w:rsid w:val="00B01034"/>
    <w:rsid w:val="00B01ED4"/>
    <w:rsid w:val="00B048AF"/>
    <w:rsid w:val="00B107EC"/>
    <w:rsid w:val="00B11FC0"/>
    <w:rsid w:val="00B13A74"/>
    <w:rsid w:val="00B14DB5"/>
    <w:rsid w:val="00B20A3A"/>
    <w:rsid w:val="00B216F8"/>
    <w:rsid w:val="00B2445D"/>
    <w:rsid w:val="00B26A56"/>
    <w:rsid w:val="00B3171E"/>
    <w:rsid w:val="00B33390"/>
    <w:rsid w:val="00B40AA8"/>
    <w:rsid w:val="00B46688"/>
    <w:rsid w:val="00B52EF1"/>
    <w:rsid w:val="00B56013"/>
    <w:rsid w:val="00B571E6"/>
    <w:rsid w:val="00B600F4"/>
    <w:rsid w:val="00B62AA4"/>
    <w:rsid w:val="00B644CD"/>
    <w:rsid w:val="00B6451F"/>
    <w:rsid w:val="00B7079C"/>
    <w:rsid w:val="00B7216F"/>
    <w:rsid w:val="00B7444A"/>
    <w:rsid w:val="00B74917"/>
    <w:rsid w:val="00B74AE4"/>
    <w:rsid w:val="00B823C8"/>
    <w:rsid w:val="00B846C0"/>
    <w:rsid w:val="00B91864"/>
    <w:rsid w:val="00BB36C1"/>
    <w:rsid w:val="00BC3194"/>
    <w:rsid w:val="00BC6F90"/>
    <w:rsid w:val="00BD0CB2"/>
    <w:rsid w:val="00BD1A44"/>
    <w:rsid w:val="00BD1CC8"/>
    <w:rsid w:val="00BD351A"/>
    <w:rsid w:val="00BD47E9"/>
    <w:rsid w:val="00BD4B8D"/>
    <w:rsid w:val="00BD4D49"/>
    <w:rsid w:val="00BE403F"/>
    <w:rsid w:val="00BE434A"/>
    <w:rsid w:val="00BF1862"/>
    <w:rsid w:val="00BF449B"/>
    <w:rsid w:val="00C00DE5"/>
    <w:rsid w:val="00C05AB1"/>
    <w:rsid w:val="00C062E5"/>
    <w:rsid w:val="00C13EA7"/>
    <w:rsid w:val="00C215D8"/>
    <w:rsid w:val="00C323F4"/>
    <w:rsid w:val="00C3254C"/>
    <w:rsid w:val="00C35DC0"/>
    <w:rsid w:val="00C3773E"/>
    <w:rsid w:val="00C43DDE"/>
    <w:rsid w:val="00C44CEE"/>
    <w:rsid w:val="00C46E43"/>
    <w:rsid w:val="00C47DCC"/>
    <w:rsid w:val="00C545B9"/>
    <w:rsid w:val="00C546B6"/>
    <w:rsid w:val="00C60260"/>
    <w:rsid w:val="00C604F8"/>
    <w:rsid w:val="00C605A3"/>
    <w:rsid w:val="00C621D0"/>
    <w:rsid w:val="00C634A2"/>
    <w:rsid w:val="00C676CE"/>
    <w:rsid w:val="00C730ED"/>
    <w:rsid w:val="00C77804"/>
    <w:rsid w:val="00C80344"/>
    <w:rsid w:val="00C86416"/>
    <w:rsid w:val="00C93CAC"/>
    <w:rsid w:val="00CA25A7"/>
    <w:rsid w:val="00CA4D10"/>
    <w:rsid w:val="00CB5B98"/>
    <w:rsid w:val="00CB6841"/>
    <w:rsid w:val="00CC7573"/>
    <w:rsid w:val="00CC773C"/>
    <w:rsid w:val="00CD0AD0"/>
    <w:rsid w:val="00CD3876"/>
    <w:rsid w:val="00CD65C6"/>
    <w:rsid w:val="00CD6C33"/>
    <w:rsid w:val="00CD79FC"/>
    <w:rsid w:val="00CE1953"/>
    <w:rsid w:val="00CE57F0"/>
    <w:rsid w:val="00CE5EF8"/>
    <w:rsid w:val="00D0749D"/>
    <w:rsid w:val="00D07AE2"/>
    <w:rsid w:val="00D1352C"/>
    <w:rsid w:val="00D14C34"/>
    <w:rsid w:val="00D1794E"/>
    <w:rsid w:val="00D21F77"/>
    <w:rsid w:val="00D221A3"/>
    <w:rsid w:val="00D25F63"/>
    <w:rsid w:val="00D26AA2"/>
    <w:rsid w:val="00D27811"/>
    <w:rsid w:val="00D27F97"/>
    <w:rsid w:val="00D32968"/>
    <w:rsid w:val="00D3327F"/>
    <w:rsid w:val="00D34EB1"/>
    <w:rsid w:val="00D354AF"/>
    <w:rsid w:val="00D35AF0"/>
    <w:rsid w:val="00D42854"/>
    <w:rsid w:val="00D43E0C"/>
    <w:rsid w:val="00D44203"/>
    <w:rsid w:val="00D55B29"/>
    <w:rsid w:val="00D6167C"/>
    <w:rsid w:val="00D71E53"/>
    <w:rsid w:val="00D74626"/>
    <w:rsid w:val="00D75821"/>
    <w:rsid w:val="00D80717"/>
    <w:rsid w:val="00D81B6E"/>
    <w:rsid w:val="00D8459F"/>
    <w:rsid w:val="00D85BD5"/>
    <w:rsid w:val="00D900E3"/>
    <w:rsid w:val="00D92A07"/>
    <w:rsid w:val="00D94764"/>
    <w:rsid w:val="00D951EA"/>
    <w:rsid w:val="00D9734D"/>
    <w:rsid w:val="00DA439B"/>
    <w:rsid w:val="00DB3628"/>
    <w:rsid w:val="00DC1435"/>
    <w:rsid w:val="00DC1DCB"/>
    <w:rsid w:val="00DF1A56"/>
    <w:rsid w:val="00DF2648"/>
    <w:rsid w:val="00E00C7C"/>
    <w:rsid w:val="00E01631"/>
    <w:rsid w:val="00E01A5B"/>
    <w:rsid w:val="00E046E4"/>
    <w:rsid w:val="00E1220B"/>
    <w:rsid w:val="00E12F27"/>
    <w:rsid w:val="00E14840"/>
    <w:rsid w:val="00E157F2"/>
    <w:rsid w:val="00E15A05"/>
    <w:rsid w:val="00E15CF5"/>
    <w:rsid w:val="00E1686A"/>
    <w:rsid w:val="00E203A7"/>
    <w:rsid w:val="00E226A1"/>
    <w:rsid w:val="00E23307"/>
    <w:rsid w:val="00E27111"/>
    <w:rsid w:val="00E30537"/>
    <w:rsid w:val="00E327B7"/>
    <w:rsid w:val="00E32DE8"/>
    <w:rsid w:val="00E331BA"/>
    <w:rsid w:val="00E3409E"/>
    <w:rsid w:val="00E34C54"/>
    <w:rsid w:val="00E371FA"/>
    <w:rsid w:val="00E4636D"/>
    <w:rsid w:val="00E46670"/>
    <w:rsid w:val="00E47152"/>
    <w:rsid w:val="00E47219"/>
    <w:rsid w:val="00E5070B"/>
    <w:rsid w:val="00E648ED"/>
    <w:rsid w:val="00E71DCD"/>
    <w:rsid w:val="00E729A6"/>
    <w:rsid w:val="00E7716A"/>
    <w:rsid w:val="00E872B7"/>
    <w:rsid w:val="00E87D61"/>
    <w:rsid w:val="00E9234B"/>
    <w:rsid w:val="00E9489F"/>
    <w:rsid w:val="00EA1B6E"/>
    <w:rsid w:val="00EA46CC"/>
    <w:rsid w:val="00EA6190"/>
    <w:rsid w:val="00EA61D3"/>
    <w:rsid w:val="00EA7C39"/>
    <w:rsid w:val="00EB24FD"/>
    <w:rsid w:val="00EB2552"/>
    <w:rsid w:val="00EB4B22"/>
    <w:rsid w:val="00EB5956"/>
    <w:rsid w:val="00EB6B0E"/>
    <w:rsid w:val="00EB6EEF"/>
    <w:rsid w:val="00EC439D"/>
    <w:rsid w:val="00EC6DFC"/>
    <w:rsid w:val="00ED0B65"/>
    <w:rsid w:val="00ED6D3D"/>
    <w:rsid w:val="00EE3B2F"/>
    <w:rsid w:val="00EF23DC"/>
    <w:rsid w:val="00EF6FD2"/>
    <w:rsid w:val="00F02990"/>
    <w:rsid w:val="00F02D81"/>
    <w:rsid w:val="00F04FAD"/>
    <w:rsid w:val="00F0773C"/>
    <w:rsid w:val="00F11E66"/>
    <w:rsid w:val="00F14DCC"/>
    <w:rsid w:val="00F171E4"/>
    <w:rsid w:val="00F32673"/>
    <w:rsid w:val="00F339E5"/>
    <w:rsid w:val="00F36309"/>
    <w:rsid w:val="00F37FF4"/>
    <w:rsid w:val="00F40093"/>
    <w:rsid w:val="00F416E6"/>
    <w:rsid w:val="00F453FD"/>
    <w:rsid w:val="00F6256F"/>
    <w:rsid w:val="00F62F3B"/>
    <w:rsid w:val="00F715E9"/>
    <w:rsid w:val="00F7170E"/>
    <w:rsid w:val="00F73129"/>
    <w:rsid w:val="00F73608"/>
    <w:rsid w:val="00F74A09"/>
    <w:rsid w:val="00F75133"/>
    <w:rsid w:val="00F76A0D"/>
    <w:rsid w:val="00F904D5"/>
    <w:rsid w:val="00F958AD"/>
    <w:rsid w:val="00F96967"/>
    <w:rsid w:val="00F96F72"/>
    <w:rsid w:val="00F97AEB"/>
    <w:rsid w:val="00FA38E7"/>
    <w:rsid w:val="00FA77C5"/>
    <w:rsid w:val="00FB422C"/>
    <w:rsid w:val="00FB678F"/>
    <w:rsid w:val="00FB76F0"/>
    <w:rsid w:val="00FB7B3D"/>
    <w:rsid w:val="00FD0747"/>
    <w:rsid w:val="00FD263D"/>
    <w:rsid w:val="00FD2F45"/>
    <w:rsid w:val="00FD3C96"/>
    <w:rsid w:val="00FD59B6"/>
    <w:rsid w:val="00FD6C88"/>
    <w:rsid w:val="00FE2624"/>
    <w:rsid w:val="00FE4124"/>
    <w:rsid w:val="00FE4645"/>
    <w:rsid w:val="00FE5BDE"/>
    <w:rsid w:val="00FF3E23"/>
    <w:rsid w:val="00FF530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3A08AB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3A08AB"/>
    <w:pPr>
      <w:widowControl w:val="0"/>
      <w:shd w:val="clear" w:color="auto" w:fill="FFFFFF"/>
      <w:spacing w:before="720" w:line="326" w:lineRule="exact"/>
      <w:ind w:hanging="2040"/>
      <w:outlineLvl w:val="1"/>
    </w:pPr>
    <w:rPr>
      <w:b/>
      <w:bCs/>
      <w:spacing w:val="1"/>
      <w:sz w:val="26"/>
      <w:szCs w:val="26"/>
      <w:lang w:eastAsia="en-US"/>
    </w:rPr>
  </w:style>
  <w:style w:type="character" w:customStyle="1" w:styleId="20pt0">
    <w:name w:val="Заголовок №2 + Интервал 0 pt"/>
    <w:basedOn w:val="24"/>
    <w:rsid w:val="003A08AB"/>
    <w:rPr>
      <w:color w:val="000000"/>
      <w:spacing w:val="2"/>
      <w:w w:val="100"/>
      <w:position w:val="0"/>
      <w:lang w:val="ru-RU"/>
    </w:rPr>
  </w:style>
  <w:style w:type="paragraph" w:customStyle="1" w:styleId="41">
    <w:name w:val="Основной текст4"/>
    <w:basedOn w:val="a"/>
    <w:rsid w:val="003A08AB"/>
    <w:pPr>
      <w:widowControl w:val="0"/>
      <w:shd w:val="clear" w:color="auto" w:fill="FFFFFF"/>
      <w:spacing w:line="245" w:lineRule="exact"/>
      <w:jc w:val="center"/>
    </w:pPr>
    <w:rPr>
      <w:spacing w:val="5"/>
      <w:sz w:val="19"/>
      <w:szCs w:val="19"/>
    </w:rPr>
  </w:style>
  <w:style w:type="character" w:customStyle="1" w:styleId="95pt0pt">
    <w:name w:val="Основной текст + 9;5 pt;Полужирный;Интервал 0 pt"/>
    <w:basedOn w:val="afc"/>
    <w:rsid w:val="00AE3E6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aff3">
    <w:name w:val="Подпись к таблице_"/>
    <w:basedOn w:val="a0"/>
    <w:link w:val="aff4"/>
    <w:locked/>
    <w:rsid w:val="00AE3E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AE3E6A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5pt0pt">
    <w:name w:val="Основной текст + 11;5 pt;Интервал 0 pt"/>
    <w:basedOn w:val="afc"/>
    <w:rsid w:val="00394447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lang w:val="ru-RU"/>
    </w:rPr>
  </w:style>
  <w:style w:type="paragraph" w:customStyle="1" w:styleId="ConsPlusTitle">
    <w:name w:val="ConsPlusTitle"/>
    <w:uiPriority w:val="99"/>
    <w:rsid w:val="00BB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vej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novej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35B0-E532-454A-963F-38DEE30C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17748</Words>
  <Characters>101170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Гнип_НА</cp:lastModifiedBy>
  <cp:revision>63</cp:revision>
  <cp:lastPrinted>2020-03-12T07:19:00Z</cp:lastPrinted>
  <dcterms:created xsi:type="dcterms:W3CDTF">2020-06-08T07:45:00Z</dcterms:created>
  <dcterms:modified xsi:type="dcterms:W3CDTF">2023-03-13T06:20:00Z</dcterms:modified>
</cp:coreProperties>
</file>