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690C0D" w:rsidRDefault="00655EAC" w:rsidP="00690C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690C0D" w:rsidRPr="00DA5B95">
              <w:rPr>
                <w:b/>
                <w:color w:val="000000"/>
                <w:sz w:val="24"/>
                <w:szCs w:val="24"/>
              </w:rPr>
              <w:t>«</w:t>
            </w:r>
            <w:r w:rsidR="00DA5B95" w:rsidRPr="00DA5B95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6 июня 2012 года № 85</w:t>
            </w:r>
            <w:r w:rsidR="00690C0D" w:rsidRPr="00DA5B95">
              <w:rPr>
                <w:b/>
                <w:color w:val="000000"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>
              <w:rPr>
                <w:sz w:val="24"/>
                <w:szCs w:val="24"/>
              </w:rPr>
              <w:t>, кабинет 2012</w:t>
            </w:r>
            <w:r w:rsidRPr="00CA4F82">
              <w:rPr>
                <w:sz w:val="24"/>
                <w:szCs w:val="24"/>
              </w:rPr>
              <w:t>, а также по адресу электронной почты: __</w:t>
            </w:r>
            <w:r w:rsidR="001E27EC">
              <w:t xml:space="preserve"> </w:t>
            </w:r>
            <w:r w:rsidR="001E27EC" w:rsidRPr="001E27EC">
              <w:rPr>
                <w:sz w:val="24"/>
                <w:szCs w:val="24"/>
              </w:rPr>
              <w:t>krasnikova@ve.belregion.ru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90C0D">
              <w:rPr>
                <w:sz w:val="24"/>
                <w:szCs w:val="24"/>
              </w:rPr>
              <w:t>01.0</w:t>
            </w:r>
            <w:r w:rsidR="00DA5B95">
              <w:rPr>
                <w:sz w:val="24"/>
                <w:szCs w:val="24"/>
              </w:rPr>
              <w:t>7</w:t>
            </w:r>
            <w:r w:rsidR="00690C0D">
              <w:rPr>
                <w:sz w:val="24"/>
                <w:szCs w:val="24"/>
              </w:rPr>
              <w:t>.2022</w:t>
            </w:r>
            <w:r w:rsidR="00290AE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 xml:space="preserve">года по </w:t>
            </w:r>
            <w:r w:rsidR="001E27EC">
              <w:rPr>
                <w:sz w:val="24"/>
                <w:szCs w:val="24"/>
              </w:rPr>
              <w:t xml:space="preserve"> </w:t>
            </w:r>
            <w:r w:rsidR="00690C0D">
              <w:rPr>
                <w:sz w:val="24"/>
                <w:szCs w:val="24"/>
              </w:rPr>
              <w:t>1</w:t>
            </w:r>
            <w:r w:rsidR="00DA5B95">
              <w:rPr>
                <w:sz w:val="24"/>
                <w:szCs w:val="24"/>
              </w:rPr>
              <w:t>1</w:t>
            </w:r>
            <w:r w:rsidR="00690C0D">
              <w:rPr>
                <w:sz w:val="24"/>
                <w:szCs w:val="24"/>
              </w:rPr>
              <w:t>.0</w:t>
            </w:r>
            <w:r w:rsidR="00DA5B95">
              <w:rPr>
                <w:sz w:val="24"/>
                <w:szCs w:val="24"/>
              </w:rPr>
              <w:t>7</w:t>
            </w:r>
            <w:r w:rsidR="00A123A1">
              <w:rPr>
                <w:sz w:val="24"/>
                <w:szCs w:val="24"/>
              </w:rPr>
              <w:t>.2022</w:t>
            </w:r>
            <w:r w:rsidR="00B54029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1E27EC">
              <w:rPr>
                <w:sz w:val="24"/>
                <w:szCs w:val="24"/>
              </w:rPr>
              <w:t>2</w:t>
            </w:r>
            <w:r w:rsidR="00290AEF">
              <w:rPr>
                <w:sz w:val="24"/>
                <w:szCs w:val="24"/>
              </w:rPr>
              <w:t>1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290AEF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DC71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</w:tc>
      </w:tr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DA28EE">
              <w:rPr>
                <w:i/>
                <w:sz w:val="24"/>
                <w:szCs w:val="24"/>
              </w:rPr>
              <w:t xml:space="preserve"> 8(47237) 5-50-21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14367E" w:rsidRDefault="0014367E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5"/>
      </w:tblGrid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krasnikova@ve.belregion.ru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B63FC" w:rsidRDefault="003B1506" w:rsidP="00DA5B9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DA5B95" w:rsidRPr="00DA5B95">
              <w:rPr>
                <w:b/>
                <w:color w:val="000000"/>
                <w:sz w:val="24"/>
                <w:szCs w:val="24"/>
              </w:rPr>
              <w:t>«О внесении изменений в постановление администрации Вейделевского района от 6 июня 2012 года № 85»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Вейделевка, ул.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Первомайская,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krasnikova</w:t>
            </w:r>
            <w:proofErr w:type="spellEnd"/>
            <w:r w:rsidR="00F85A63" w:rsidRPr="00F85A63">
              <w:rPr>
                <w:sz w:val="24"/>
                <w:szCs w:val="24"/>
              </w:rPr>
              <w:t>@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ve</w:t>
            </w:r>
            <w:proofErr w:type="spellEnd"/>
            <w:r w:rsidR="00F85A63" w:rsidRPr="00F85A63">
              <w:rPr>
                <w:sz w:val="24"/>
                <w:szCs w:val="24"/>
              </w:rPr>
              <w:t>.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F85A63" w:rsidRPr="00F85A63">
              <w:rPr>
                <w:sz w:val="24"/>
                <w:szCs w:val="24"/>
              </w:rPr>
              <w:t>.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FB563C" w:rsidRPr="00FB563C">
              <w:rPr>
                <w:sz w:val="24"/>
                <w:szCs w:val="24"/>
              </w:rPr>
              <w:t xml:space="preserve">с </w:t>
            </w:r>
            <w:r w:rsidR="00BA67C8" w:rsidRPr="00BA67C8">
              <w:rPr>
                <w:sz w:val="24"/>
                <w:szCs w:val="24"/>
              </w:rPr>
              <w:t xml:space="preserve"> </w:t>
            </w:r>
            <w:r w:rsidR="00690C0D">
              <w:rPr>
                <w:sz w:val="24"/>
                <w:szCs w:val="24"/>
              </w:rPr>
              <w:t>01.0</w:t>
            </w:r>
            <w:r w:rsidR="00DA5B95">
              <w:rPr>
                <w:sz w:val="24"/>
                <w:szCs w:val="24"/>
              </w:rPr>
              <w:t>7</w:t>
            </w:r>
            <w:r w:rsidR="00690C0D">
              <w:rPr>
                <w:sz w:val="24"/>
                <w:szCs w:val="24"/>
              </w:rPr>
              <w:t>6</w:t>
            </w:r>
            <w:r w:rsidR="00DC7152">
              <w:rPr>
                <w:sz w:val="24"/>
                <w:szCs w:val="24"/>
              </w:rPr>
              <w:t xml:space="preserve">.2022 </w:t>
            </w:r>
            <w:r w:rsidR="00DC7152" w:rsidRPr="00CA4F82">
              <w:rPr>
                <w:sz w:val="24"/>
                <w:szCs w:val="24"/>
              </w:rPr>
              <w:t xml:space="preserve">года по </w:t>
            </w:r>
            <w:r w:rsidR="00DC7152">
              <w:rPr>
                <w:sz w:val="24"/>
                <w:szCs w:val="24"/>
              </w:rPr>
              <w:t xml:space="preserve"> </w:t>
            </w:r>
            <w:r w:rsidR="00690C0D">
              <w:rPr>
                <w:sz w:val="24"/>
                <w:szCs w:val="24"/>
              </w:rPr>
              <w:t>1</w:t>
            </w:r>
            <w:r w:rsidR="00DA5B95">
              <w:rPr>
                <w:sz w:val="24"/>
                <w:szCs w:val="24"/>
              </w:rPr>
              <w:t>1</w:t>
            </w:r>
            <w:r w:rsidR="00690C0D">
              <w:rPr>
                <w:sz w:val="24"/>
                <w:szCs w:val="24"/>
              </w:rPr>
              <w:t>.0</w:t>
            </w:r>
            <w:r w:rsidR="00DA5B95">
              <w:rPr>
                <w:sz w:val="24"/>
                <w:szCs w:val="24"/>
              </w:rPr>
              <w:t>7</w:t>
            </w:r>
            <w:r w:rsidR="00DC7152">
              <w:rPr>
                <w:sz w:val="24"/>
                <w:szCs w:val="24"/>
              </w:rPr>
              <w:t xml:space="preserve">.2022 </w:t>
            </w:r>
            <w:r w:rsidR="00A123A1" w:rsidRPr="00A123A1">
              <w:rPr>
                <w:sz w:val="24"/>
                <w:szCs w:val="24"/>
              </w:rPr>
              <w:t xml:space="preserve"> года</w:t>
            </w:r>
            <w:r w:rsidR="00BA67C8" w:rsidRPr="00BA67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47E6E" w:rsidRPr="00CA4F82" w:rsidTr="00C47518">
        <w:tc>
          <w:tcPr>
            <w:tcW w:w="9606" w:type="dxa"/>
            <w:shd w:val="clear" w:color="auto" w:fill="auto"/>
          </w:tcPr>
          <w:p w:rsidR="00447E6E" w:rsidRDefault="00447E6E" w:rsidP="00690C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B3376">
              <w:rPr>
                <w:b/>
                <w:color w:val="000000"/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Pr="00447E6E">
              <w:rPr>
                <w:b/>
                <w:color w:val="000000"/>
                <w:sz w:val="24"/>
                <w:szCs w:val="24"/>
              </w:rPr>
              <w:t>«</w:t>
            </w:r>
            <w:r w:rsidR="00DA5B95" w:rsidRPr="00DA5B95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6 июня 2012 года № 85</w:t>
            </w:r>
            <w:r w:rsidR="00DA5B95" w:rsidRPr="00DA5B95">
              <w:rPr>
                <w:b/>
                <w:color w:val="000000"/>
                <w:sz w:val="24"/>
                <w:szCs w:val="24"/>
              </w:rPr>
              <w:t>»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 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447E6E" w:rsidRPr="00CA4F82" w:rsidRDefault="00447E6E" w:rsidP="00341C6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района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DA5B95" w:rsidRPr="00DA5B95" w:rsidRDefault="00DA5B95" w:rsidP="00DA5B9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Дает возможность в </w:t>
            </w:r>
            <w:r w:rsidRPr="00DA5B95">
              <w:rPr>
                <w:color w:val="000000"/>
                <w:sz w:val="24"/>
                <w:szCs w:val="24"/>
              </w:rPr>
              <w:t>содействи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5B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DA5B95">
              <w:rPr>
                <w:color w:val="000000"/>
                <w:sz w:val="24"/>
                <w:szCs w:val="24"/>
              </w:rPr>
              <w:t>создани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A5B95">
              <w:rPr>
                <w:color w:val="000000"/>
                <w:sz w:val="24"/>
                <w:szCs w:val="24"/>
              </w:rPr>
              <w:t xml:space="preserve"> оптимальных условий для ведения предпринимательской деятельности субъектами малого и среднего предпринимательства на территории района;</w:t>
            </w:r>
          </w:p>
          <w:p w:rsidR="00447E6E" w:rsidRPr="005158DE" w:rsidRDefault="00DA5B95" w:rsidP="00DA5B9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DA5B95">
              <w:rPr>
                <w:color w:val="000000"/>
                <w:sz w:val="24"/>
                <w:szCs w:val="24"/>
              </w:rPr>
              <w:t xml:space="preserve">- содействие </w:t>
            </w:r>
            <w:proofErr w:type="spellStart"/>
            <w:r w:rsidRPr="00DA5B95">
              <w:rPr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DA5B95">
              <w:rPr>
                <w:color w:val="000000"/>
                <w:sz w:val="24"/>
                <w:szCs w:val="24"/>
              </w:rPr>
              <w:t xml:space="preserve"> безработных граждан и стимулирование создания безработными гражданами, открывшими своё дело дополнительных рабочих мест, в целях снижения напряженности на рынке труда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A123A1" w:rsidRDefault="00A123A1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FE71EA" w:rsidRDefault="00FE71EA" w:rsidP="00FE71EA">
      <w:pPr>
        <w:jc w:val="right"/>
      </w:pPr>
    </w:p>
    <w:p w:rsidR="004470DD" w:rsidRPr="004470DD" w:rsidRDefault="004470DD" w:rsidP="00FE71EA">
      <w:pPr>
        <w:jc w:val="right"/>
        <w:rPr>
          <w:b/>
          <w:sz w:val="28"/>
        </w:rPr>
      </w:pPr>
      <w:r w:rsidRPr="004470DD">
        <w:rPr>
          <w:b/>
          <w:sz w:val="28"/>
        </w:rPr>
        <w:t>ПРОЕКТ</w:t>
      </w:r>
    </w:p>
    <w:p w:rsidR="004470DD" w:rsidRDefault="004470DD" w:rsidP="00FE71EA">
      <w:pPr>
        <w:jc w:val="right"/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A22B7B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19299536" r:id="rId7"/>
        </w:object>
      </w:r>
    </w:p>
    <w:p w:rsidR="00A22B7B" w:rsidRPr="00A22B7B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A22B7B">
        <w:rPr>
          <w:rFonts w:eastAsia="Times New Roman"/>
          <w:b/>
          <w:sz w:val="28"/>
          <w:szCs w:val="28"/>
        </w:rPr>
        <w:t>П</w:t>
      </w:r>
      <w:proofErr w:type="gramEnd"/>
      <w:r w:rsidRPr="00A22B7B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A22B7B">
        <w:rPr>
          <w:rFonts w:eastAsia="Times New Roman"/>
          <w:sz w:val="28"/>
          <w:szCs w:val="28"/>
        </w:rPr>
        <w:t>п. Вейделевка</w:t>
      </w:r>
    </w:p>
    <w:p w:rsidR="00A22B7B" w:rsidRPr="00A22B7B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  <w:u w:val="single"/>
        </w:rPr>
      </w:pPr>
      <w:r w:rsidRPr="00A22B7B">
        <w:rPr>
          <w:rFonts w:eastAsia="Times New Roman"/>
          <w:sz w:val="28"/>
          <w:szCs w:val="22"/>
        </w:rPr>
        <w:t>«</w:t>
      </w:r>
      <w:r w:rsidRPr="00A22B7B">
        <w:rPr>
          <w:rFonts w:eastAsia="Times New Roman"/>
          <w:sz w:val="28"/>
          <w:szCs w:val="22"/>
          <w:u w:val="single"/>
        </w:rPr>
        <w:t>____</w:t>
      </w:r>
      <w:r w:rsidRPr="00A22B7B">
        <w:rPr>
          <w:rFonts w:eastAsia="Times New Roman"/>
          <w:sz w:val="28"/>
          <w:szCs w:val="22"/>
        </w:rPr>
        <w:t xml:space="preserve">» </w:t>
      </w:r>
      <w:r w:rsidRPr="00A22B7B">
        <w:rPr>
          <w:rFonts w:eastAsia="Times New Roman"/>
          <w:sz w:val="28"/>
          <w:szCs w:val="22"/>
          <w:u w:val="single"/>
        </w:rPr>
        <w:t>__________</w:t>
      </w:r>
      <w:r w:rsidR="00A123A1">
        <w:rPr>
          <w:rFonts w:eastAsia="Times New Roman"/>
          <w:sz w:val="28"/>
          <w:szCs w:val="22"/>
          <w:u w:val="single"/>
        </w:rPr>
        <w:t xml:space="preserve">__ </w:t>
      </w:r>
      <w:r w:rsidRPr="00A22B7B">
        <w:rPr>
          <w:rFonts w:eastAsia="Times New Roman"/>
          <w:sz w:val="28"/>
          <w:szCs w:val="22"/>
        </w:rPr>
        <w:t>202</w:t>
      </w:r>
      <w:r w:rsidR="00AF4D8B">
        <w:rPr>
          <w:rFonts w:eastAsia="Times New Roman"/>
          <w:sz w:val="28"/>
          <w:szCs w:val="22"/>
        </w:rPr>
        <w:t>2</w:t>
      </w:r>
      <w:r w:rsidRPr="00A22B7B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A22B7B">
        <w:rPr>
          <w:rFonts w:eastAsia="Times New Roman"/>
          <w:sz w:val="28"/>
          <w:szCs w:val="22"/>
          <w:u w:val="single"/>
        </w:rPr>
        <w:t>______</w:t>
      </w:r>
    </w:p>
    <w:p w:rsidR="00690C0D" w:rsidRDefault="00690C0D" w:rsidP="00690C0D">
      <w:pPr>
        <w:ind w:firstLine="709"/>
        <w:rPr>
          <w:rFonts w:eastAsia="Times New Roman"/>
          <w:sz w:val="28"/>
          <w:szCs w:val="22"/>
          <w:u w:val="single"/>
        </w:rPr>
      </w:pPr>
    </w:p>
    <w:p w:rsidR="00690C0D" w:rsidRDefault="00690C0D" w:rsidP="00690C0D">
      <w:pPr>
        <w:ind w:firstLine="709"/>
        <w:rPr>
          <w:rFonts w:eastAsia="Times New Roman"/>
          <w:sz w:val="28"/>
          <w:szCs w:val="22"/>
          <w:u w:val="single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О внесении изменений в постановление</w:t>
      </w: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от 6 июня 2012 года № 85</w:t>
      </w:r>
    </w:p>
    <w:p w:rsidR="00DA5B95" w:rsidRPr="00DA5B95" w:rsidRDefault="00DA5B95" w:rsidP="00DA5B95">
      <w:pPr>
        <w:rPr>
          <w:rFonts w:eastAsia="Times New Roman"/>
          <w:sz w:val="24"/>
          <w:szCs w:val="24"/>
        </w:rPr>
      </w:pPr>
    </w:p>
    <w:p w:rsidR="0093434E" w:rsidRDefault="00DA5B95" w:rsidP="0093434E">
      <w:pPr>
        <w:jc w:val="both"/>
        <w:rPr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ab/>
      </w:r>
      <w:r w:rsidR="0093434E">
        <w:rPr>
          <w:sz w:val="28"/>
          <w:szCs w:val="28"/>
        </w:rPr>
        <w:t xml:space="preserve">В связи с кадровыми изменениями структуры администрации Вейделевского района, в целях повышения эффективности деятельности экспертной группы по рассмотрению инвестиционных проектов субъектов малого и среднего предпринимательства, руководствуясь Уставом муниципального района «Вейделевский район»,  </w:t>
      </w:r>
      <w:proofErr w:type="gramStart"/>
      <w:r w:rsidR="0093434E" w:rsidRPr="00EA20FE">
        <w:rPr>
          <w:b/>
          <w:sz w:val="28"/>
          <w:szCs w:val="28"/>
        </w:rPr>
        <w:t>п</w:t>
      </w:r>
      <w:proofErr w:type="gramEnd"/>
      <w:r w:rsidR="0093434E">
        <w:rPr>
          <w:b/>
          <w:sz w:val="28"/>
          <w:szCs w:val="28"/>
        </w:rPr>
        <w:t xml:space="preserve"> </w:t>
      </w:r>
      <w:r w:rsidR="0093434E" w:rsidRPr="00EA20FE">
        <w:rPr>
          <w:b/>
          <w:sz w:val="28"/>
          <w:szCs w:val="28"/>
        </w:rPr>
        <w:t>о</w:t>
      </w:r>
      <w:r w:rsidR="0093434E">
        <w:rPr>
          <w:b/>
          <w:sz w:val="28"/>
          <w:szCs w:val="28"/>
        </w:rPr>
        <w:t xml:space="preserve"> с </w:t>
      </w:r>
      <w:r w:rsidR="0093434E" w:rsidRPr="00EA20FE">
        <w:rPr>
          <w:b/>
          <w:sz w:val="28"/>
          <w:szCs w:val="28"/>
        </w:rPr>
        <w:t>т</w:t>
      </w:r>
      <w:r w:rsidR="0093434E">
        <w:rPr>
          <w:b/>
          <w:sz w:val="28"/>
          <w:szCs w:val="28"/>
        </w:rPr>
        <w:t xml:space="preserve"> </w:t>
      </w:r>
      <w:r w:rsidR="0093434E" w:rsidRPr="00EA20FE">
        <w:rPr>
          <w:b/>
          <w:sz w:val="28"/>
          <w:szCs w:val="28"/>
        </w:rPr>
        <w:t>а</w:t>
      </w:r>
      <w:r w:rsidR="0093434E">
        <w:rPr>
          <w:b/>
          <w:sz w:val="28"/>
          <w:szCs w:val="28"/>
        </w:rPr>
        <w:t xml:space="preserve"> </w:t>
      </w:r>
      <w:r w:rsidR="0093434E" w:rsidRPr="00EA20FE">
        <w:rPr>
          <w:b/>
          <w:sz w:val="28"/>
          <w:szCs w:val="28"/>
        </w:rPr>
        <w:t>н</w:t>
      </w:r>
      <w:r w:rsidR="0093434E">
        <w:rPr>
          <w:b/>
          <w:sz w:val="28"/>
          <w:szCs w:val="28"/>
        </w:rPr>
        <w:t xml:space="preserve"> </w:t>
      </w:r>
      <w:r w:rsidR="0093434E" w:rsidRPr="00EA20FE">
        <w:rPr>
          <w:b/>
          <w:sz w:val="28"/>
          <w:szCs w:val="28"/>
        </w:rPr>
        <w:t>о</w:t>
      </w:r>
      <w:r w:rsidR="0093434E">
        <w:rPr>
          <w:b/>
          <w:sz w:val="28"/>
          <w:szCs w:val="28"/>
        </w:rPr>
        <w:t xml:space="preserve"> </w:t>
      </w:r>
      <w:r w:rsidR="0093434E" w:rsidRPr="00EA20FE">
        <w:rPr>
          <w:b/>
          <w:sz w:val="28"/>
          <w:szCs w:val="28"/>
        </w:rPr>
        <w:t>в</w:t>
      </w:r>
      <w:r w:rsidR="0093434E">
        <w:rPr>
          <w:b/>
          <w:sz w:val="28"/>
          <w:szCs w:val="28"/>
        </w:rPr>
        <w:t xml:space="preserve"> </w:t>
      </w:r>
      <w:r w:rsidR="0093434E" w:rsidRPr="00EA20FE">
        <w:rPr>
          <w:b/>
          <w:sz w:val="28"/>
          <w:szCs w:val="28"/>
        </w:rPr>
        <w:t>л</w:t>
      </w:r>
      <w:r w:rsidR="0093434E">
        <w:rPr>
          <w:b/>
          <w:sz w:val="28"/>
          <w:szCs w:val="28"/>
        </w:rPr>
        <w:t xml:space="preserve"> </w:t>
      </w:r>
      <w:r w:rsidR="0093434E" w:rsidRPr="00EA20FE">
        <w:rPr>
          <w:b/>
          <w:sz w:val="28"/>
          <w:szCs w:val="28"/>
        </w:rPr>
        <w:t>я</w:t>
      </w:r>
      <w:r w:rsidR="0093434E">
        <w:rPr>
          <w:b/>
          <w:sz w:val="28"/>
          <w:szCs w:val="28"/>
        </w:rPr>
        <w:t xml:space="preserve"> </w:t>
      </w:r>
      <w:r w:rsidR="0093434E" w:rsidRPr="00EA20FE">
        <w:rPr>
          <w:b/>
          <w:sz w:val="28"/>
          <w:szCs w:val="28"/>
        </w:rPr>
        <w:t>ю</w:t>
      </w:r>
      <w:r w:rsidR="0093434E">
        <w:rPr>
          <w:b/>
          <w:sz w:val="28"/>
          <w:szCs w:val="28"/>
        </w:rPr>
        <w:t xml:space="preserve"> </w:t>
      </w:r>
      <w:r w:rsidR="0093434E" w:rsidRPr="00EA20FE">
        <w:rPr>
          <w:b/>
          <w:sz w:val="28"/>
          <w:szCs w:val="28"/>
        </w:rPr>
        <w:t>:</w:t>
      </w:r>
      <w:r w:rsidR="0093434E">
        <w:rPr>
          <w:sz w:val="28"/>
          <w:szCs w:val="28"/>
        </w:rPr>
        <w:t xml:space="preserve"> </w:t>
      </w:r>
    </w:p>
    <w:p w:rsidR="0093434E" w:rsidRDefault="0093434E" w:rsidP="00934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Вейделевского района от 6 июня 2012 года №85 «О создании экспертной группы по рассмотрению инвестиционных проектов субъектов малого и среднего предпринимательства, реализуемых на территории района»:</w:t>
      </w:r>
    </w:p>
    <w:p w:rsidR="0093434E" w:rsidRDefault="0093434E" w:rsidP="0093434E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62045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состав</w:t>
      </w:r>
      <w:r w:rsidRPr="00262045">
        <w:rPr>
          <w:sz w:val="28"/>
          <w:szCs w:val="28"/>
        </w:rPr>
        <w:t xml:space="preserve"> экспертн</w:t>
      </w:r>
      <w:r>
        <w:rPr>
          <w:sz w:val="28"/>
          <w:szCs w:val="28"/>
        </w:rPr>
        <w:t>ой</w:t>
      </w:r>
      <w:r w:rsidRPr="0026204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262045">
        <w:rPr>
          <w:sz w:val="28"/>
          <w:szCs w:val="28"/>
        </w:rPr>
        <w:t xml:space="preserve"> по рассмотрению инвестиционных проектов малого и среднего предпринимательства, реализуемых на территории района </w:t>
      </w:r>
      <w:r>
        <w:rPr>
          <w:sz w:val="28"/>
          <w:szCs w:val="28"/>
        </w:rPr>
        <w:t>(далее – экспертная группа) в новой редакции, согласно приложению</w:t>
      </w:r>
      <w:r w:rsidRPr="00262045">
        <w:rPr>
          <w:sz w:val="28"/>
          <w:szCs w:val="28"/>
        </w:rPr>
        <w:t>.</w:t>
      </w:r>
    </w:p>
    <w:p w:rsidR="0093434E" w:rsidRPr="00262045" w:rsidRDefault="0093434E" w:rsidP="0093434E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Положение </w:t>
      </w:r>
      <w:r w:rsidRPr="006B0AA6">
        <w:rPr>
          <w:sz w:val="28"/>
          <w:szCs w:val="28"/>
        </w:rPr>
        <w:t>о деятельности экспертной группы по рассмотрению инвестиционных</w:t>
      </w:r>
      <w:r>
        <w:rPr>
          <w:sz w:val="28"/>
          <w:szCs w:val="28"/>
        </w:rPr>
        <w:t xml:space="preserve"> </w:t>
      </w:r>
      <w:r w:rsidRPr="006B0AA6">
        <w:rPr>
          <w:sz w:val="28"/>
          <w:szCs w:val="28"/>
        </w:rPr>
        <w:t>проектов малого и среднего предпринимательства, реализуемых на территории района</w:t>
      </w:r>
      <w:r>
        <w:rPr>
          <w:sz w:val="28"/>
          <w:szCs w:val="28"/>
        </w:rPr>
        <w:t xml:space="preserve"> в новой редакции, согласно приложению</w:t>
      </w:r>
      <w:r w:rsidRPr="00262045">
        <w:rPr>
          <w:sz w:val="28"/>
          <w:szCs w:val="28"/>
        </w:rPr>
        <w:t>.</w:t>
      </w:r>
    </w:p>
    <w:p w:rsidR="0093434E" w:rsidRDefault="0093434E" w:rsidP="0093434E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0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E3024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Pr="00D2742A">
        <w:rPr>
          <w:sz w:val="28"/>
          <w:szCs w:val="28"/>
        </w:rPr>
        <w:t xml:space="preserve">постановления возложить на первого заместителя главы администрации Вейделевского района по стратегическому развитию района </w:t>
      </w:r>
      <w:r>
        <w:rPr>
          <w:sz w:val="28"/>
          <w:szCs w:val="28"/>
        </w:rPr>
        <w:t>Рябцева А. В.</w:t>
      </w:r>
    </w:p>
    <w:p w:rsidR="00DA5B95" w:rsidRPr="00DA5B95" w:rsidRDefault="00DA5B95" w:rsidP="0093434E">
      <w:pPr>
        <w:jc w:val="both"/>
        <w:rPr>
          <w:rFonts w:eastAsia="Times New Roman"/>
          <w:sz w:val="28"/>
          <w:szCs w:val="28"/>
        </w:rPr>
      </w:pPr>
    </w:p>
    <w:p w:rsidR="00DA5B95" w:rsidRPr="00DA5B95" w:rsidRDefault="00DA5B95" w:rsidP="00DA5B95">
      <w:pPr>
        <w:jc w:val="both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Глава администрации</w:t>
      </w:r>
    </w:p>
    <w:p w:rsidR="00DA5B95" w:rsidRPr="00DA5B95" w:rsidRDefault="00DA5B95" w:rsidP="00DA5B95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Вейделевского района                                                                 А. Тарасенко</w:t>
      </w:r>
    </w:p>
    <w:p w:rsidR="00DA5B95" w:rsidRPr="00DA5B95" w:rsidRDefault="00DA5B95" w:rsidP="00DA5B95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УТВЕРЖДЕН: </w:t>
      </w:r>
    </w:p>
    <w:p w:rsidR="00DA5B95" w:rsidRPr="00DA5B95" w:rsidRDefault="00DA5B95" w:rsidP="00DA5B95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постановлением</w:t>
      </w:r>
    </w:p>
    <w:p w:rsidR="00DA5B95" w:rsidRPr="00DA5B95" w:rsidRDefault="00DA5B95" w:rsidP="00DA5B95">
      <w:pPr>
        <w:ind w:left="3540" w:firstLine="708"/>
        <w:jc w:val="center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 xml:space="preserve">          администрации района</w:t>
      </w:r>
    </w:p>
    <w:p w:rsidR="00DA5B95" w:rsidRPr="00DA5B95" w:rsidRDefault="00DA5B95" w:rsidP="00DA5B95">
      <w:pPr>
        <w:ind w:left="4956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 xml:space="preserve">      от «__» ______ 2022 года № ___</w:t>
      </w:r>
    </w:p>
    <w:p w:rsidR="00DA5B95" w:rsidRPr="00DA5B95" w:rsidRDefault="00DA5B95" w:rsidP="00DA5B95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 xml:space="preserve">  </w:t>
      </w:r>
    </w:p>
    <w:p w:rsidR="00DA5B95" w:rsidRPr="00DA5B95" w:rsidRDefault="00DA5B95" w:rsidP="00DA5B95">
      <w:pPr>
        <w:ind w:left="3540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A5B95" w:rsidRPr="00DA5B95" w:rsidRDefault="00DA5B95" w:rsidP="00DA5B95">
      <w:pPr>
        <w:ind w:left="3540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A5B95">
        <w:rPr>
          <w:rFonts w:eastAsia="Times New Roman"/>
          <w:b/>
          <w:bCs/>
          <w:color w:val="000000"/>
          <w:sz w:val="28"/>
          <w:szCs w:val="28"/>
        </w:rPr>
        <w:t>С О С Т А В</w:t>
      </w:r>
    </w:p>
    <w:p w:rsidR="00DA5B95" w:rsidRPr="00DA5B95" w:rsidRDefault="00DA5B95" w:rsidP="00DA5B9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A5B95">
        <w:rPr>
          <w:rFonts w:eastAsia="Times New Roman"/>
          <w:b/>
          <w:bCs/>
          <w:color w:val="000000"/>
          <w:sz w:val="28"/>
          <w:szCs w:val="28"/>
        </w:rPr>
        <w:t xml:space="preserve"> экспертной группы по рассмотрению </w:t>
      </w:r>
      <w:proofErr w:type="gramStart"/>
      <w:r w:rsidRPr="00DA5B95">
        <w:rPr>
          <w:rFonts w:eastAsia="Times New Roman"/>
          <w:b/>
          <w:bCs/>
          <w:color w:val="000000"/>
          <w:sz w:val="28"/>
          <w:szCs w:val="28"/>
        </w:rPr>
        <w:t>инвестиционных</w:t>
      </w:r>
      <w:proofErr w:type="gramEnd"/>
    </w:p>
    <w:p w:rsidR="00DA5B95" w:rsidRPr="00DA5B95" w:rsidRDefault="00DA5B95" w:rsidP="00DA5B9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A5B95">
        <w:rPr>
          <w:rFonts w:eastAsia="Times New Roman"/>
          <w:b/>
          <w:bCs/>
          <w:color w:val="000000"/>
          <w:sz w:val="28"/>
          <w:szCs w:val="28"/>
        </w:rPr>
        <w:t>проектов малого и среднего предпринимательства, реализуемых на территории района</w:t>
      </w:r>
    </w:p>
    <w:p w:rsidR="00DA5B95" w:rsidRPr="00DA5B95" w:rsidRDefault="00DA5B95" w:rsidP="00DA5B95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72"/>
        <w:gridCol w:w="6061"/>
      </w:tblGrid>
      <w:tr w:rsidR="00DA5B95" w:rsidRPr="00DA5B95" w:rsidTr="00A56E10">
        <w:trPr>
          <w:trHeight w:val="10"/>
        </w:trPr>
        <w:tc>
          <w:tcPr>
            <w:tcW w:w="3372" w:type="dxa"/>
          </w:tcPr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>Тарасенко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>Анатолий Васильевич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>Рябцев Александр Васильевич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B95">
              <w:rPr>
                <w:rFonts w:eastAsia="Times New Roman"/>
                <w:sz w:val="28"/>
                <w:szCs w:val="28"/>
              </w:rPr>
              <w:t>Красникова Ирина Ивановна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DA5B95">
              <w:rPr>
                <w:rFonts w:eastAsia="Times New Roman"/>
                <w:b/>
                <w:sz w:val="28"/>
                <w:szCs w:val="28"/>
              </w:rPr>
              <w:t>Члены комиссии: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Шевченко                         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Сергей Александрович 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>Шевченко Александра Юрьевна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Панина 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>Галина Владимировна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>Масютенко Галина Николаевна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>Ханина Ольга Николаевна</w:t>
            </w:r>
          </w:p>
        </w:tc>
        <w:tc>
          <w:tcPr>
            <w:tcW w:w="6061" w:type="dxa"/>
          </w:tcPr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B95">
              <w:rPr>
                <w:rFonts w:eastAsia="Times New Roman"/>
                <w:sz w:val="28"/>
                <w:szCs w:val="28"/>
              </w:rPr>
              <w:t xml:space="preserve">- глава администрации Вейделевского района </w:t>
            </w:r>
            <w:proofErr w:type="gramStart"/>
            <w:r w:rsidRPr="00DA5B95">
              <w:rPr>
                <w:rFonts w:eastAsia="Times New Roman"/>
                <w:sz w:val="28"/>
                <w:szCs w:val="28"/>
              </w:rPr>
              <w:t>–п</w:t>
            </w:r>
            <w:proofErr w:type="gramEnd"/>
            <w:r w:rsidRPr="00DA5B95">
              <w:rPr>
                <w:rFonts w:eastAsia="Times New Roman"/>
                <w:sz w:val="28"/>
                <w:szCs w:val="28"/>
              </w:rPr>
              <w:t>редседатель экспертной группы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B95">
              <w:rPr>
                <w:rFonts w:eastAsia="Times New Roman"/>
                <w:sz w:val="28"/>
                <w:szCs w:val="28"/>
              </w:rPr>
              <w:t>- первый заместитель главы администрации по стратегическому развитию района – заместитель председателя экспертной группы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B95">
              <w:rPr>
                <w:rFonts w:eastAsia="Times New Roman"/>
                <w:sz w:val="28"/>
                <w:szCs w:val="28"/>
              </w:rPr>
              <w:t>- заместитель начальника экономического отдела управления экономического развития и прогнозирования администрации района – секретарь экспертной группы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B95">
              <w:rPr>
                <w:rFonts w:eastAsia="Times New Roman"/>
                <w:sz w:val="28"/>
                <w:szCs w:val="28"/>
              </w:rPr>
              <w:t>- заместитель главы администрации Вейделевского района по АПК, природопользованию и развитию сельских территорий – начальник управления АПК, природопользования и развития сельских территорий администрации района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sz w:val="28"/>
                <w:szCs w:val="28"/>
              </w:rPr>
              <w:t>- начальник управления экономического развития и прогнозирования администрации района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B95">
              <w:rPr>
                <w:rFonts w:eastAsia="Times New Roman"/>
                <w:sz w:val="28"/>
                <w:szCs w:val="28"/>
              </w:rPr>
              <w:t>- заместитель  начальника управления АПК, природопользования и развития сельских территорий администрации района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B95">
              <w:rPr>
                <w:rFonts w:eastAsia="Times New Roman"/>
                <w:sz w:val="28"/>
                <w:szCs w:val="28"/>
              </w:rPr>
              <w:t>- начальник управления финансов и налоговой политики администрации района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B95">
              <w:rPr>
                <w:rFonts w:eastAsia="Times New Roman"/>
                <w:sz w:val="28"/>
                <w:szCs w:val="28"/>
              </w:rPr>
              <w:t>- заместитель руководителя аппарата главы администрации района – начальник юридического отдела администрации района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A5B95" w:rsidRPr="00DA5B95" w:rsidTr="00A56E10">
        <w:trPr>
          <w:trHeight w:val="10"/>
        </w:trPr>
        <w:tc>
          <w:tcPr>
            <w:tcW w:w="3372" w:type="dxa"/>
          </w:tcPr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>Зарудний</w:t>
            </w:r>
            <w:proofErr w:type="spellEnd"/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Владимир          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DA5B95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Иванович   </w:t>
            </w: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B95">
              <w:rPr>
                <w:rFonts w:eastAsia="Times New Roman"/>
                <w:sz w:val="28"/>
                <w:szCs w:val="28"/>
              </w:rPr>
              <w:t xml:space="preserve">- главный специалист  отдела природопользования, освоения современных технологий производства сельскохозяйственной продукции и технической политики </w:t>
            </w:r>
            <w:proofErr w:type="gramStart"/>
            <w:r w:rsidRPr="00DA5B95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DA5B95">
              <w:rPr>
                <w:rFonts w:eastAsia="Times New Roman"/>
                <w:sz w:val="28"/>
                <w:szCs w:val="28"/>
              </w:rPr>
              <w:t xml:space="preserve"> АПК-главный зоотехник</w:t>
            </w:r>
          </w:p>
          <w:p w:rsidR="00DA5B95" w:rsidRPr="00DA5B95" w:rsidRDefault="00DA5B95" w:rsidP="00DA5B95">
            <w:pPr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rPr>
                <w:rFonts w:eastAsia="Times New Roman"/>
                <w:sz w:val="28"/>
                <w:szCs w:val="28"/>
              </w:rPr>
            </w:pPr>
          </w:p>
          <w:p w:rsidR="00DA5B95" w:rsidRPr="00DA5B95" w:rsidRDefault="00DA5B95" w:rsidP="00DA5B9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A5B95" w:rsidRPr="00DA5B95" w:rsidTr="00A56E10">
        <w:trPr>
          <w:trHeight w:val="438"/>
        </w:trPr>
        <w:tc>
          <w:tcPr>
            <w:tcW w:w="3372" w:type="dxa"/>
          </w:tcPr>
          <w:p w:rsidR="00DA5B95" w:rsidRPr="00DA5B95" w:rsidRDefault="00DA5B95" w:rsidP="00DA5B95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DA5B95" w:rsidRPr="00DA5B95" w:rsidRDefault="00DA5B95" w:rsidP="00DA5B95">
            <w:pPr>
              <w:tabs>
                <w:tab w:val="left" w:pos="2175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DA5B95" w:rsidRPr="00DA5B95" w:rsidRDefault="00DA5B95" w:rsidP="00DA5B95">
      <w:pPr>
        <w:ind w:left="3540" w:firstLine="708"/>
        <w:jc w:val="center"/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jc w:val="center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__________________________________________________</w:t>
      </w: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93434E" w:rsidRPr="00DA5B95" w:rsidRDefault="0093434E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ind w:left="3540" w:firstLine="708"/>
        <w:jc w:val="center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 xml:space="preserve">УТВЕРЖДЕНО: </w:t>
      </w:r>
    </w:p>
    <w:p w:rsidR="00DA5B95" w:rsidRPr="00DA5B95" w:rsidRDefault="00DA5B95" w:rsidP="00DA5B95">
      <w:pPr>
        <w:ind w:left="3540" w:firstLine="708"/>
        <w:jc w:val="center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постановлением</w:t>
      </w:r>
    </w:p>
    <w:p w:rsidR="00DA5B95" w:rsidRPr="00DA5B95" w:rsidRDefault="00DA5B95" w:rsidP="00DA5B95">
      <w:pPr>
        <w:ind w:left="2832" w:firstLine="708"/>
        <w:jc w:val="center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 xml:space="preserve">           администрации района</w:t>
      </w:r>
    </w:p>
    <w:p w:rsidR="00DA5B95" w:rsidRPr="00DA5B95" w:rsidRDefault="00DA5B95" w:rsidP="00DA5B95">
      <w:pPr>
        <w:tabs>
          <w:tab w:val="left" w:pos="18000"/>
        </w:tabs>
        <w:ind w:right="105"/>
        <w:jc w:val="both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 xml:space="preserve">                                                                   от «__»__________  2022 года № ___</w:t>
      </w:r>
    </w:p>
    <w:p w:rsidR="00DA5B95" w:rsidRPr="00DA5B95" w:rsidRDefault="00DA5B95" w:rsidP="00DA5B95">
      <w:pPr>
        <w:tabs>
          <w:tab w:val="left" w:pos="18000"/>
        </w:tabs>
        <w:ind w:right="105"/>
        <w:jc w:val="both"/>
        <w:rPr>
          <w:rFonts w:eastAsia="Times New Roman"/>
          <w:sz w:val="28"/>
          <w:szCs w:val="28"/>
        </w:rPr>
      </w:pPr>
    </w:p>
    <w:p w:rsidR="00DA5B95" w:rsidRPr="00DA5B95" w:rsidRDefault="00DA5B95" w:rsidP="00DA5B95">
      <w:pPr>
        <w:tabs>
          <w:tab w:val="left" w:pos="18000"/>
        </w:tabs>
        <w:ind w:right="105"/>
        <w:jc w:val="both"/>
        <w:rPr>
          <w:rFonts w:eastAsia="Times New Roman"/>
          <w:sz w:val="28"/>
          <w:szCs w:val="28"/>
        </w:rPr>
      </w:pPr>
    </w:p>
    <w:p w:rsidR="00DA5B95" w:rsidRPr="00DA5B95" w:rsidRDefault="00DA5B95" w:rsidP="00DA5B95">
      <w:pPr>
        <w:tabs>
          <w:tab w:val="left" w:pos="18000"/>
        </w:tabs>
        <w:ind w:right="105"/>
        <w:jc w:val="both"/>
        <w:rPr>
          <w:rFonts w:eastAsia="Times New Roman"/>
          <w:sz w:val="28"/>
          <w:szCs w:val="28"/>
        </w:rPr>
      </w:pPr>
    </w:p>
    <w:p w:rsidR="00DA5B95" w:rsidRPr="00DA5B95" w:rsidRDefault="00DA5B95" w:rsidP="00DA5B9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DA5B95">
        <w:rPr>
          <w:rFonts w:eastAsia="Times New Roman"/>
          <w:b/>
          <w:bCs/>
          <w:sz w:val="28"/>
          <w:szCs w:val="28"/>
        </w:rPr>
        <w:t>П</w:t>
      </w:r>
      <w:proofErr w:type="gramEnd"/>
      <w:r w:rsidRPr="00DA5B95">
        <w:rPr>
          <w:rFonts w:eastAsia="Times New Roman"/>
          <w:b/>
          <w:bCs/>
          <w:sz w:val="28"/>
          <w:szCs w:val="28"/>
        </w:rPr>
        <w:t xml:space="preserve"> О Л О Ж Е Н И Е</w:t>
      </w:r>
    </w:p>
    <w:p w:rsidR="00DA5B95" w:rsidRPr="00DA5B95" w:rsidRDefault="00DA5B95" w:rsidP="00DA5B9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о  деятельности</w:t>
      </w:r>
      <w:r w:rsidRPr="00DA5B95">
        <w:rPr>
          <w:rFonts w:eastAsia="Times New Roman"/>
          <w:sz w:val="24"/>
          <w:szCs w:val="24"/>
        </w:rPr>
        <w:t xml:space="preserve"> </w:t>
      </w:r>
      <w:r w:rsidRPr="00DA5B95">
        <w:rPr>
          <w:rFonts w:eastAsia="Times New Roman"/>
          <w:b/>
          <w:bCs/>
          <w:color w:val="000000"/>
          <w:sz w:val="28"/>
          <w:szCs w:val="28"/>
        </w:rPr>
        <w:t xml:space="preserve">экспертной группы по рассмотрению </w:t>
      </w:r>
      <w:proofErr w:type="gramStart"/>
      <w:r w:rsidRPr="00DA5B95">
        <w:rPr>
          <w:rFonts w:eastAsia="Times New Roman"/>
          <w:b/>
          <w:bCs/>
          <w:color w:val="000000"/>
          <w:sz w:val="28"/>
          <w:szCs w:val="28"/>
        </w:rPr>
        <w:t>инвестиционных</w:t>
      </w:r>
      <w:proofErr w:type="gramEnd"/>
    </w:p>
    <w:p w:rsidR="00DA5B95" w:rsidRPr="00DA5B95" w:rsidRDefault="00DA5B95" w:rsidP="00DA5B9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A5B95">
        <w:rPr>
          <w:rFonts w:eastAsia="Times New Roman"/>
          <w:b/>
          <w:bCs/>
          <w:color w:val="000000"/>
          <w:sz w:val="28"/>
          <w:szCs w:val="28"/>
        </w:rPr>
        <w:t>проектов малого и среднего предпринимательства, реализуемых на территории района</w:t>
      </w:r>
    </w:p>
    <w:p w:rsidR="00DA5B95" w:rsidRPr="00DA5B95" w:rsidRDefault="00DA5B95" w:rsidP="00DA5B9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A5B95" w:rsidRPr="00DA5B95" w:rsidRDefault="00DA5B95" w:rsidP="00DA5B9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DA5B95" w:rsidRPr="00DA5B95" w:rsidRDefault="00DA5B95" w:rsidP="00DA5B95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DA5B95" w:rsidRPr="00DA5B95" w:rsidRDefault="00DA5B95" w:rsidP="00DA5B95">
      <w:pPr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Общие положения</w:t>
      </w:r>
    </w:p>
    <w:p w:rsidR="00DA5B95" w:rsidRPr="00DA5B95" w:rsidRDefault="00DA5B95" w:rsidP="00DA5B95">
      <w:pPr>
        <w:autoSpaceDE w:val="0"/>
        <w:autoSpaceDN w:val="0"/>
        <w:adjustRightInd w:val="0"/>
        <w:ind w:left="720"/>
        <w:outlineLvl w:val="1"/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ind w:firstLine="708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bCs/>
          <w:sz w:val="28"/>
          <w:szCs w:val="28"/>
        </w:rPr>
        <w:t>1.1.</w:t>
      </w:r>
      <w:r w:rsidR="0093434E">
        <w:rPr>
          <w:rFonts w:eastAsia="Times New Roman"/>
          <w:bCs/>
          <w:sz w:val="28"/>
          <w:szCs w:val="28"/>
        </w:rPr>
        <w:t xml:space="preserve"> </w:t>
      </w:r>
      <w:r w:rsidRPr="00DA5B95">
        <w:rPr>
          <w:rFonts w:eastAsia="Times New Roman"/>
          <w:bCs/>
          <w:sz w:val="28"/>
          <w:szCs w:val="28"/>
        </w:rPr>
        <w:t xml:space="preserve">Экспертная группа по рассмотрению инвестиционных проектов малого и среднего предпринимательства </w:t>
      </w:r>
      <w:r w:rsidRPr="00DA5B95">
        <w:rPr>
          <w:rFonts w:eastAsia="Times New Roman"/>
          <w:sz w:val="28"/>
          <w:szCs w:val="28"/>
        </w:rPr>
        <w:t xml:space="preserve">при </w:t>
      </w:r>
      <w:r w:rsidRPr="00DA5B95">
        <w:rPr>
          <w:rFonts w:eastAsia="Times New Roman"/>
          <w:bCs/>
          <w:sz w:val="28"/>
          <w:szCs w:val="28"/>
        </w:rPr>
        <w:t>администрации района</w:t>
      </w:r>
      <w:r w:rsidRPr="00DA5B95">
        <w:rPr>
          <w:rFonts w:eastAsia="Times New Roman"/>
          <w:sz w:val="28"/>
          <w:szCs w:val="28"/>
        </w:rPr>
        <w:t xml:space="preserve"> (далее - </w:t>
      </w:r>
      <w:r w:rsidRPr="00DA5B95">
        <w:rPr>
          <w:rFonts w:eastAsia="Times New Roman"/>
          <w:bCs/>
          <w:sz w:val="28"/>
          <w:szCs w:val="28"/>
        </w:rPr>
        <w:t>Экспертная группа</w:t>
      </w:r>
      <w:r w:rsidRPr="00DA5B95">
        <w:rPr>
          <w:rFonts w:eastAsia="Times New Roman"/>
          <w:sz w:val="28"/>
          <w:szCs w:val="28"/>
        </w:rPr>
        <w:t>)</w:t>
      </w:r>
      <w:r w:rsidRPr="00DA5B95">
        <w:rPr>
          <w:rFonts w:eastAsia="Times New Roman"/>
          <w:sz w:val="24"/>
          <w:szCs w:val="28"/>
        </w:rPr>
        <w:t xml:space="preserve"> </w:t>
      </w:r>
      <w:r w:rsidRPr="00DA5B95">
        <w:rPr>
          <w:rFonts w:eastAsia="Times New Roman"/>
          <w:sz w:val="28"/>
          <w:szCs w:val="28"/>
        </w:rPr>
        <w:t xml:space="preserve">создана в целях  оказания финансовой поддержки, в том числе грантов, субъектам малого и среднего предпринимательства района.  </w:t>
      </w:r>
    </w:p>
    <w:p w:rsidR="00DA5B95" w:rsidRPr="00DA5B95" w:rsidRDefault="00DA5B95" w:rsidP="00DA5B95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 </w:t>
      </w:r>
      <w:bookmarkStart w:id="0" w:name="sub_21120"/>
      <w:r w:rsidRPr="00DA5B95">
        <w:rPr>
          <w:rFonts w:eastAsia="Times New Roman"/>
          <w:bCs/>
          <w:sz w:val="28"/>
          <w:szCs w:val="28"/>
        </w:rPr>
        <w:tab/>
      </w:r>
      <w:r w:rsidRPr="00DA5B95">
        <w:rPr>
          <w:rFonts w:eastAsia="Times New Roman"/>
          <w:sz w:val="28"/>
          <w:szCs w:val="28"/>
        </w:rPr>
        <w:t xml:space="preserve">1.2. </w:t>
      </w:r>
      <w:proofErr w:type="gramStart"/>
      <w:r w:rsidRPr="00DA5B95">
        <w:rPr>
          <w:rFonts w:eastAsia="Times New Roman"/>
          <w:sz w:val="28"/>
          <w:szCs w:val="28"/>
        </w:rPr>
        <w:t xml:space="preserve">В своей деятельности экспертная группа </w:t>
      </w:r>
      <w:bookmarkStart w:id="1" w:name="_GoBack"/>
      <w:r w:rsidRPr="0093434E">
        <w:rPr>
          <w:rFonts w:eastAsia="Times New Roman"/>
          <w:sz w:val="28"/>
          <w:szCs w:val="28"/>
        </w:rPr>
        <w:t xml:space="preserve">руководствуется </w:t>
      </w:r>
      <w:hyperlink r:id="rId8" w:history="1">
        <w:r w:rsidRPr="0093434E">
          <w:rPr>
            <w:rFonts w:eastAsia="Times New Roman"/>
            <w:sz w:val="28"/>
            <w:szCs w:val="28"/>
          </w:rPr>
          <w:t>Конституцией</w:t>
        </w:r>
      </w:hyperlink>
      <w:bookmarkEnd w:id="1"/>
      <w:r w:rsidRPr="00DA5B95">
        <w:rPr>
          <w:rFonts w:eastAsia="Times New Roman"/>
          <w:sz w:val="28"/>
          <w:szCs w:val="28"/>
        </w:rPr>
        <w:t xml:space="preserve"> Российской Федерации, 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DA5B95">
          <w:rPr>
            <w:rFonts w:eastAsia="Times New Roman"/>
            <w:sz w:val="28"/>
            <w:szCs w:val="28"/>
          </w:rPr>
          <w:t>2007 г</w:t>
        </w:r>
      </w:smartTag>
      <w:r w:rsidRPr="00DA5B95">
        <w:rPr>
          <w:rFonts w:eastAsia="Times New Roman"/>
          <w:sz w:val="28"/>
          <w:szCs w:val="28"/>
        </w:rPr>
        <w:t>ода № 209-ФЗ «О развитии малого и среднего предпринимательства в Российской Федерации, постановлением правительства Белгородской области от  16.12.2013 года № 522-</w:t>
      </w:r>
      <w:proofErr w:type="spellStart"/>
      <w:r w:rsidRPr="00DA5B95">
        <w:rPr>
          <w:rFonts w:eastAsia="Times New Roman"/>
          <w:sz w:val="28"/>
          <w:szCs w:val="28"/>
        </w:rPr>
        <w:t>пп</w:t>
      </w:r>
      <w:proofErr w:type="spellEnd"/>
      <w:r w:rsidRPr="00DA5B95">
        <w:rPr>
          <w:rFonts w:eastAsia="Times New Roman"/>
          <w:sz w:val="28"/>
          <w:szCs w:val="28"/>
        </w:rPr>
        <w:t xml:space="preserve"> «Об утверждении государственной программы Белгородской области «Развитие экономического потенциала и формирование благоприятного инвестиционного климата в Белгородской области на 2014 – 2020 годы, Уставом муниципального района «Вейделевский район</w:t>
      </w:r>
      <w:proofErr w:type="gramEnd"/>
      <w:r w:rsidRPr="00DA5B95">
        <w:rPr>
          <w:rFonts w:eastAsia="Times New Roman"/>
          <w:sz w:val="28"/>
          <w:szCs w:val="28"/>
        </w:rPr>
        <w:t xml:space="preserve">» </w:t>
      </w:r>
      <w:proofErr w:type="gramStart"/>
      <w:r w:rsidRPr="00DA5B95">
        <w:rPr>
          <w:rFonts w:eastAsia="Times New Roman"/>
          <w:sz w:val="28"/>
          <w:szCs w:val="28"/>
        </w:rPr>
        <w:t>постановлением администрации Вейделевского района от 02 сентября 2019 года №154 «Об утверждении Положения о порядке и условиях проведения Конкурса на предоставление грантов предпринимателям» и организует свою работу во взаимодействии с органами местного самоуправления  и сельских поселений района, структурными подразделениями администрации района, территориальными органами федеральных органов исполнительной власти, департаментом экономического развития Белгородской области,  Белгородским областным фондом поддержки малого и среднего предпринимательства</w:t>
      </w:r>
      <w:proofErr w:type="gramEnd"/>
      <w:r w:rsidRPr="00DA5B95">
        <w:rPr>
          <w:rFonts w:eastAsia="Times New Roman"/>
          <w:sz w:val="28"/>
          <w:szCs w:val="28"/>
        </w:rPr>
        <w:t>, субъектами малого и среднего предпринимательства.</w:t>
      </w:r>
    </w:p>
    <w:bookmarkEnd w:id="0"/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 </w:t>
      </w:r>
    </w:p>
    <w:p w:rsidR="00DA5B95" w:rsidRPr="00DA5B95" w:rsidRDefault="00DA5B95" w:rsidP="00DA5B95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                           </w:t>
      </w:r>
      <w:proofErr w:type="spellStart"/>
      <w:r w:rsidRPr="00DA5B95">
        <w:rPr>
          <w:rFonts w:eastAsia="Times New Roman"/>
          <w:b/>
          <w:sz w:val="28"/>
          <w:szCs w:val="28"/>
        </w:rPr>
        <w:t>2.Основные</w:t>
      </w:r>
      <w:proofErr w:type="spellEnd"/>
      <w:r w:rsidRPr="00DA5B95">
        <w:rPr>
          <w:rFonts w:eastAsia="Times New Roman"/>
          <w:b/>
          <w:sz w:val="28"/>
          <w:szCs w:val="28"/>
        </w:rPr>
        <w:t xml:space="preserve"> цели и задачи экспертной группы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2.1. Основными целями и задачами экспертной группы являются: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содействие созданию оптимальных условий для ведения предпринимательской деятельности субъектами малого и среднего предпринимательства на территории района;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- содействие </w:t>
      </w:r>
      <w:proofErr w:type="spellStart"/>
      <w:r w:rsidRPr="00DA5B95">
        <w:rPr>
          <w:rFonts w:eastAsia="Times New Roman"/>
          <w:sz w:val="28"/>
          <w:szCs w:val="28"/>
        </w:rPr>
        <w:t>самозанятости</w:t>
      </w:r>
      <w:proofErr w:type="spellEnd"/>
      <w:r w:rsidRPr="00DA5B95">
        <w:rPr>
          <w:rFonts w:eastAsia="Times New Roman"/>
          <w:sz w:val="28"/>
          <w:szCs w:val="28"/>
        </w:rPr>
        <w:t xml:space="preserve"> безработных граждан и стимулирование создания безработными гражданами, открывшими своё дело дополнительных рабочих мест, в целях снижения напряженности на рынке труда;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привлечение субъектов малого и среднего предпринимательства  к реализации государственной политики в сфере развития малого и среднего предпринимательства;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оказание консультативной помощи субъектам малого и среднего предпринимательства в вопросах подготовки и организации работы по реализации инвестиционных проектов;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осуществление взаимодействия со структурными подразделениями администрации района для выработки согласованных позиций  в сфере малого и среднего предпринимательства;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проведение конкурса на предоставление грантов начинающим предпринимателям Вейделевского района.</w:t>
      </w:r>
    </w:p>
    <w:p w:rsidR="00DA5B95" w:rsidRPr="00DA5B95" w:rsidRDefault="00DA5B95" w:rsidP="00DA5B95">
      <w:pPr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 xml:space="preserve"> </w:t>
      </w:r>
    </w:p>
    <w:p w:rsidR="00DA5B95" w:rsidRPr="00DA5B95" w:rsidRDefault="00DA5B95" w:rsidP="00DA5B95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bookmarkStart w:id="2" w:name="sub_23000"/>
      <w:r w:rsidRPr="00DA5B95">
        <w:rPr>
          <w:rFonts w:eastAsia="Times New Roman"/>
          <w:b/>
          <w:sz w:val="28"/>
          <w:szCs w:val="28"/>
        </w:rPr>
        <w:t>3. Структура и ответственность экспертной группы</w:t>
      </w:r>
    </w:p>
    <w:bookmarkEnd w:id="2"/>
    <w:p w:rsidR="00DA5B95" w:rsidRPr="00DA5B95" w:rsidRDefault="00DA5B95" w:rsidP="00DA5B95">
      <w:pPr>
        <w:ind w:firstLine="720"/>
        <w:jc w:val="both"/>
        <w:rPr>
          <w:rFonts w:eastAsia="Times New Roman"/>
          <w:sz w:val="24"/>
          <w:szCs w:val="28"/>
        </w:rPr>
      </w:pP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bookmarkStart w:id="3" w:name="sub_23310"/>
      <w:r w:rsidRPr="00DA5B95">
        <w:rPr>
          <w:rFonts w:eastAsia="Times New Roman"/>
          <w:sz w:val="28"/>
          <w:szCs w:val="28"/>
        </w:rPr>
        <w:t>3.1. Состав экспертной группы утверждается распоряжением администрации  района.</w:t>
      </w:r>
    </w:p>
    <w:bookmarkEnd w:id="3"/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Председатель экспертной группы: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руководит деятельностью экспертной группы и несет ответственность за выполнение возложенных на нее задач;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распределяет обязанности между членами экспертной группы;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- определяет порядок подготовки и проведения заседаний экспертной группы, осуществляет </w:t>
      </w:r>
      <w:proofErr w:type="gramStart"/>
      <w:r w:rsidRPr="00DA5B95">
        <w:rPr>
          <w:rFonts w:eastAsia="Times New Roman"/>
          <w:sz w:val="28"/>
          <w:szCs w:val="28"/>
        </w:rPr>
        <w:t>контроль за</w:t>
      </w:r>
      <w:proofErr w:type="gramEnd"/>
      <w:r w:rsidRPr="00DA5B95">
        <w:rPr>
          <w:rFonts w:eastAsia="Times New Roman"/>
          <w:sz w:val="28"/>
          <w:szCs w:val="28"/>
        </w:rPr>
        <w:t xml:space="preserve"> подготовкой протоколов заседаний и реализацией принимаемых решений экспертной группы;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- подписывает рекомендацию администрации  района, подтверждающую целесообразность реализации инвестиционного проекта на территории  района.    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Заместитель председателя экспертной группы: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в случае отсутствия председателя на заседании экспертной группы исполняет его обязанности;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имеет право подписи рекомендации администрации  района, подтверждающую целесообразность реализации инвестиционного проекта на территории  района.</w:t>
      </w:r>
    </w:p>
    <w:p w:rsidR="00DA5B95" w:rsidRPr="00DA5B95" w:rsidRDefault="00DA5B95" w:rsidP="00DA5B95">
      <w:pPr>
        <w:ind w:firstLine="708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Секретарь экспертной группы: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организует подготовку материалов по повестке дня заседаний экспертной группы, участие членов экспертной группы в заседаниях, оформление протоколов заседаний экспертной группы.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bookmarkStart w:id="4" w:name="sub_22340"/>
      <w:r w:rsidRPr="00DA5B95">
        <w:rPr>
          <w:rFonts w:eastAsia="Times New Roman"/>
          <w:sz w:val="28"/>
          <w:szCs w:val="28"/>
        </w:rPr>
        <w:t>3.2. Члены экспертной группы несут ответственность за обеспечение конфиденциальности коммерческой информации заявителя инвестиционного проекта в соответствии с действующим законодательством.</w:t>
      </w:r>
    </w:p>
    <w:bookmarkEnd w:id="4"/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DA5B95" w:rsidRPr="00DA5B95" w:rsidRDefault="00DA5B95" w:rsidP="00DA5B9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4. Права членов  экспертной группы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</w:rPr>
      </w:pP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4.1. Экспертная группа имеет право: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рассматривать представленные  заявления и инвестиционные проекты субъектов предпринимательства и вносить предложения главе администрации  по вопросу целесообразности реализации инвестиционных проектов на территории района;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запрашивать у администраций городского и сельских поселений  района материалы по вопросам, связанным с осуществлением инвестиционной деятельности субъектов предпринимательства;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  - заслушивать на своих заседаниях соответствующих должностных лиц по вопросам, относящимся к деятельности экспертной группы;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проводить анализ инвестиционных проектов субъектов малого и среднего предпринимательства;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проводить анализ рисков инвестиционных проектов субъектов малого и среднего предпринимательства;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 - осуществлять оценку финансовых ресурсов, необходимых для реализации инвестиционных проектов субъектов малого и среднего предпринимательства;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 - принимать решения о целесообразности и необходимости реализации рассмотренных инвестиционных  проектов или нецелесообразности реализации  инвестиционных проектов  имеющие рекомендательный характер  для представления Белгородскому областному фонду поддержки малого и среднего предпринимательства.</w:t>
      </w:r>
    </w:p>
    <w:p w:rsidR="00DA5B95" w:rsidRPr="00DA5B95" w:rsidRDefault="00DA5B95" w:rsidP="00DA5B95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</w:p>
    <w:p w:rsidR="00DA5B95" w:rsidRPr="00DA5B95" w:rsidRDefault="00DA5B95" w:rsidP="00DA5B95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r w:rsidRPr="00DA5B95">
        <w:rPr>
          <w:rFonts w:eastAsia="Times New Roman"/>
          <w:b/>
          <w:sz w:val="28"/>
          <w:szCs w:val="28"/>
        </w:rPr>
        <w:t>5. Организация работы экспертной группы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DA5B95" w:rsidRPr="00DA5B95" w:rsidRDefault="00DA5B95" w:rsidP="00DA5B9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5.1.  Субъект малого или среднего  предпринимательства, претендующий на финансирование своего инвестиционного проекта, с целью получения одобрения реализации инвестиционного проекта обращается с заявлением и бизнес - планом в администрацию района. Экспертная группа осуществляет экспертную оценку представленных инвестиционных проектов субъектов малого и среднего предпринимательства  и выносит решение об их реализации. Положительное решение о реализации проекта принимается при обязательном условии следующих условий: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наличие бизнес плана инвестиционного проекта;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социальная значимость инвестиционного проекта;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отсутствие просроченной задолженности в бюджеты всех уровней и государственные внебюджетные фонды;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DA5B95">
        <w:rPr>
          <w:rFonts w:eastAsia="Times New Roman"/>
          <w:sz w:val="28"/>
          <w:szCs w:val="28"/>
        </w:rPr>
        <w:t>- отсутствие просроченной задолженности по раннее предоставленным кредитам коммерческих банков и других финансовых структур;</w:t>
      </w:r>
      <w:proofErr w:type="gramEnd"/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- субъекты малого и среднего предпринимательства не должны находиться в стадии реорганизации, ликвидации или банкротства, либо быть ограниченным в правовом отношении в соответствии с действующим законодательством.</w:t>
      </w:r>
    </w:p>
    <w:p w:rsidR="00DA5B95" w:rsidRPr="00DA5B95" w:rsidRDefault="00DA5B95" w:rsidP="00DA5B9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 </w:t>
      </w:r>
      <w:r w:rsidRPr="00DA5B95">
        <w:rPr>
          <w:rFonts w:eastAsia="Times New Roman"/>
          <w:sz w:val="28"/>
          <w:szCs w:val="28"/>
        </w:rPr>
        <w:tab/>
        <w:t>5.2. Экспертная группа рассматривает заявления субъектов малого и среднего предпринимательства о реализации инвестиционных проектов в рамках настоящего порядка при наличии полного пакета необходимых документов. В случае положительного рассмотрения заявления субъекту малого или среднего предпринимательства выдаётся рекомендация администрации района для предоставления по месту требования для получения финансовой поддержки.</w:t>
      </w:r>
    </w:p>
    <w:p w:rsidR="00DA5B95" w:rsidRPr="00DA5B95" w:rsidRDefault="00DA5B95" w:rsidP="00DA5B9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Рекомендация в обязательном порядке должно содержать следующую информацию:</w:t>
      </w:r>
    </w:p>
    <w:p w:rsidR="00DA5B95" w:rsidRPr="00DA5B95" w:rsidRDefault="00DA5B95" w:rsidP="00DA5B9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- сведения о бизнес - </w:t>
      </w:r>
      <w:proofErr w:type="gramStart"/>
      <w:r w:rsidRPr="00DA5B95">
        <w:rPr>
          <w:rFonts w:eastAsia="Times New Roman"/>
          <w:sz w:val="28"/>
          <w:szCs w:val="28"/>
        </w:rPr>
        <w:t>проекте</w:t>
      </w:r>
      <w:proofErr w:type="gramEnd"/>
      <w:r w:rsidRPr="00DA5B95">
        <w:rPr>
          <w:rFonts w:eastAsia="Times New Roman"/>
          <w:sz w:val="28"/>
          <w:szCs w:val="28"/>
        </w:rPr>
        <w:t xml:space="preserve"> с подтверждением его социальной значимости;</w:t>
      </w:r>
    </w:p>
    <w:p w:rsidR="00DA5B95" w:rsidRPr="00DA5B95" w:rsidRDefault="00DA5B95" w:rsidP="00DA5B9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- сведения о наличии условий для реализации проекта  (производственной площадки, помещений для размещения </w:t>
      </w:r>
      <w:proofErr w:type="spellStart"/>
      <w:r w:rsidRPr="00DA5B95">
        <w:rPr>
          <w:rFonts w:eastAsia="Times New Roman"/>
          <w:sz w:val="28"/>
          <w:szCs w:val="28"/>
        </w:rPr>
        <w:t>КРС</w:t>
      </w:r>
      <w:proofErr w:type="spellEnd"/>
      <w:r w:rsidRPr="00DA5B95">
        <w:rPr>
          <w:rFonts w:eastAsia="Times New Roman"/>
          <w:sz w:val="28"/>
          <w:szCs w:val="28"/>
        </w:rPr>
        <w:t xml:space="preserve"> и т.д.)</w:t>
      </w:r>
    </w:p>
    <w:p w:rsidR="00DA5B95" w:rsidRPr="00DA5B95" w:rsidRDefault="00DA5B95" w:rsidP="00DA5B9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 xml:space="preserve">  </w:t>
      </w:r>
      <w:r w:rsidRPr="00DA5B95">
        <w:rPr>
          <w:rFonts w:eastAsia="Times New Roman"/>
          <w:sz w:val="28"/>
          <w:szCs w:val="28"/>
        </w:rPr>
        <w:tab/>
        <w:t xml:space="preserve">5.3. Основной формой работы экспертной группы является заседание. Заседания членов экспертной группы  проводятся  по мере необходимости (по мере поступления заявлений) 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5.4.</w:t>
      </w:r>
      <w:bookmarkStart w:id="5" w:name="sub_24410"/>
      <w:r w:rsidRPr="00DA5B95">
        <w:rPr>
          <w:rFonts w:eastAsia="Times New Roman"/>
          <w:sz w:val="28"/>
          <w:szCs w:val="28"/>
        </w:rPr>
        <w:t xml:space="preserve"> Члены экспертной группы созываются на заседание по решению председателя.  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bookmarkStart w:id="6" w:name="sub_24420"/>
      <w:bookmarkEnd w:id="5"/>
      <w:r w:rsidRPr="00DA5B95">
        <w:rPr>
          <w:rFonts w:eastAsia="Times New Roman"/>
          <w:sz w:val="28"/>
          <w:szCs w:val="28"/>
        </w:rPr>
        <w:t>5.5. При рассмотрении инвестиционных проектов в целях проведения экспертизы экспертная группа руководствуется действующим законодательством и настоящим Положением.</w:t>
      </w:r>
    </w:p>
    <w:p w:rsidR="00DA5B95" w:rsidRPr="00DA5B95" w:rsidRDefault="00DA5B95" w:rsidP="00DA5B95">
      <w:pPr>
        <w:ind w:firstLine="720"/>
        <w:jc w:val="both"/>
        <w:rPr>
          <w:rFonts w:eastAsia="Times New Roman"/>
          <w:sz w:val="28"/>
          <w:szCs w:val="28"/>
        </w:rPr>
      </w:pPr>
      <w:bookmarkStart w:id="7" w:name="sub_24430"/>
      <w:bookmarkEnd w:id="6"/>
      <w:r w:rsidRPr="00DA5B95">
        <w:rPr>
          <w:rFonts w:eastAsia="Times New Roman"/>
          <w:sz w:val="28"/>
          <w:szCs w:val="28"/>
        </w:rPr>
        <w:t>5.6. Заседания экспертной группы правомочны в случае участия в заседании не менее половины членов экспертной группы. Решения принимаются простым большинством голосов членов экспертной группы, присутствующих на заседании. При равенстве голосов  принимается решение, за которое проголосовал председатель экспертной группы.</w:t>
      </w: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DA5B95">
        <w:rPr>
          <w:rFonts w:eastAsia="Times New Roman"/>
          <w:sz w:val="28"/>
          <w:szCs w:val="28"/>
        </w:rPr>
        <w:t>5.7.  На заседания экспертной группы могут приглашаться представители органов местного самоуправления, предприятий, организаций, специалисты и другие лица, имеющие отношение к рассматриваемым вопросам.</w:t>
      </w:r>
    </w:p>
    <w:p w:rsidR="00DA5B95" w:rsidRPr="00DA5B95" w:rsidRDefault="00DA5B95" w:rsidP="00DA5B9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bookmarkStart w:id="8" w:name="sub_24440"/>
      <w:bookmarkEnd w:id="7"/>
      <w:r w:rsidRPr="00DA5B95">
        <w:rPr>
          <w:rFonts w:eastAsia="Times New Roman"/>
          <w:sz w:val="28"/>
          <w:szCs w:val="28"/>
        </w:rPr>
        <w:tab/>
      </w:r>
      <w:bookmarkEnd w:id="8"/>
    </w:p>
    <w:p w:rsidR="00DA5B95" w:rsidRPr="00DA5B95" w:rsidRDefault="00DA5B95" w:rsidP="00DA5B9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DA5B95" w:rsidRPr="00DA5B95" w:rsidRDefault="00DA5B95" w:rsidP="00DA5B9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DA5B95" w:rsidRPr="00DA5B95" w:rsidRDefault="00DA5B95" w:rsidP="00DA5B95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  <w:r w:rsidRPr="00DA5B95">
        <w:rPr>
          <w:rFonts w:eastAsia="Times New Roman"/>
          <w:sz w:val="28"/>
          <w:szCs w:val="28"/>
        </w:rPr>
        <w:t>_________________</w:t>
      </w:r>
    </w:p>
    <w:p w:rsidR="00DA5B95" w:rsidRPr="00DA5B95" w:rsidRDefault="00DA5B95" w:rsidP="00DA5B95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Cs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Cs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Cs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Cs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Cs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Cs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Cs/>
          <w:sz w:val="28"/>
          <w:szCs w:val="28"/>
        </w:rPr>
      </w:pPr>
    </w:p>
    <w:p w:rsidR="00DA5B95" w:rsidRPr="00DA5B95" w:rsidRDefault="00DA5B95" w:rsidP="00DA5B95">
      <w:pPr>
        <w:rPr>
          <w:rFonts w:eastAsia="Times New Roman"/>
          <w:bCs/>
          <w:sz w:val="28"/>
          <w:szCs w:val="28"/>
        </w:rPr>
      </w:pPr>
    </w:p>
    <w:sectPr w:rsidR="00DA5B95" w:rsidRPr="00DA5B95" w:rsidSect="0014367E">
      <w:pgSz w:w="11906" w:h="16838"/>
      <w:pgMar w:top="993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92"/>
    <w:multiLevelType w:val="hybridMultilevel"/>
    <w:tmpl w:val="820C84E8"/>
    <w:lvl w:ilvl="0" w:tplc="6740A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3CDB"/>
    <w:multiLevelType w:val="hybridMultilevel"/>
    <w:tmpl w:val="F68C20E2"/>
    <w:lvl w:ilvl="0" w:tplc="85EADAA2">
      <w:start w:val="3"/>
      <w:numFmt w:val="decimal"/>
      <w:lvlText w:val="%1."/>
      <w:lvlJc w:val="left"/>
      <w:pPr>
        <w:ind w:left="54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D78"/>
    <w:multiLevelType w:val="hybridMultilevel"/>
    <w:tmpl w:val="A2D69C14"/>
    <w:lvl w:ilvl="0" w:tplc="0D70D73C">
      <w:start w:val="3"/>
      <w:numFmt w:val="decimal"/>
      <w:lvlText w:val="%1."/>
      <w:lvlJc w:val="left"/>
      <w:pPr>
        <w:ind w:left="54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3A98"/>
    <w:multiLevelType w:val="hybridMultilevel"/>
    <w:tmpl w:val="C6B823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65B3"/>
    <w:multiLevelType w:val="hybridMultilevel"/>
    <w:tmpl w:val="042451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3A77"/>
    <w:multiLevelType w:val="hybridMultilevel"/>
    <w:tmpl w:val="DBEA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E58F2"/>
    <w:multiLevelType w:val="hybridMultilevel"/>
    <w:tmpl w:val="84C4C126"/>
    <w:lvl w:ilvl="0" w:tplc="0442D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C136A"/>
    <w:multiLevelType w:val="hybridMultilevel"/>
    <w:tmpl w:val="27D223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7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B85663"/>
    <w:multiLevelType w:val="hybridMultilevel"/>
    <w:tmpl w:val="FA7C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1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4367E"/>
    <w:rsid w:val="001D6177"/>
    <w:rsid w:val="001E27EC"/>
    <w:rsid w:val="00233759"/>
    <w:rsid w:val="00290AEF"/>
    <w:rsid w:val="003720B4"/>
    <w:rsid w:val="003B1506"/>
    <w:rsid w:val="003C58EE"/>
    <w:rsid w:val="003D7AD6"/>
    <w:rsid w:val="00417692"/>
    <w:rsid w:val="004470DD"/>
    <w:rsid w:val="00447E6E"/>
    <w:rsid w:val="004E27B9"/>
    <w:rsid w:val="004E4297"/>
    <w:rsid w:val="00586466"/>
    <w:rsid w:val="005C5704"/>
    <w:rsid w:val="005F5B96"/>
    <w:rsid w:val="00655EAC"/>
    <w:rsid w:val="00690C0D"/>
    <w:rsid w:val="006E0726"/>
    <w:rsid w:val="007077A1"/>
    <w:rsid w:val="00711FFD"/>
    <w:rsid w:val="00734EAA"/>
    <w:rsid w:val="00841E8C"/>
    <w:rsid w:val="00853B77"/>
    <w:rsid w:val="008C76BA"/>
    <w:rsid w:val="008E7CBE"/>
    <w:rsid w:val="0093434E"/>
    <w:rsid w:val="00984141"/>
    <w:rsid w:val="009F0DF8"/>
    <w:rsid w:val="00A123A1"/>
    <w:rsid w:val="00A22B7B"/>
    <w:rsid w:val="00AC6AF8"/>
    <w:rsid w:val="00AF4D8B"/>
    <w:rsid w:val="00B54029"/>
    <w:rsid w:val="00BA67C8"/>
    <w:rsid w:val="00C1184D"/>
    <w:rsid w:val="00C47518"/>
    <w:rsid w:val="00C56794"/>
    <w:rsid w:val="00CB4F09"/>
    <w:rsid w:val="00CC6D27"/>
    <w:rsid w:val="00D049F8"/>
    <w:rsid w:val="00DA28EE"/>
    <w:rsid w:val="00DA5B95"/>
    <w:rsid w:val="00DC7152"/>
    <w:rsid w:val="00ED6531"/>
    <w:rsid w:val="00F85A63"/>
    <w:rsid w:val="00FB02CC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15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DC715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C715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semiHidden/>
    <w:rsid w:val="00DC7152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DC715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C7152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C7152"/>
    <w:rPr>
      <w:rFonts w:eastAsia="Calibri"/>
      <w:sz w:val="28"/>
      <w:szCs w:val="20"/>
      <w:lang w:eastAsia="ru-RU"/>
    </w:rPr>
  </w:style>
  <w:style w:type="character" w:styleId="ae">
    <w:name w:val="annotation reference"/>
    <w:basedOn w:val="a0"/>
    <w:unhideWhenUsed/>
    <w:rsid w:val="00DC7152"/>
    <w:rPr>
      <w:sz w:val="16"/>
      <w:szCs w:val="16"/>
    </w:rPr>
  </w:style>
  <w:style w:type="paragraph" w:styleId="af">
    <w:name w:val="annotation text"/>
    <w:basedOn w:val="a"/>
    <w:link w:val="af0"/>
    <w:unhideWhenUsed/>
    <w:rsid w:val="00DC7152"/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rsid w:val="00DC7152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DC7152"/>
    <w:rPr>
      <w:b/>
      <w:bCs/>
    </w:rPr>
  </w:style>
  <w:style w:type="character" w:customStyle="1" w:styleId="af2">
    <w:name w:val="Тема примечания Знак"/>
    <w:basedOn w:val="af0"/>
    <w:link w:val="af1"/>
    <w:rsid w:val="00DC7152"/>
    <w:rPr>
      <w:rFonts w:ascii="Calibri" w:eastAsia="Calibri" w:hAnsi="Calibri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C7152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0C0D"/>
  </w:style>
  <w:style w:type="character" w:styleId="af4">
    <w:name w:val="page number"/>
    <w:basedOn w:val="a0"/>
    <w:rsid w:val="00690C0D"/>
  </w:style>
  <w:style w:type="paragraph" w:customStyle="1" w:styleId="p7">
    <w:name w:val="p7"/>
    <w:basedOn w:val="a"/>
    <w:rsid w:val="00690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690C0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90C0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15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DC715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C715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semiHidden/>
    <w:rsid w:val="00DC7152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DC715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C7152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C7152"/>
    <w:rPr>
      <w:rFonts w:eastAsia="Calibri"/>
      <w:sz w:val="28"/>
      <w:szCs w:val="20"/>
      <w:lang w:eastAsia="ru-RU"/>
    </w:rPr>
  </w:style>
  <w:style w:type="character" w:styleId="ae">
    <w:name w:val="annotation reference"/>
    <w:basedOn w:val="a0"/>
    <w:unhideWhenUsed/>
    <w:rsid w:val="00DC7152"/>
    <w:rPr>
      <w:sz w:val="16"/>
      <w:szCs w:val="16"/>
    </w:rPr>
  </w:style>
  <w:style w:type="paragraph" w:styleId="af">
    <w:name w:val="annotation text"/>
    <w:basedOn w:val="a"/>
    <w:link w:val="af0"/>
    <w:unhideWhenUsed/>
    <w:rsid w:val="00DC7152"/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rsid w:val="00DC7152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DC7152"/>
    <w:rPr>
      <w:b/>
      <w:bCs/>
    </w:rPr>
  </w:style>
  <w:style w:type="character" w:customStyle="1" w:styleId="af2">
    <w:name w:val="Тема примечания Знак"/>
    <w:basedOn w:val="af0"/>
    <w:link w:val="af1"/>
    <w:rsid w:val="00DC7152"/>
    <w:rPr>
      <w:rFonts w:ascii="Calibri" w:eastAsia="Calibri" w:hAnsi="Calibri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C7152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0C0D"/>
  </w:style>
  <w:style w:type="character" w:styleId="af4">
    <w:name w:val="page number"/>
    <w:basedOn w:val="a0"/>
    <w:rsid w:val="00690C0D"/>
  </w:style>
  <w:style w:type="paragraph" w:customStyle="1" w:styleId="p7">
    <w:name w:val="p7"/>
    <w:basedOn w:val="a"/>
    <w:rsid w:val="00690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690C0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90C0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21</cp:revision>
  <dcterms:created xsi:type="dcterms:W3CDTF">2021-08-30T13:47:00Z</dcterms:created>
  <dcterms:modified xsi:type="dcterms:W3CDTF">2022-07-14T07:26:00Z</dcterms:modified>
</cp:coreProperties>
</file>