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29273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E30EDF" w:rsidRPr="00E30EDF">
              <w:rPr>
                <w:b/>
                <w:color w:val="000000" w:themeColor="text1"/>
                <w:sz w:val="24"/>
                <w:szCs w:val="24"/>
              </w:rPr>
              <w:t>О мерах поддержки в сфере имущественных и земельных отношений на территории Вейделевского района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30EDF">
              <w:rPr>
                <w:sz w:val="24"/>
                <w:szCs w:val="24"/>
              </w:rPr>
              <w:t>30.11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FF2328">
              <w:rPr>
                <w:sz w:val="24"/>
                <w:szCs w:val="24"/>
              </w:rPr>
              <w:t>2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E30EDF">
              <w:rPr>
                <w:sz w:val="24"/>
                <w:szCs w:val="24"/>
              </w:rPr>
              <w:t>09.12</w:t>
            </w:r>
            <w:r w:rsidR="001E27EC" w:rsidRPr="00357EC8">
              <w:rPr>
                <w:sz w:val="24"/>
                <w:szCs w:val="24"/>
              </w:rPr>
              <w:t>.202</w:t>
            </w:r>
            <w:r w:rsidR="00292739">
              <w:rPr>
                <w:sz w:val="24"/>
                <w:szCs w:val="24"/>
              </w:rPr>
              <w:t>2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FF2328">
              <w:rPr>
                <w:sz w:val="24"/>
                <w:szCs w:val="24"/>
              </w:rPr>
              <w:t>2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FF2328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D5CBD">
              <w:rPr>
                <w:i/>
                <w:sz w:val="24"/>
                <w:szCs w:val="24"/>
              </w:rPr>
              <w:t xml:space="preserve">заместитель начальника управления - </w:t>
            </w:r>
            <w:r w:rsidR="001E27EC">
              <w:rPr>
                <w:i/>
                <w:sz w:val="24"/>
                <w:szCs w:val="24"/>
              </w:rPr>
              <w:t xml:space="preserve">начальник отдела </w:t>
            </w:r>
            <w:r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5-55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48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92739" w:rsidRDefault="003B1506" w:rsidP="0029273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E30EDF" w:rsidRPr="00E30EDF">
              <w:rPr>
                <w:color w:val="000000" w:themeColor="text1"/>
                <w:sz w:val="24"/>
                <w:szCs w:val="24"/>
              </w:rPr>
              <w:t>О мерах поддержки в сфере имущественных и земельных отношений на территории Вейделевского района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proofErr w:type="spellStart"/>
            <w:r w:rsidR="00357EC8" w:rsidRPr="00357EC8">
              <w:rPr>
                <w:sz w:val="24"/>
                <w:szCs w:val="24"/>
              </w:rPr>
              <w:t>glumova</w:t>
            </w:r>
            <w:proofErr w:type="spellEnd"/>
            <w:r w:rsidR="00E30EDF" w:rsidRPr="00E30EDF">
              <w:rPr>
                <w:sz w:val="24"/>
                <w:szCs w:val="24"/>
              </w:rPr>
              <w:t>_</w:t>
            </w:r>
            <w:r w:rsidR="00E30EDF">
              <w:rPr>
                <w:sz w:val="24"/>
                <w:szCs w:val="24"/>
                <w:lang w:val="en-US"/>
              </w:rPr>
              <w:t>ma</w:t>
            </w:r>
            <w:r w:rsidR="00357EC8" w:rsidRPr="00357EC8">
              <w:rPr>
                <w:sz w:val="24"/>
                <w:szCs w:val="24"/>
              </w:rPr>
              <w:t>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8A3C4E" w:rsidRPr="008A3C4E">
              <w:rPr>
                <w:sz w:val="24"/>
                <w:szCs w:val="24"/>
              </w:rPr>
              <w:t>30</w:t>
            </w:r>
            <w:r w:rsidR="00E30EDF">
              <w:rPr>
                <w:sz w:val="24"/>
                <w:szCs w:val="24"/>
              </w:rPr>
              <w:t>.11</w:t>
            </w:r>
            <w:r w:rsidR="008A3C4E">
              <w:rPr>
                <w:sz w:val="24"/>
                <w:szCs w:val="24"/>
              </w:rPr>
              <w:t xml:space="preserve">.2022 года по </w:t>
            </w:r>
            <w:r w:rsidR="00E30EDF">
              <w:rPr>
                <w:sz w:val="24"/>
                <w:szCs w:val="24"/>
              </w:rPr>
              <w:t>09</w:t>
            </w:r>
            <w:r w:rsidR="008A3C4E">
              <w:rPr>
                <w:sz w:val="24"/>
                <w:szCs w:val="24"/>
              </w:rPr>
              <w:t>.</w:t>
            </w:r>
            <w:r w:rsidR="00E30EDF">
              <w:rPr>
                <w:sz w:val="24"/>
                <w:szCs w:val="24"/>
              </w:rPr>
              <w:t>12</w:t>
            </w:r>
            <w:r w:rsidR="00FF2328" w:rsidRPr="00FF2328">
              <w:rPr>
                <w:sz w:val="24"/>
                <w:szCs w:val="24"/>
              </w:rPr>
              <w:t xml:space="preserve">.2022 </w:t>
            </w:r>
            <w:r w:rsidR="00292739" w:rsidRPr="00357EC8">
              <w:rPr>
                <w:sz w:val="24"/>
                <w:szCs w:val="24"/>
              </w:rPr>
              <w:t>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751ADF" w:rsidRDefault="00FE71EA" w:rsidP="00FF2328">
            <w:pPr>
              <w:widowControl w:val="0"/>
              <w:tabs>
                <w:tab w:val="left" w:pos="4678"/>
              </w:tabs>
              <w:ind w:right="-144"/>
              <w:jc w:val="center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E30EDF" w:rsidRPr="00E30EDF">
              <w:rPr>
                <w:color w:val="000000" w:themeColor="text1"/>
                <w:sz w:val="24"/>
                <w:szCs w:val="24"/>
              </w:rPr>
              <w:t>О мерах поддержки в сфере имущественных и земельных отношений на территории Вейделевского района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8A3C4E" w:rsidRDefault="008A3C4E" w:rsidP="008A3C4E">
      <w:pPr>
        <w:jc w:val="center"/>
      </w:pPr>
      <w:bookmarkStart w:id="0" w:name="_GoBack"/>
      <w:bookmarkEnd w:id="0"/>
    </w:p>
    <w:p w:rsidR="00E30EDF" w:rsidRPr="0061590F" w:rsidRDefault="00E30EDF" w:rsidP="00E30EDF">
      <w:pPr>
        <w:jc w:val="center"/>
        <w:rPr>
          <w:rFonts w:eastAsia="Times New Roman"/>
        </w:rPr>
      </w:pPr>
      <w:r w:rsidRPr="0061590F">
        <w:rPr>
          <w:rFonts w:eastAsia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9.75pt" o:ole="" fillcolor="window">
            <v:imagedata r:id="rId6" o:title=""/>
          </v:shape>
          <o:OLEObject Type="Embed" ProgID="PBrush" ShapeID="_x0000_i1025" DrawAspect="Content" ObjectID="_1733554929" r:id="rId7"/>
        </w:object>
      </w:r>
    </w:p>
    <w:p w:rsidR="00E30EDF" w:rsidRPr="0061590F" w:rsidRDefault="00E30EDF" w:rsidP="00E30EDF">
      <w:pPr>
        <w:jc w:val="center"/>
        <w:rPr>
          <w:rFonts w:eastAsia="Times New Roman"/>
        </w:rPr>
      </w:pPr>
    </w:p>
    <w:p w:rsidR="00E30EDF" w:rsidRPr="0061590F" w:rsidRDefault="00E30EDF" w:rsidP="00E30EDF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61590F">
        <w:rPr>
          <w:rFonts w:eastAsia="Times New Roman"/>
          <w:b/>
          <w:bCs/>
          <w:sz w:val="28"/>
          <w:szCs w:val="28"/>
        </w:rPr>
        <w:t>П</w:t>
      </w:r>
      <w:proofErr w:type="gramEnd"/>
      <w:r w:rsidRPr="0061590F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E30EDF" w:rsidRPr="0061590F" w:rsidRDefault="00E30EDF" w:rsidP="00E30EDF">
      <w:pPr>
        <w:jc w:val="center"/>
        <w:rPr>
          <w:rFonts w:eastAsia="Times New Roman"/>
          <w:b/>
          <w:bCs/>
          <w:sz w:val="28"/>
          <w:szCs w:val="28"/>
        </w:rPr>
      </w:pPr>
      <w:r w:rsidRPr="0061590F">
        <w:rPr>
          <w:rFonts w:eastAsia="Times New Roman"/>
          <w:b/>
          <w:bCs/>
          <w:sz w:val="28"/>
          <w:szCs w:val="28"/>
        </w:rPr>
        <w:t>АДМИНИСТРАЦИИ ВЕЙДЕЛЕВСКОГО РАЙОНА</w:t>
      </w:r>
    </w:p>
    <w:p w:rsidR="00E30EDF" w:rsidRPr="0061590F" w:rsidRDefault="00E30EDF" w:rsidP="00E30EDF">
      <w:pPr>
        <w:jc w:val="center"/>
        <w:rPr>
          <w:rFonts w:eastAsia="Times New Roman"/>
          <w:b/>
          <w:bCs/>
          <w:sz w:val="28"/>
          <w:szCs w:val="28"/>
        </w:rPr>
      </w:pPr>
      <w:r w:rsidRPr="0061590F">
        <w:rPr>
          <w:rFonts w:eastAsia="Times New Roman"/>
          <w:b/>
          <w:bCs/>
          <w:sz w:val="28"/>
          <w:szCs w:val="28"/>
        </w:rPr>
        <w:t>БЕЛГОРОДСКОЙ ОБЛАСТИ</w:t>
      </w:r>
    </w:p>
    <w:p w:rsidR="00E30EDF" w:rsidRPr="0061590F" w:rsidRDefault="00E30EDF" w:rsidP="00E30EDF">
      <w:pPr>
        <w:jc w:val="center"/>
        <w:rPr>
          <w:rFonts w:eastAsia="Times New Roman"/>
          <w:bCs/>
          <w:sz w:val="28"/>
          <w:szCs w:val="28"/>
        </w:rPr>
      </w:pPr>
      <w:r w:rsidRPr="0061590F">
        <w:rPr>
          <w:rFonts w:eastAsia="Times New Roman"/>
          <w:bCs/>
          <w:sz w:val="28"/>
          <w:szCs w:val="28"/>
        </w:rPr>
        <w:t xml:space="preserve">п. Вейделевка </w:t>
      </w:r>
    </w:p>
    <w:p w:rsidR="00E30EDF" w:rsidRDefault="00E30EDF" w:rsidP="00E30EDF">
      <w:pPr>
        <w:rPr>
          <w:rFonts w:eastAsia="Times New Roman"/>
          <w:b/>
          <w:bCs/>
          <w:sz w:val="24"/>
        </w:rPr>
      </w:pPr>
    </w:p>
    <w:p w:rsidR="00E30EDF" w:rsidRPr="0061590F" w:rsidRDefault="00E30EDF" w:rsidP="00E30EDF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4"/>
        </w:rPr>
        <w:t xml:space="preserve">    </w:t>
      </w:r>
      <w:r w:rsidRPr="0061590F">
        <w:rPr>
          <w:rFonts w:eastAsia="Times New Roman"/>
          <w:bCs/>
          <w:sz w:val="28"/>
          <w:szCs w:val="28"/>
        </w:rPr>
        <w:t>«____»________________202</w:t>
      </w:r>
      <w:r>
        <w:rPr>
          <w:rFonts w:eastAsia="Times New Roman"/>
          <w:bCs/>
          <w:sz w:val="28"/>
          <w:szCs w:val="28"/>
        </w:rPr>
        <w:t>2</w:t>
      </w:r>
      <w:r w:rsidRPr="0061590F">
        <w:rPr>
          <w:rFonts w:eastAsia="Times New Roman"/>
          <w:bCs/>
          <w:sz w:val="28"/>
          <w:szCs w:val="28"/>
        </w:rPr>
        <w:t xml:space="preserve">  г.                               </w:t>
      </w:r>
      <w:r>
        <w:rPr>
          <w:rFonts w:eastAsia="Times New Roman"/>
          <w:bCs/>
          <w:sz w:val="28"/>
          <w:szCs w:val="28"/>
        </w:rPr>
        <w:t xml:space="preserve">               </w:t>
      </w:r>
      <w:r w:rsidRPr="0061590F">
        <w:rPr>
          <w:rFonts w:eastAsia="Times New Roman"/>
          <w:bCs/>
          <w:sz w:val="28"/>
          <w:szCs w:val="28"/>
        </w:rPr>
        <w:t xml:space="preserve">       №_____</w:t>
      </w:r>
    </w:p>
    <w:p w:rsidR="00E30EDF" w:rsidRDefault="00E30EDF" w:rsidP="00E30EDF">
      <w:pPr>
        <w:rPr>
          <w:rFonts w:eastAsia="Times New Roman"/>
          <w:bCs/>
          <w:sz w:val="28"/>
          <w:szCs w:val="28"/>
        </w:rPr>
      </w:pPr>
    </w:p>
    <w:p w:rsidR="00E30EDF" w:rsidRDefault="00E30EDF" w:rsidP="00E30EDF">
      <w:pPr>
        <w:rPr>
          <w:rFonts w:eastAsia="Times New Roman"/>
          <w:bCs/>
          <w:sz w:val="28"/>
          <w:szCs w:val="28"/>
        </w:rPr>
      </w:pPr>
    </w:p>
    <w:p w:rsidR="00E30EDF" w:rsidRPr="0061590F" w:rsidRDefault="00E30EDF" w:rsidP="00E30EDF">
      <w:pPr>
        <w:rPr>
          <w:rFonts w:eastAsia="Times New Roman"/>
          <w:bCs/>
          <w:sz w:val="28"/>
          <w:szCs w:val="28"/>
        </w:rPr>
      </w:pPr>
    </w:p>
    <w:p w:rsidR="00E30EDF" w:rsidRDefault="00E30EDF" w:rsidP="00E30EDF">
      <w:pPr>
        <w:widowControl w:val="0"/>
        <w:tabs>
          <w:tab w:val="left" w:pos="4678"/>
        </w:tabs>
        <w:ind w:left="23" w:right="4081"/>
        <w:rPr>
          <w:rFonts w:eastAsia="Times New Roman"/>
          <w:b/>
          <w:color w:val="000000"/>
          <w:spacing w:val="2"/>
          <w:sz w:val="28"/>
          <w:szCs w:val="28"/>
          <w:lang w:bidi="ru-RU"/>
        </w:rPr>
      </w:pPr>
      <w:r>
        <w:rPr>
          <w:rFonts w:eastAsia="Times New Roman"/>
          <w:b/>
          <w:color w:val="000000"/>
          <w:spacing w:val="2"/>
          <w:sz w:val="28"/>
          <w:szCs w:val="28"/>
          <w:lang w:bidi="ru-RU"/>
        </w:rPr>
        <w:t>О мерах поддержки в сфере имущественных и земельных отношений на территории Вейделевского района</w:t>
      </w:r>
    </w:p>
    <w:p w:rsidR="00E30EDF" w:rsidRDefault="00E30EDF" w:rsidP="00E30EDF">
      <w:pPr>
        <w:widowControl w:val="0"/>
        <w:ind w:right="4462"/>
        <w:jc w:val="both"/>
        <w:rPr>
          <w:rFonts w:eastAsia="Times New Roman"/>
          <w:color w:val="000000"/>
          <w:spacing w:val="2"/>
          <w:sz w:val="27"/>
          <w:szCs w:val="27"/>
          <w:lang w:bidi="ru-RU"/>
        </w:rPr>
      </w:pPr>
    </w:p>
    <w:p w:rsidR="00E30EDF" w:rsidRDefault="00E30EDF" w:rsidP="00E30EDF">
      <w:pPr>
        <w:widowControl w:val="0"/>
        <w:ind w:right="4462"/>
        <w:jc w:val="both"/>
        <w:rPr>
          <w:rFonts w:eastAsia="Times New Roman"/>
          <w:color w:val="000000"/>
          <w:spacing w:val="2"/>
          <w:sz w:val="27"/>
          <w:szCs w:val="27"/>
          <w:lang w:bidi="ru-RU"/>
        </w:rPr>
      </w:pPr>
    </w:p>
    <w:p w:rsidR="00E30EDF" w:rsidRPr="0061590F" w:rsidRDefault="00E30EDF" w:rsidP="00E30EDF">
      <w:pPr>
        <w:widowControl w:val="0"/>
        <w:ind w:right="4462"/>
        <w:jc w:val="both"/>
        <w:rPr>
          <w:rFonts w:eastAsia="Times New Roman"/>
          <w:color w:val="000000"/>
          <w:spacing w:val="2"/>
          <w:sz w:val="27"/>
          <w:szCs w:val="27"/>
          <w:lang w:bidi="ru-RU"/>
        </w:rPr>
      </w:pPr>
    </w:p>
    <w:p w:rsidR="00E30EDF" w:rsidRDefault="00E30EDF" w:rsidP="00E30ED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pacing w:val="2"/>
          <w:sz w:val="28"/>
          <w:szCs w:val="28"/>
          <w:lang w:bidi="ru-RU"/>
        </w:rPr>
      </w:pPr>
      <w:proofErr w:type="gramStart"/>
      <w:r w:rsidRPr="00EF30A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Земельным</w:t>
      </w:r>
      <w:r w:rsidRPr="00EF30AE">
        <w:rPr>
          <w:sz w:val="28"/>
          <w:szCs w:val="28"/>
        </w:rPr>
        <w:t xml:space="preserve"> кодексом Российской Федерации</w:t>
      </w:r>
      <w:r>
        <w:rPr>
          <w:sz w:val="28"/>
          <w:szCs w:val="28"/>
        </w:rPr>
        <w:t>, р</w:t>
      </w:r>
      <w:r w:rsidRPr="00EF30AE">
        <w:rPr>
          <w:bCs/>
          <w:sz w:val="28"/>
          <w:szCs w:val="28"/>
        </w:rPr>
        <w:t>уководствуясь Федеральным законом от 06 октября 2003</w:t>
      </w:r>
      <w:r>
        <w:rPr>
          <w:bCs/>
          <w:sz w:val="28"/>
          <w:szCs w:val="28"/>
        </w:rPr>
        <w:t xml:space="preserve"> </w:t>
      </w:r>
      <w:r w:rsidRPr="00EF30A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EF30AE">
        <w:rPr>
          <w:bCs/>
          <w:sz w:val="28"/>
          <w:szCs w:val="28"/>
        </w:rPr>
        <w:t xml:space="preserve"> </w:t>
      </w:r>
      <w:hyperlink r:id="rId8" w:history="1">
        <w:r>
          <w:rPr>
            <w:bCs/>
            <w:sz w:val="28"/>
            <w:szCs w:val="28"/>
          </w:rPr>
          <w:t>№</w:t>
        </w:r>
        <w:r w:rsidRPr="00EF30AE">
          <w:rPr>
            <w:bCs/>
            <w:sz w:val="28"/>
            <w:szCs w:val="28"/>
          </w:rPr>
          <w:t>131-ФЗ</w:t>
        </w:r>
      </w:hyperlink>
      <w:r w:rsidRPr="00EF30AE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постановлением Правительства Белгородской области от 07 ноября 2022 года №662-пп «</w:t>
      </w:r>
      <w:r w:rsidRPr="005E14C1">
        <w:rPr>
          <w:bCs/>
          <w:sz w:val="28"/>
          <w:szCs w:val="28"/>
        </w:rPr>
        <w:t>О мерах поддержки в сфере имущественных и земельных отношений на территории</w:t>
      </w:r>
      <w:r>
        <w:rPr>
          <w:bCs/>
          <w:sz w:val="28"/>
          <w:szCs w:val="28"/>
        </w:rPr>
        <w:t xml:space="preserve"> Белгородской области», </w:t>
      </w:r>
      <w:hyperlink r:id="rId9" w:history="1">
        <w:r w:rsidRPr="00EF30AE">
          <w:rPr>
            <w:bCs/>
            <w:sz w:val="28"/>
            <w:szCs w:val="28"/>
          </w:rPr>
          <w:t>Уставом</w:t>
        </w:r>
      </w:hyperlink>
      <w:r w:rsidRPr="00EF30AE">
        <w:rPr>
          <w:bCs/>
          <w:sz w:val="28"/>
          <w:szCs w:val="28"/>
        </w:rPr>
        <w:t xml:space="preserve"> муниципального района «Вейделевский район» Белгородской области</w:t>
      </w:r>
      <w:r>
        <w:rPr>
          <w:bCs/>
          <w:sz w:val="28"/>
          <w:szCs w:val="28"/>
        </w:rPr>
        <w:t>,</w:t>
      </w:r>
      <w:r w:rsidRPr="00EF30AE">
        <w:rPr>
          <w:bCs/>
          <w:sz w:val="28"/>
          <w:szCs w:val="28"/>
        </w:rPr>
        <w:t xml:space="preserve"> </w:t>
      </w:r>
      <w:r w:rsidRPr="00EF30AE">
        <w:rPr>
          <w:sz w:val="28"/>
          <w:szCs w:val="28"/>
        </w:rPr>
        <w:t xml:space="preserve">решением </w:t>
      </w:r>
      <w:r w:rsidRPr="00EF30AE">
        <w:rPr>
          <w:bCs/>
          <w:sz w:val="28"/>
          <w:szCs w:val="28"/>
        </w:rPr>
        <w:t>Муниципального совета Вейделевского района</w:t>
      </w:r>
      <w:proofErr w:type="gramEnd"/>
      <w:r w:rsidRPr="00EF30AE">
        <w:rPr>
          <w:bCs/>
          <w:sz w:val="28"/>
          <w:szCs w:val="28"/>
        </w:rPr>
        <w:t xml:space="preserve"> </w:t>
      </w:r>
      <w:proofErr w:type="gramStart"/>
      <w:r w:rsidRPr="00EF30AE">
        <w:rPr>
          <w:bCs/>
          <w:sz w:val="28"/>
          <w:szCs w:val="28"/>
        </w:rPr>
        <w:t xml:space="preserve">от 31.12.2015г. №8 «Об утверждении </w:t>
      </w:r>
      <w:hyperlink r:id="rId10" w:history="1">
        <w:r w:rsidRPr="00EF30AE">
          <w:rPr>
            <w:sz w:val="28"/>
            <w:szCs w:val="28"/>
          </w:rPr>
          <w:t>Положения</w:t>
        </w:r>
      </w:hyperlink>
      <w:r w:rsidRPr="00EF30AE">
        <w:rPr>
          <w:sz w:val="28"/>
          <w:szCs w:val="28"/>
        </w:rPr>
        <w:t xml:space="preserve"> «О порядке управления, распоряжения и списания муниципальной собственности муниципального района «Вейделевский район», </w:t>
      </w:r>
      <w:r>
        <w:rPr>
          <w:sz w:val="28"/>
          <w:szCs w:val="28"/>
        </w:rPr>
        <w:t>в целях поддержки граждан Российской Федерации, призванных в соответствии с Указом Президента Российской Федерации от 21 сентября 2022 года №647 «Об объявлении частичной мобилизации в Российской Федерации» на военную службу по мобилизации в Вооруженные Силы Российской Федерации</w:t>
      </w:r>
      <w:r w:rsidRPr="00EF30AE">
        <w:rPr>
          <w:sz w:val="28"/>
          <w:szCs w:val="28"/>
        </w:rPr>
        <w:t xml:space="preserve">,  </w:t>
      </w:r>
      <w:r w:rsidRPr="00EF30AE">
        <w:rPr>
          <w:rFonts w:eastAsia="Times New Roman"/>
          <w:b/>
          <w:spacing w:val="40"/>
          <w:sz w:val="28"/>
          <w:szCs w:val="28"/>
          <w:lang w:bidi="ru-RU"/>
        </w:rPr>
        <w:t>постановляю</w:t>
      </w:r>
      <w:r w:rsidRPr="00EF30AE">
        <w:rPr>
          <w:rFonts w:eastAsia="Times New Roman"/>
          <w:spacing w:val="2"/>
          <w:sz w:val="28"/>
          <w:szCs w:val="28"/>
          <w:lang w:bidi="ru-RU"/>
        </w:rPr>
        <w:t>:</w:t>
      </w:r>
      <w:proofErr w:type="gramEnd"/>
    </w:p>
    <w:p w:rsidR="00E30EDF" w:rsidRDefault="00E30EDF" w:rsidP="00E30EDF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Предоставить физическим лицам, в том числе индивидуальным предпринимателям, призванным на военную службу по мобилизации в Вороженные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от 28 марта 1998 года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 xml:space="preserve">53-ФЗ «О воинской обязанности и военной службе», либо заключившим контракт о добровольном содействии в выполнении задач, возложенных на Вороженные Силы Российской Федерации (далее – </w:t>
      </w:r>
      <w:r>
        <w:rPr>
          <w:sz w:val="28"/>
          <w:szCs w:val="28"/>
        </w:rPr>
        <w:lastRenderedPageBreak/>
        <w:t>физическое лицо), а также юридическим лицам, в которых одно и то же физическое лицо является единственным учредителем (участником) юридического лица и его руководителем, на территории Вейделевского района Белгородской области следующие меры поддержки:</w:t>
      </w:r>
      <w:proofErr w:type="gramEnd"/>
    </w:p>
    <w:p w:rsidR="00E30EDF" w:rsidRDefault="00E30EDF" w:rsidP="00E30ED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освобождение от уплаты арендных платежей по договорам аренды земельных участков, находящихся в муниципальной собственности и государственная собственность на которые не разграничена, иного имущества, находящегося в муниципальной собственности (далее – договоры аренды);</w:t>
      </w:r>
    </w:p>
    <w:p w:rsidR="00E30EDF" w:rsidRDefault="00E30EDF" w:rsidP="00E30ED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досрочного расторжения договоров аренды без применения штрафных санкций.</w:t>
      </w:r>
    </w:p>
    <w:p w:rsidR="00E30EDF" w:rsidRDefault="00E30EDF" w:rsidP="00E30ED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Освобождение от уплаты арендных платежей предоставляется на период прохождения физическим лицом, указанным в пункте 1 настоящего постановления, военной службы или оказания им добровольного содействия в выполнении задач, возложенных на Вооруженные Силы Российской Федерации, и осуществляется на следующих условиях:</w:t>
      </w:r>
    </w:p>
    <w:p w:rsidR="00E30EDF" w:rsidRDefault="00E30EDF" w:rsidP="00E30ED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использования арендуемого по договору имущества в период прохождения физическим лицом военной службы или оказания им добровольного содействия в выполнении задач, возложенных на Вооруженные Силы Российской Федерации;</w:t>
      </w:r>
    </w:p>
    <w:p w:rsidR="00E30EDF" w:rsidRDefault="00E30EDF" w:rsidP="00E30ED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арендодателю физическим лицом (членом его семьи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ным представителем) заявления об освобождении от уплаты арендной платы с приложением копий документов, подтверждающих факт прохождения военной службы или оказания добровольного содействия </w:t>
      </w:r>
      <w:r w:rsidRPr="00571ED0">
        <w:rPr>
          <w:sz w:val="28"/>
          <w:szCs w:val="28"/>
        </w:rPr>
        <w:t>в выполнении задач, возложенных на Вооруженные Силы Российской Федерации</w:t>
      </w:r>
      <w:r>
        <w:rPr>
          <w:sz w:val="28"/>
          <w:szCs w:val="28"/>
        </w:rPr>
        <w:t>;</w:t>
      </w:r>
    </w:p>
    <w:p w:rsidR="00E30EDF" w:rsidRDefault="00E30EDF" w:rsidP="00E30ED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установления дополнительных платежей, подлежащих уплате арендатором, в связи с предоставлением освобождения от уплаты арендных платежей;</w:t>
      </w:r>
    </w:p>
    <w:p w:rsidR="00E30EDF" w:rsidRDefault="00E30EDF" w:rsidP="00E30ED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арендодателем оплаты коммунальных платежей и иных эксплуатационных платежей, связанных с арендованным имуществом, в период освобождения от уплаты арендных платежей.</w:t>
      </w:r>
    </w:p>
    <w:p w:rsidR="00E30EDF" w:rsidRDefault="00E30EDF" w:rsidP="00E30ED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Расторжение договора аренды без применения штрафных санкций осуществляется на следующих условиях:</w:t>
      </w:r>
    </w:p>
    <w:p w:rsidR="00E30EDF" w:rsidRDefault="00E30EDF" w:rsidP="00E30ED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арендатором (уполномоченным им лицом) арендодателю уведомления о расторжении договора аренды с приложением копий документов, подтверждающих факт прохождения военной службы </w:t>
      </w:r>
      <w:r w:rsidRPr="007B7244">
        <w:rPr>
          <w:sz w:val="28"/>
          <w:szCs w:val="28"/>
        </w:rPr>
        <w:t>или оказания добровольного содействия в выполнении задач, возложенных на Вооруженные Силы Российской Федерации</w:t>
      </w:r>
      <w:r>
        <w:rPr>
          <w:sz w:val="28"/>
          <w:szCs w:val="28"/>
        </w:rPr>
        <w:t>;</w:t>
      </w:r>
    </w:p>
    <w:p w:rsidR="00E30EDF" w:rsidRDefault="00E30EDF" w:rsidP="00E30ED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расторжение договора аренды со дня получения арендодателем уведомления о расторжении договора аренды;</w:t>
      </w:r>
    </w:p>
    <w:p w:rsidR="00E30EDF" w:rsidRDefault="00E30EDF" w:rsidP="00E30ED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недопущение начисления штрафов, процентов за пользование чужими денежными средствами или применения иных мер ответственности в </w:t>
      </w:r>
      <w:proofErr w:type="spellStart"/>
      <w:r>
        <w:rPr>
          <w:sz w:val="28"/>
          <w:szCs w:val="28"/>
        </w:rPr>
        <w:t>связис</w:t>
      </w:r>
      <w:proofErr w:type="spellEnd"/>
      <w:r>
        <w:rPr>
          <w:sz w:val="28"/>
          <w:szCs w:val="28"/>
        </w:rPr>
        <w:t xml:space="preserve"> расторжением договора аренд (в том числе в случаях, если такие меры предусмотрены договором аренды).</w:t>
      </w:r>
    </w:p>
    <w:p w:rsidR="00E30EDF" w:rsidRPr="007B7244" w:rsidRDefault="00E30EDF" w:rsidP="00E30ED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B7244">
        <w:rPr>
          <w:sz w:val="28"/>
          <w:szCs w:val="28"/>
        </w:rPr>
        <w:t>Заместителю начальника управления по организационно-контрольной и кадровой работе администрации района – начальнику организационно-</w:t>
      </w:r>
      <w:r w:rsidRPr="007B7244">
        <w:rPr>
          <w:sz w:val="28"/>
          <w:szCs w:val="28"/>
        </w:rPr>
        <w:lastRenderedPageBreak/>
        <w:t>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E30EDF" w:rsidRDefault="00E30EDF" w:rsidP="00E30ED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7244">
        <w:rPr>
          <w:sz w:val="28"/>
          <w:szCs w:val="28"/>
        </w:rPr>
        <w:t xml:space="preserve">. Начальнику отдела делопроизводства, писем, по связям с общественностью и СМИ администрации Вейделевского района –  </w:t>
      </w:r>
      <w:proofErr w:type="spellStart"/>
      <w:r w:rsidRPr="007B7244">
        <w:rPr>
          <w:sz w:val="28"/>
          <w:szCs w:val="28"/>
        </w:rPr>
        <w:t>Авериной</w:t>
      </w:r>
      <w:proofErr w:type="spellEnd"/>
      <w:r w:rsidRPr="007B7244">
        <w:rPr>
          <w:sz w:val="28"/>
          <w:szCs w:val="28"/>
        </w:rPr>
        <w:t xml:space="preserve"> Н.В. обеспечить размещение настоящего постановления на официальном сайте администрации Вейделевского района</w:t>
      </w:r>
      <w:r>
        <w:rPr>
          <w:sz w:val="28"/>
          <w:szCs w:val="28"/>
        </w:rPr>
        <w:t>.</w:t>
      </w:r>
    </w:p>
    <w:p w:rsidR="00E30EDF" w:rsidRDefault="00E30EDF" w:rsidP="00E30ED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 и распространяется на правоотношения, возникшие с 21 сентября 2022 года.</w:t>
      </w:r>
    </w:p>
    <w:p w:rsidR="00E30EDF" w:rsidRDefault="00E30EDF" w:rsidP="00E30ED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F30AE">
        <w:rPr>
          <w:sz w:val="28"/>
          <w:szCs w:val="28"/>
        </w:rPr>
        <w:t>Контроль за</w:t>
      </w:r>
      <w:proofErr w:type="gramEnd"/>
      <w:r w:rsidRPr="00EF30A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30EDF" w:rsidRDefault="00E30EDF" w:rsidP="00E30E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30EDF" w:rsidRDefault="00E30EDF" w:rsidP="00E30E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30EDF" w:rsidRPr="00913B33" w:rsidRDefault="00E30EDF" w:rsidP="00E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EDF" w:rsidRDefault="00E30EDF" w:rsidP="00E30ED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13B3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</w:t>
      </w:r>
      <w:r w:rsidRPr="00913B33">
        <w:rPr>
          <w:b/>
          <w:sz w:val="28"/>
          <w:szCs w:val="28"/>
        </w:rPr>
        <w:t>дминистрации</w:t>
      </w:r>
    </w:p>
    <w:p w:rsidR="00E30EDF" w:rsidRPr="00C4778D" w:rsidRDefault="00E30EDF" w:rsidP="00E30ED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3B33">
        <w:rPr>
          <w:b/>
          <w:sz w:val="28"/>
          <w:szCs w:val="28"/>
        </w:rPr>
        <w:t xml:space="preserve">Вейделевского района                        </w:t>
      </w:r>
      <w:r>
        <w:rPr>
          <w:b/>
          <w:sz w:val="28"/>
          <w:szCs w:val="28"/>
        </w:rPr>
        <w:t xml:space="preserve">                            </w:t>
      </w:r>
      <w:r w:rsidRPr="00913B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913B3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Pr="00913B33">
        <w:rPr>
          <w:b/>
          <w:sz w:val="28"/>
          <w:szCs w:val="28"/>
        </w:rPr>
        <w:t xml:space="preserve">А. </w:t>
      </w:r>
      <w:r>
        <w:rPr>
          <w:b/>
          <w:sz w:val="28"/>
          <w:szCs w:val="28"/>
        </w:rPr>
        <w:t>Тарасенко</w:t>
      </w:r>
    </w:p>
    <w:p w:rsidR="00292739" w:rsidRPr="003D5CBD" w:rsidRDefault="00292739" w:rsidP="00E30EDF">
      <w:pPr>
        <w:pStyle w:val="a9"/>
        <w:rPr>
          <w:b w:val="0"/>
          <w:sz w:val="28"/>
          <w:szCs w:val="28"/>
        </w:rPr>
      </w:pPr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6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7"/>
  </w:num>
  <w:num w:numId="7">
    <w:abstractNumId w:val="40"/>
  </w:num>
  <w:num w:numId="8">
    <w:abstractNumId w:val="3"/>
  </w:num>
  <w:num w:numId="9">
    <w:abstractNumId w:val="30"/>
  </w:num>
  <w:num w:numId="10">
    <w:abstractNumId w:val="7"/>
  </w:num>
  <w:num w:numId="11">
    <w:abstractNumId w:val="29"/>
  </w:num>
  <w:num w:numId="12">
    <w:abstractNumId w:val="14"/>
  </w:num>
  <w:num w:numId="13">
    <w:abstractNumId w:val="15"/>
  </w:num>
  <w:num w:numId="14">
    <w:abstractNumId w:val="13"/>
  </w:num>
  <w:num w:numId="15">
    <w:abstractNumId w:val="27"/>
  </w:num>
  <w:num w:numId="16">
    <w:abstractNumId w:val="16"/>
  </w:num>
  <w:num w:numId="17">
    <w:abstractNumId w:val="20"/>
  </w:num>
  <w:num w:numId="18">
    <w:abstractNumId w:val="23"/>
  </w:num>
  <w:num w:numId="19">
    <w:abstractNumId w:val="12"/>
  </w:num>
  <w:num w:numId="20">
    <w:abstractNumId w:val="41"/>
  </w:num>
  <w:num w:numId="21">
    <w:abstractNumId w:val="0"/>
  </w:num>
  <w:num w:numId="22">
    <w:abstractNumId w:val="38"/>
  </w:num>
  <w:num w:numId="23">
    <w:abstractNumId w:val="9"/>
  </w:num>
  <w:num w:numId="24">
    <w:abstractNumId w:val="34"/>
  </w:num>
  <w:num w:numId="25">
    <w:abstractNumId w:val="24"/>
  </w:num>
  <w:num w:numId="26">
    <w:abstractNumId w:val="22"/>
  </w:num>
  <w:num w:numId="27">
    <w:abstractNumId w:val="36"/>
  </w:num>
  <w:num w:numId="28">
    <w:abstractNumId w:val="32"/>
  </w:num>
  <w:num w:numId="29">
    <w:abstractNumId w:val="5"/>
  </w:num>
  <w:num w:numId="30">
    <w:abstractNumId w:val="19"/>
  </w:num>
  <w:num w:numId="31">
    <w:abstractNumId w:val="39"/>
  </w:num>
  <w:num w:numId="32">
    <w:abstractNumId w:val="1"/>
  </w:num>
  <w:num w:numId="33">
    <w:abstractNumId w:val="25"/>
  </w:num>
  <w:num w:numId="34">
    <w:abstractNumId w:val="8"/>
  </w:num>
  <w:num w:numId="35">
    <w:abstractNumId w:val="6"/>
  </w:num>
  <w:num w:numId="36">
    <w:abstractNumId w:val="4"/>
  </w:num>
  <w:num w:numId="37">
    <w:abstractNumId w:val="10"/>
  </w:num>
  <w:num w:numId="38">
    <w:abstractNumId w:val="17"/>
  </w:num>
  <w:num w:numId="39">
    <w:abstractNumId w:val="11"/>
  </w:num>
  <w:num w:numId="40">
    <w:abstractNumId w:val="26"/>
  </w:num>
  <w:num w:numId="41">
    <w:abstractNumId w:val="21"/>
  </w:num>
  <w:num w:numId="42">
    <w:abstractNumId w:val="3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126F1F"/>
    <w:rsid w:val="001D19F2"/>
    <w:rsid w:val="001E27EC"/>
    <w:rsid w:val="00244FAD"/>
    <w:rsid w:val="0028498D"/>
    <w:rsid w:val="00292739"/>
    <w:rsid w:val="002D5019"/>
    <w:rsid w:val="00357EC8"/>
    <w:rsid w:val="003B1506"/>
    <w:rsid w:val="003C58EE"/>
    <w:rsid w:val="003D5CBD"/>
    <w:rsid w:val="00440B58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1ADF"/>
    <w:rsid w:val="007B0653"/>
    <w:rsid w:val="00832D66"/>
    <w:rsid w:val="00841E8C"/>
    <w:rsid w:val="00853B77"/>
    <w:rsid w:val="008821DA"/>
    <w:rsid w:val="008A3C4E"/>
    <w:rsid w:val="008E7CBE"/>
    <w:rsid w:val="00984141"/>
    <w:rsid w:val="00A025D5"/>
    <w:rsid w:val="00A22B7B"/>
    <w:rsid w:val="00B54029"/>
    <w:rsid w:val="00D349F5"/>
    <w:rsid w:val="00D979A3"/>
    <w:rsid w:val="00DA28EE"/>
    <w:rsid w:val="00E30EDF"/>
    <w:rsid w:val="00E33B8F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700BDEF1F0B26CCE8A1DFDF3649DD06A35231D8B8251C70A14D567FB0EBF043F7541D3B1117BA9ADC00D552r8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EE3E3A75822DF12FD4AAC045D09B6B326C2E91612A8E20A6C3623EEC116B5DC1E2E276BC634D774DBC212A8F245EF216FF7CCBEC9C06CCC5875DD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A700BDEF1F0B26CCF6ACC9B36C44D80EFC5934DBB471402FFA100176BABCA50CF608586E0216B99ADE03CA2332305F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444</cp:lastModifiedBy>
  <cp:revision>16</cp:revision>
  <dcterms:created xsi:type="dcterms:W3CDTF">2020-08-06T10:03:00Z</dcterms:created>
  <dcterms:modified xsi:type="dcterms:W3CDTF">2022-12-26T06:16:00Z</dcterms:modified>
</cp:coreProperties>
</file>