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</w:t>
      </w:r>
      <w:r>
        <w:object w:dxaOrig="2985" w:dyaOrig="363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2pt;height:70.1pt;" filled="f" stroked="f">
            <v:path textboxrect="0,0,0,0"/>
            <v:imagedata r:id="rId12" o:title=""/>
          </v:shape>
          <o:OLEObject DrawAspect="Content" r:id="rId13" ObjectID="_1525040" ProgID="PBrush" ShapeID="_x0000_i0" Type="Embed"/>
        </w:object>
      </w:r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ВЕЙДЕЛЕВСКОГО РАЙОНА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.В</w:t>
      </w:r>
      <w:r>
        <w:rPr>
          <w:sz w:val="28"/>
          <w:szCs w:val="28"/>
        </w:rPr>
        <w:t xml:space="preserve">ейделевка</w:t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“ 16 ” мая 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                                                        № 141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правил проверки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достоверности и полноты сведений о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доходах</w:t>
      </w:r>
      <w:r>
        <w:rPr>
          <w:b/>
          <w:sz w:val="28"/>
        </w:rPr>
        <w:t xml:space="preserve">, об имуществе и обязательствах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имущественного характера, </w:t>
      </w:r>
      <w:r>
        <w:rPr>
          <w:b/>
          <w:sz w:val="28"/>
        </w:rPr>
        <w:t xml:space="preserve">представляемых</w:t>
      </w:r>
      <w:r>
        <w:rPr>
          <w:b/>
          <w:sz w:val="28"/>
        </w:rPr>
        <w:t xml:space="preserve">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гражданами, претендующими на замещение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должностей руководителей муниципальных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учреждений района, и лицами, замещающими 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эти должности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частью 7.1 статьи 8 Федерального закона от 25 декабря 2008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273-ФЗ "О противодействии коррупции", Постановлением Правительства Российской Федерации от 13 марта 2013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207 "Об утверждении Правил проверки достоверности и полноты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>
        <w:rPr>
          <w:sz w:val="28"/>
          <w:szCs w:val="28"/>
        </w:rPr>
        <w:t xml:space="preserve">, 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постановлением Губернатора</w:t>
      </w:r>
      <w:r>
        <w:rPr>
          <w:b/>
          <w:sz w:val="28"/>
        </w:rPr>
        <w:t xml:space="preserve"> </w:t>
      </w:r>
      <w:r>
        <w:rPr>
          <w:sz w:val="28"/>
        </w:rPr>
        <w:t xml:space="preserve">Белгородской области</w:t>
      </w:r>
      <w:r>
        <w:rPr>
          <w:b/>
          <w:sz w:val="28"/>
        </w:rPr>
        <w:t xml:space="preserve"> </w:t>
      </w:r>
      <w:r>
        <w:rPr>
          <w:sz w:val="28"/>
        </w:rPr>
        <w:t xml:space="preserve">от 27 марта 2013 года №37</w:t>
      </w:r>
      <w:r>
        <w:rPr>
          <w:b/>
          <w:sz w:val="28"/>
        </w:rPr>
        <w:t xml:space="preserve"> </w:t>
      </w:r>
      <w:r>
        <w:rPr>
          <w:sz w:val="28"/>
        </w:rPr>
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sz w:val="28"/>
        </w:rPr>
        <w:t xml:space="preserve">государственных</w:t>
      </w:r>
      <w:r>
        <w:rPr>
          <w:sz w:val="28"/>
        </w:rPr>
        <w:t xml:space="preserve"> учреждений области</w:t>
      </w:r>
      <w:r>
        <w:rPr>
          <w:sz w:val="28"/>
        </w:rPr>
        <w:t xml:space="preserve">, и лицами, замещающими эти должности»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</w:t>
      </w:r>
      <w:r>
        <w:rPr>
          <w:b/>
          <w:sz w:val="28"/>
        </w:rPr>
        <w:t xml:space="preserve"> о с т а н о в л я ю: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sz w:val="28"/>
        </w:rPr>
        <w:t xml:space="preserve">муниципальных</w:t>
      </w:r>
      <w:r>
        <w:rPr>
          <w:sz w:val="28"/>
        </w:rPr>
        <w:t xml:space="preserve"> учреждений </w:t>
      </w:r>
      <w:r>
        <w:rPr>
          <w:sz w:val="28"/>
        </w:rPr>
        <w:t xml:space="preserve">района</w:t>
      </w:r>
      <w:r>
        <w:rPr>
          <w:sz w:val="28"/>
        </w:rPr>
        <w:t xml:space="preserve">, и лицами, замещающими эти должности.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2.Признать утратившим силу постановление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от </w:t>
      </w:r>
      <w:r>
        <w:rPr>
          <w:sz w:val="28"/>
        </w:rPr>
        <w:t xml:space="preserve">12</w:t>
      </w:r>
      <w:r>
        <w:rPr>
          <w:sz w:val="28"/>
        </w:rPr>
        <w:t xml:space="preserve"> </w:t>
      </w:r>
      <w:r>
        <w:rPr>
          <w:sz w:val="28"/>
        </w:rPr>
        <w:t xml:space="preserve">февраля</w:t>
      </w:r>
      <w:r>
        <w:rPr>
          <w:sz w:val="28"/>
        </w:rPr>
        <w:t xml:space="preserve"> 201</w:t>
      </w:r>
      <w:r>
        <w:rPr>
          <w:sz w:val="28"/>
        </w:rPr>
        <w:t xml:space="preserve">6</w:t>
      </w:r>
      <w:r>
        <w:rPr>
          <w:sz w:val="28"/>
        </w:rPr>
        <w:t xml:space="preserve"> года №</w:t>
      </w:r>
      <w:r>
        <w:rPr>
          <w:sz w:val="28"/>
        </w:rPr>
        <w:t xml:space="preserve">30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sz w:val="28"/>
        </w:rPr>
        <w:t xml:space="preserve">муниципальных</w:t>
      </w:r>
      <w:r>
        <w:rPr>
          <w:sz w:val="28"/>
        </w:rPr>
        <w:t xml:space="preserve"> учреждений </w:t>
      </w:r>
      <w:r>
        <w:rPr>
          <w:sz w:val="28"/>
        </w:rPr>
        <w:t xml:space="preserve">района</w:t>
      </w:r>
      <w:r>
        <w:rPr>
          <w:sz w:val="28"/>
        </w:rPr>
        <w:t xml:space="preserve">, и лицами, замещающими эти должности</w:t>
      </w:r>
      <w:r>
        <w:rPr>
          <w:sz w:val="28"/>
        </w:rPr>
        <w:t xml:space="preserve">».</w:t>
      </w:r>
      <w:r>
        <w:rPr>
          <w:sz w:val="28"/>
        </w:rPr>
        <w:t xml:space="preserve"> 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</w:t>
      </w:r>
      <w:r>
        <w:rPr>
          <w:sz w:val="28"/>
        </w:rPr>
        <w:t xml:space="preserve"> исполнением постановления возложить на </w:t>
      </w:r>
      <w:r>
        <w:rPr>
          <w:sz w:val="28"/>
        </w:rPr>
        <w:t xml:space="preserve">заместителя главы администрации района – руководителя аппарата главы админи</w:t>
      </w:r>
      <w:r>
        <w:rPr>
          <w:sz w:val="28"/>
        </w:rPr>
        <w:t xml:space="preserve">страции района Клименко А.А. </w:t>
      </w:r>
      <w:r>
        <w:rPr>
          <w:sz w:val="28"/>
        </w:rPr>
        <w:tab/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Утвержден</w:t>
      </w:r>
      <w:r/>
    </w:p>
    <w:p>
      <w:pPr>
        <w:jc w:val="right"/>
        <w:rPr>
          <w:sz w:val="28"/>
        </w:rPr>
      </w:pPr>
      <w:r>
        <w:rPr>
          <w:sz w:val="28"/>
        </w:rPr>
        <w:t xml:space="preserve">постановлением</w:t>
      </w:r>
      <w:r>
        <w:rPr>
          <w:sz w:val="28"/>
        </w:rPr>
        <w:t xml:space="preserve"> администрации 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от «16» мая 202</w:t>
      </w:r>
      <w:r>
        <w:rPr>
          <w:sz w:val="28"/>
        </w:rPr>
        <w:t xml:space="preserve">2</w:t>
      </w:r>
      <w:r>
        <w:rPr>
          <w:sz w:val="28"/>
        </w:rPr>
        <w:t xml:space="preserve">г. №141</w:t>
      </w:r>
      <w:r/>
    </w:p>
    <w:p>
      <w:pPr>
        <w:jc w:val="right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Правила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проверки достоверности и полноты сведений о</w:t>
      </w:r>
      <w:r>
        <w:rPr>
          <w:b/>
          <w:sz w:val="28"/>
        </w:rPr>
        <w:t xml:space="preserve"> доходах, об имуществе и обязательствах имущественного характера</w:t>
      </w:r>
      <w:r>
        <w:rPr>
          <w:b/>
          <w:sz w:val="28"/>
        </w:rPr>
        <w:t xml:space="preserve">, представляемых гражданами, претендующими на замещение должностей руководителей муниципальных учреждений района, и лицами,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замещающими</w:t>
      </w:r>
      <w:r>
        <w:rPr>
          <w:b/>
          <w:sz w:val="28"/>
        </w:rPr>
        <w:t xml:space="preserve"> эти должности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t xml:space="preserve"> </w:t>
      </w:r>
      <w:r>
        <w:rPr>
          <w:sz w:val="28"/>
        </w:rPr>
        <w:t xml:space="preserve">Настоящими Правилами устанавливается порядок осуществления проверки достоверности и </w:t>
      </w:r>
      <w:r>
        <w:rPr>
          <w:sz w:val="28"/>
        </w:rPr>
        <w:t xml:space="preserve">полноты</w:t>
      </w:r>
      <w:r>
        <w:rPr>
          <w:sz w:val="28"/>
        </w:rPr>
        <w:t xml:space="preserve"> представляемых гражданами, претендующими на замещение должностей руководителей </w:t>
      </w:r>
      <w:r>
        <w:rPr>
          <w:sz w:val="28"/>
        </w:rPr>
        <w:t xml:space="preserve">муниципальных</w:t>
      </w:r>
      <w:r>
        <w:rPr>
          <w:sz w:val="28"/>
        </w:rPr>
        <w:t xml:space="preserve"> учреждений </w:t>
      </w:r>
      <w:r>
        <w:rPr>
          <w:sz w:val="28"/>
        </w:rPr>
        <w:t xml:space="preserve">района</w:t>
      </w:r>
      <w:r>
        <w:rPr>
          <w:sz w:val="28"/>
        </w:rPr>
        <w:t xml:space="preserve">, и лицам</w:t>
      </w:r>
      <w:r>
        <w:rPr>
          <w:sz w:val="28"/>
        </w:rPr>
        <w:t xml:space="preserve">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</w:t>
      </w:r>
      <w:r>
        <w:t xml:space="preserve"> </w:t>
      </w:r>
      <w:r>
        <w:rPr>
          <w:sz w:val="28"/>
        </w:rPr>
        <w:t xml:space="preserve">Проверка осуществляется по решению </w:t>
      </w:r>
      <w:r>
        <w:rPr>
          <w:sz w:val="28"/>
        </w:rPr>
        <w:t xml:space="preserve">главы администрации района</w:t>
      </w:r>
      <w:r>
        <w:rPr>
          <w:sz w:val="28"/>
        </w:rPr>
        <w:t xml:space="preserve"> или лица, которому такие полномочия предоставлены </w:t>
      </w:r>
      <w:r>
        <w:rPr>
          <w:sz w:val="28"/>
        </w:rPr>
        <w:t xml:space="preserve">главой администрации района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</w:t>
      </w:r>
      <w:r>
        <w:t xml:space="preserve"> </w:t>
      </w:r>
      <w:r>
        <w:rPr>
          <w:sz w:val="28"/>
        </w:rPr>
        <w:t xml:space="preserve">Проверку осуществляют </w:t>
      </w:r>
      <w:r>
        <w:rPr>
          <w:sz w:val="28"/>
        </w:rPr>
        <w:t xml:space="preserve">должностные лица, ответственные за работу по профилактике коррупционных и иных правонарушений в администрации района и ее отраслевых органах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4.</w:t>
      </w:r>
      <w:r>
        <w:t xml:space="preserve"> </w:t>
      </w:r>
      <w:r>
        <w:rPr>
          <w:sz w:val="28"/>
        </w:rPr>
        <w:t xml:space="preserve">Основанием для осуществления проверки является информация, представленная в письменном виде в установленном порядке: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 xml:space="preserve">отделом муниципальной службы и кадров администрации района</w:t>
      </w:r>
      <w:r>
        <w:rPr>
          <w:sz w:val="28"/>
        </w:rPr>
        <w:t xml:space="preserve">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г) Общественной палатой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д) средствами массовой информации.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5.</w:t>
      </w:r>
      <w:r>
        <w:t xml:space="preserve"> </w:t>
      </w:r>
      <w:r>
        <w:rPr>
          <w:sz w:val="28"/>
        </w:rPr>
        <w:t xml:space="preserve">Информация анонимного характера не может служить основанием для проверки.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6.</w:t>
      </w:r>
      <w:r>
        <w:t xml:space="preserve"> </w:t>
      </w:r>
      <w:r>
        <w:rPr>
          <w:sz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sz w:val="28"/>
        </w:rPr>
        <w:t xml:space="preserve">главой администрации района</w:t>
      </w:r>
      <w:r>
        <w:rPr>
          <w:sz w:val="28"/>
        </w:rPr>
        <w:t xml:space="preserve"> или лицом, которому такие полномочия предоставлены </w:t>
      </w:r>
      <w:r>
        <w:rPr>
          <w:sz w:val="28"/>
        </w:rPr>
        <w:t xml:space="preserve">главой администрации района.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7.</w:t>
      </w:r>
      <w:r>
        <w:t xml:space="preserve"> </w:t>
      </w:r>
      <w:r>
        <w:rPr>
          <w:sz w:val="28"/>
        </w:rPr>
        <w:t xml:space="preserve">При осущест</w:t>
      </w:r>
      <w:r>
        <w:rPr>
          <w:sz w:val="28"/>
        </w:rPr>
        <w:t xml:space="preserve">влении </w:t>
      </w:r>
      <w:r>
        <w:rPr>
          <w:sz w:val="28"/>
        </w:rPr>
        <w:t xml:space="preserve">проверки</w:t>
      </w:r>
      <w:r>
        <w:rPr>
          <w:sz w:val="28"/>
        </w:rPr>
        <w:t xml:space="preserve"> уполномоченные</w:t>
      </w:r>
      <w:r>
        <w:rPr>
          <w:sz w:val="28"/>
        </w:rPr>
        <w:t xml:space="preserve"> должностные лица, ответственные за работу по профилактике коррупционных и иных правонарушений в администрации района </w:t>
      </w:r>
      <w:r>
        <w:rPr>
          <w:sz w:val="28"/>
        </w:rPr>
        <w:t xml:space="preserve">и ее отраслевых органах </w:t>
      </w:r>
      <w:r>
        <w:rPr>
          <w:sz w:val="28"/>
        </w:rPr>
        <w:t xml:space="preserve">вправе: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а также с лицом, замещающим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а также лицом, замещающим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сведения о доходах, об имуществе и обязательствах имущественного характера и дополнительные материалы;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в) получать от гражданина, претендующего на замещение должности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а также от лица, замещающего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пояснения по представленным им сведениям о доходах, об имуществе и обязательствах имущественного характера и материалам.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8.</w:t>
      </w:r>
      <w:r>
        <w:t xml:space="preserve"> </w:t>
      </w:r>
      <w:r>
        <w:rPr>
          <w:sz w:val="28"/>
        </w:rPr>
        <w:t xml:space="preserve">Д</w:t>
      </w:r>
      <w:r>
        <w:rPr>
          <w:sz w:val="28"/>
        </w:rPr>
        <w:t xml:space="preserve">олжностн</w:t>
      </w:r>
      <w:r>
        <w:rPr>
          <w:sz w:val="28"/>
        </w:rPr>
        <w:t xml:space="preserve">о</w:t>
      </w:r>
      <w:r>
        <w:rPr>
          <w:sz w:val="28"/>
        </w:rPr>
        <w:t xml:space="preserve">е лиц</w:t>
      </w:r>
      <w:r>
        <w:rPr>
          <w:sz w:val="28"/>
        </w:rPr>
        <w:t xml:space="preserve">о</w:t>
      </w:r>
      <w:r>
        <w:rPr>
          <w:sz w:val="28"/>
        </w:rPr>
        <w:t xml:space="preserve">, ответственн</w:t>
      </w:r>
      <w:r>
        <w:rPr>
          <w:sz w:val="28"/>
        </w:rPr>
        <w:t xml:space="preserve">о</w:t>
      </w:r>
      <w:r>
        <w:rPr>
          <w:sz w:val="28"/>
        </w:rPr>
        <w:t xml:space="preserve">е за работу по профилактике коррупционных и иных правонарушений в администрации района и ее отраслевых органах</w:t>
      </w:r>
      <w:r>
        <w:rPr>
          <w:sz w:val="28"/>
        </w:rPr>
        <w:t xml:space="preserve">,</w:t>
      </w:r>
      <w:r>
        <w:rPr>
          <w:sz w:val="28"/>
        </w:rPr>
        <w:t xml:space="preserve"> которому </w:t>
      </w:r>
      <w:r>
        <w:rPr>
          <w:sz w:val="28"/>
        </w:rPr>
        <w:t xml:space="preserve">поручено проведение проверки</w:t>
      </w:r>
      <w:r>
        <w:rPr>
          <w:sz w:val="28"/>
        </w:rPr>
        <w:t xml:space="preserve">, обеспечивает: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а) уведомление в письменной форме лица, замещающего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о начале в отношении его проверки - в течение 2 рабочих дней со дня принятия решения о начале проверки;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б) информирование лица, замещающего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9.</w:t>
      </w:r>
      <w:r>
        <w:t xml:space="preserve"> </w:t>
      </w:r>
      <w:r>
        <w:rPr>
          <w:sz w:val="28"/>
        </w:rPr>
        <w:t xml:space="preserve">По окончании проверки </w:t>
      </w:r>
      <w:r>
        <w:rPr>
          <w:sz w:val="28"/>
        </w:rPr>
        <w:t xml:space="preserve">д</w:t>
      </w:r>
      <w:r>
        <w:rPr>
          <w:sz w:val="28"/>
        </w:rPr>
        <w:t xml:space="preserve">олжностное лицо, ответственное за работу по профилактике коррупционных и иных правонарушений в администрации района и ее отраслевых органах, которому </w:t>
      </w:r>
      <w:r>
        <w:rPr>
          <w:sz w:val="28"/>
        </w:rPr>
        <w:t xml:space="preserve">поручено проведение </w:t>
      </w:r>
      <w:r>
        <w:rPr>
          <w:sz w:val="28"/>
        </w:rPr>
        <w:t xml:space="preserve">проверки</w:t>
      </w:r>
      <w:r>
        <w:rPr>
          <w:sz w:val="28"/>
        </w:rPr>
        <w:t xml:space="preserve"> обязан</w:t>
      </w:r>
      <w:r>
        <w:rPr>
          <w:sz w:val="28"/>
        </w:rPr>
        <w:t xml:space="preserve">о</w:t>
      </w:r>
      <w:r>
        <w:rPr>
          <w:sz w:val="28"/>
        </w:rPr>
        <w:t xml:space="preserve"> ознакомить лицо, замещающее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с результатами проверки.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10.</w:t>
      </w:r>
      <w:r>
        <w:t xml:space="preserve"> </w:t>
      </w:r>
      <w:r>
        <w:rPr>
          <w:sz w:val="28"/>
        </w:rPr>
        <w:t xml:space="preserve">Лицо, замещающее должность руководителя </w:t>
      </w:r>
      <w:r>
        <w:rPr>
          <w:sz w:val="28"/>
        </w:rPr>
        <w:t xml:space="preserve">муниципального</w:t>
      </w:r>
      <w:r>
        <w:rPr>
          <w:sz w:val="28"/>
        </w:rPr>
        <w:t xml:space="preserve"> учреждения </w:t>
      </w:r>
      <w:r>
        <w:rPr>
          <w:sz w:val="28"/>
        </w:rPr>
        <w:t xml:space="preserve">района</w:t>
      </w:r>
      <w:r>
        <w:rPr>
          <w:sz w:val="28"/>
        </w:rPr>
        <w:t xml:space="preserve">, вправе: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а) давать пояснения в письменной форме в ходе проверки, а также по результатам проверки;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б) представлять дополнительные материалы и давать по ним пояснения в письменной форме.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11.</w:t>
      </w:r>
      <w:r>
        <w:t xml:space="preserve"> </w:t>
      </w:r>
      <w:r>
        <w:rPr>
          <w:sz w:val="28"/>
        </w:rPr>
        <w:t xml:space="preserve">По результатам проверки глава администрации района, руководитель отраслев</w:t>
      </w:r>
      <w:r>
        <w:rPr>
          <w:sz w:val="28"/>
        </w:rPr>
        <w:t xml:space="preserve">ого органа администрации района</w:t>
      </w:r>
      <w:r>
        <w:rPr>
          <w:sz w:val="28"/>
        </w:rPr>
        <w:t xml:space="preserve"> принимают одно из следующих решений: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а) назначение гражданина, претендующего на замещение должности руководителя муниципального учреждения района, на должность руководителя муниципального учреждения района;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б) отказ гражданину, претендующему на замещение должности руководителя муниципального учреждения района, в назначении на должность руководителя муниципального учреждения района;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в) применение к лицу, замещающему должность руководителя муниципального учреждения района, мер дисциплинарной ответственности.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12.</w:t>
      </w:r>
      <w:r>
        <w:t xml:space="preserve"> </w:t>
      </w:r>
      <w:r>
        <w:rPr>
          <w:sz w:val="28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13.</w:t>
      </w:r>
      <w:r>
        <w:t xml:space="preserve"> </w:t>
      </w:r>
      <w:r>
        <w:rPr>
          <w:sz w:val="28"/>
        </w:rPr>
        <w:t xml:space="preserve">Подлинники справок о доходах, об имуществе и обязательствах имущественного характе</w:t>
      </w:r>
      <w:r>
        <w:rPr>
          <w:sz w:val="28"/>
        </w:rPr>
        <w:t xml:space="preserve">ра, а также материалы проверки </w:t>
      </w:r>
      <w:r>
        <w:rPr>
          <w:sz w:val="28"/>
        </w:rPr>
        <w:t xml:space="preserve">хранятся </w:t>
      </w:r>
      <w:r>
        <w:rPr>
          <w:sz w:val="28"/>
        </w:rPr>
        <w:t xml:space="preserve">в отделе муниципальной службы и кадров администрации района.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____________________________________________________________</w:t>
      </w:r>
      <w:bookmarkStart w:id="0" w:name="_GoBack"/>
      <w:r/>
      <w:bookmarkEnd w:id="0"/>
      <w:r/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widowControl w:val="off"/>
        <w:rPr>
          <w:rFonts w:cs="Arial Unicode MS" w:eastAsia="Arial Unicode MS"/>
          <w:color w:val="000000"/>
          <w:sz w:val="28"/>
          <w:szCs w:val="28"/>
          <w:lang w:bidi="ru-RU"/>
        </w:rPr>
      </w:pPr>
      <w:r>
        <w:rPr>
          <w:rFonts w:cs="Arial Unicode MS" w:eastAsia="Arial Unicode MS"/>
          <w:color w:val="000000"/>
          <w:sz w:val="28"/>
          <w:szCs w:val="28"/>
          <w:lang w:bidi="ru-RU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  <w:sectPr>
          <w:headerReference w:type="even" r:id="rId9"/>
          <w:footerReference w:type="first" r:id="rId10"/>
          <w:footnotePr/>
          <w:endnotePr/>
          <w:type w:val="nextPage"/>
          <w:pgSz w:w="11907" w:h="16840" w:orient="portrait"/>
          <w:pgMar w:top="851" w:right="1134" w:bottom="1440" w:left="1560" w:header="567" w:footer="1191" w:gutter="0"/>
          <w:cols w:num="1" w:sep="0" w:space="720" w:equalWidth="1"/>
          <w:docGrid w:linePitch="360"/>
          <w:titlePg/>
        </w:sectPr>
      </w:pPr>
      <w:r>
        <w:rPr>
          <w:sz w:val="28"/>
        </w:rPr>
      </w:r>
      <w:r/>
    </w:p>
    <w:p>
      <w:r/>
      <w:r/>
    </w:p>
    <w:sectPr>
      <w:footnotePr/>
      <w:endnotePr/>
      <w:type w:val="nextPage"/>
      <w:pgSz w:w="16840" w:h="11907" w:orient="landscape"/>
      <w:pgMar w:top="1134" w:right="851" w:bottom="0" w:left="1440" w:header="567" w:footer="119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Arial Unicode MS">
    <w:panose1 w:val="020B05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rPr>
        <w:rStyle w:val="850"/>
      </w:rPr>
      <w:framePr w:wrap="around" w:vAnchor="text" w:hAnchor="margin" w:xAlign="center" w:y="1"/>
    </w:pPr>
    <w:r>
      <w:rPr>
        <w:rStyle w:val="850"/>
      </w:rPr>
      <w:fldChar w:fldCharType="begin"/>
    </w:r>
    <w:r>
      <w:rPr>
        <w:rStyle w:val="850"/>
      </w:rPr>
      <w:instrText xml:space="preserve">PAGE  </w:instrText>
    </w:r>
    <w:r>
      <w:rPr>
        <w:rStyle w:val="850"/>
      </w:rPr>
      <w:fldChar w:fldCharType="end"/>
    </w:r>
    <w:r/>
  </w:p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6"/>
    <w:link w:val="843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846"/>
    <w:link w:val="844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846"/>
    <w:link w:val="845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2"/>
    <w:next w:val="842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4">
    <w:name w:val="Heading 4 Char"/>
    <w:basedOn w:val="846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2"/>
    <w:next w:val="842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6">
    <w:name w:val="Heading 5 Char"/>
    <w:basedOn w:val="846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2"/>
    <w:next w:val="842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8">
    <w:name w:val="Heading 6 Char"/>
    <w:basedOn w:val="846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2"/>
    <w:next w:val="842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0">
    <w:name w:val="Heading 7 Char"/>
    <w:basedOn w:val="846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2"/>
    <w:next w:val="842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2">
    <w:name w:val="Heading 8 Char"/>
    <w:basedOn w:val="846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2"/>
    <w:next w:val="842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4">
    <w:name w:val="Heading 9 Char"/>
    <w:basedOn w:val="846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2"/>
    <w:next w:val="842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6"/>
    <w:link w:val="686"/>
    <w:uiPriority w:val="10"/>
    <w:rPr>
      <w:sz w:val="48"/>
      <w:szCs w:val="48"/>
    </w:rPr>
  </w:style>
  <w:style w:type="paragraph" w:styleId="688">
    <w:name w:val="Subtitle"/>
    <w:basedOn w:val="842"/>
    <w:next w:val="842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6"/>
    <w:link w:val="688"/>
    <w:uiPriority w:val="11"/>
    <w:rPr>
      <w:sz w:val="24"/>
      <w:szCs w:val="24"/>
    </w:rPr>
  </w:style>
  <w:style w:type="paragraph" w:styleId="690">
    <w:name w:val="Quote"/>
    <w:basedOn w:val="842"/>
    <w:next w:val="842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2"/>
    <w:next w:val="842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6"/>
    <w:link w:val="849"/>
    <w:uiPriority w:val="99"/>
  </w:style>
  <w:style w:type="character" w:styleId="695">
    <w:name w:val="Footer Char"/>
    <w:basedOn w:val="846"/>
    <w:link w:val="851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851"/>
    <w:uiPriority w:val="99"/>
  </w:style>
  <w:style w:type="table" w:styleId="698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6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6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paragraph" w:styleId="843">
    <w:name w:val="Heading 1"/>
    <w:basedOn w:val="842"/>
    <w:next w:val="842"/>
    <w:qFormat/>
    <w:pPr>
      <w:keepNext/>
      <w:outlineLvl w:val="0"/>
    </w:pPr>
    <w:rPr>
      <w:sz w:val="28"/>
    </w:rPr>
  </w:style>
  <w:style w:type="paragraph" w:styleId="844">
    <w:name w:val="Heading 2"/>
    <w:basedOn w:val="842"/>
    <w:next w:val="842"/>
    <w:qFormat/>
    <w:pPr>
      <w:jc w:val="center"/>
      <w:keepNext/>
      <w:outlineLvl w:val="1"/>
    </w:pPr>
    <w:rPr>
      <w:sz w:val="32"/>
    </w:rPr>
  </w:style>
  <w:style w:type="paragraph" w:styleId="845">
    <w:name w:val="Heading 3"/>
    <w:basedOn w:val="842"/>
    <w:next w:val="842"/>
    <w:qFormat/>
    <w:pPr>
      <w:ind w:left="4956" w:firstLine="708"/>
      <w:keepNext/>
      <w:outlineLvl w:val="2"/>
    </w:pPr>
    <w:rPr>
      <w:sz w:val="28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Header"/>
    <w:basedOn w:val="842"/>
    <w:pPr>
      <w:tabs>
        <w:tab w:val="center" w:pos="4536" w:leader="none"/>
        <w:tab w:val="right" w:pos="9072" w:leader="none"/>
      </w:tabs>
    </w:pPr>
  </w:style>
  <w:style w:type="character" w:styleId="850">
    <w:name w:val="page number"/>
    <w:basedOn w:val="846"/>
  </w:style>
  <w:style w:type="paragraph" w:styleId="851">
    <w:name w:val="Footer"/>
    <w:basedOn w:val="842"/>
    <w:pPr>
      <w:tabs>
        <w:tab w:val="center" w:pos="4536" w:leader="none"/>
        <w:tab w:val="right" w:pos="9072" w:leader="none"/>
      </w:tabs>
    </w:pPr>
  </w:style>
  <w:style w:type="paragraph" w:styleId="852">
    <w:name w:val="Body Text"/>
    <w:basedOn w:val="842"/>
    <w:pPr>
      <w:jc w:val="both"/>
    </w:pPr>
    <w:rPr>
      <w:sz w:val="28"/>
      <w:lang w:val="en-US"/>
    </w:rPr>
  </w:style>
  <w:style w:type="paragraph" w:styleId="853">
    <w:name w:val="Body Text 2"/>
    <w:basedOn w:val="842"/>
    <w:pPr>
      <w:jc w:val="center"/>
    </w:pPr>
    <w:rPr>
      <w:sz w:val="32"/>
    </w:rPr>
  </w:style>
  <w:style w:type="paragraph" w:styleId="854">
    <w:name w:val="Balloon Text"/>
    <w:basedOn w:val="842"/>
    <w:semiHidden/>
    <w:rPr>
      <w:rFonts w:ascii="Tahoma" w:hAnsi="Tahoma" w:cs="Tahoma"/>
      <w:sz w:val="16"/>
      <w:szCs w:val="16"/>
    </w:rPr>
  </w:style>
  <w:style w:type="paragraph" w:styleId="855">
    <w:name w:val="List Paragraph"/>
    <w:basedOn w:val="84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6A9D6C1-7225-4F87-8A62-F4F61EFF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Вейделевский р-н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11</cp:revision>
  <dcterms:created xsi:type="dcterms:W3CDTF">2022-03-21T08:42:00Z</dcterms:created>
  <dcterms:modified xsi:type="dcterms:W3CDTF">2022-10-11T05:56:04Z</dcterms:modified>
</cp:coreProperties>
</file>