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C" w:rsidRPr="001E599C" w:rsidRDefault="001E599C" w:rsidP="001E5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E599C">
        <w:rPr>
          <w:rFonts w:ascii="Times New Roman" w:hAnsi="Times New Roman" w:cs="Times New Roman"/>
          <w:b/>
          <w:sz w:val="32"/>
        </w:rPr>
        <w:t xml:space="preserve">ПАМЯТКА </w:t>
      </w:r>
    </w:p>
    <w:p w:rsidR="001E599C" w:rsidRPr="001E599C" w:rsidRDefault="001E599C" w:rsidP="001E5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E599C">
        <w:rPr>
          <w:rFonts w:ascii="Times New Roman" w:hAnsi="Times New Roman" w:cs="Times New Roman"/>
          <w:b/>
          <w:sz w:val="32"/>
        </w:rPr>
        <w:t>о необходимости регистрации объектов недвижимости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E599C">
        <w:rPr>
          <w:rFonts w:ascii="Times New Roman" w:hAnsi="Times New Roman" w:cs="Times New Roman"/>
        </w:rPr>
        <w:t>Государственная регистрация права в ЕГРН является единственным способом доказать право собственности на объект. То есть только после этой процедуры новый владелец недвижимости сможет стать полноправным хозяином имущества и беспрепятственно совершать с ним дальнейшие сделки - продавать, дарить, обменивать, пере</w:t>
      </w:r>
      <w:r>
        <w:rPr>
          <w:rFonts w:ascii="Times New Roman" w:hAnsi="Times New Roman" w:cs="Times New Roman"/>
        </w:rPr>
        <w:t>давать в аренду, в залог и т.д.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E599C">
        <w:rPr>
          <w:rFonts w:ascii="Times New Roman" w:hAnsi="Times New Roman" w:cs="Times New Roman"/>
        </w:rPr>
        <w:t xml:space="preserve">Также внесение </w:t>
      </w:r>
      <w:proofErr w:type="spellStart"/>
      <w:r w:rsidRPr="001E599C">
        <w:rPr>
          <w:rFonts w:ascii="Times New Roman" w:hAnsi="Times New Roman" w:cs="Times New Roman"/>
        </w:rPr>
        <w:t>Росреестром</w:t>
      </w:r>
      <w:proofErr w:type="spellEnd"/>
      <w:r w:rsidRPr="001E599C">
        <w:rPr>
          <w:rFonts w:ascii="Times New Roman" w:hAnsi="Times New Roman" w:cs="Times New Roman"/>
        </w:rPr>
        <w:t xml:space="preserve"> сведений в ЕГРН о праве собственности поможет защитить имущество перед другими гражданами, которые по тем или иным причинам будут претендовать на него, например, наследники бывшего собственника. Оспорить зарегистрированное право на недвижимость они см</w:t>
      </w:r>
      <w:r>
        <w:rPr>
          <w:rFonts w:ascii="Times New Roman" w:hAnsi="Times New Roman" w:cs="Times New Roman"/>
        </w:rPr>
        <w:t>огут только в судебном порядке.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E599C">
        <w:rPr>
          <w:rFonts w:ascii="Times New Roman" w:hAnsi="Times New Roman" w:cs="Times New Roman"/>
        </w:rPr>
        <w:t>Кроме этого, внесение сведений в ЕГРН о зарегистрированном праве собственности значительно сократит список документов, которые потребуются при обращении в государственные и муниципальные органы. Ведомства смогут беспрепятственно получить эти сведения из ЕГРН без участия заявителя.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E599C">
        <w:rPr>
          <w:rFonts w:ascii="Times New Roman" w:hAnsi="Times New Roman" w:cs="Times New Roman"/>
        </w:rPr>
        <w:t>Регистрация права собственности необходима и для получения компенсации за ущерб имуществу. Если недвижимость пострадает или будет уничтожена в результате пожаров, наводнений и других стихийных бедствий — получить выплату сможет только законный собственник объекта.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E599C">
        <w:rPr>
          <w:rFonts w:ascii="Times New Roman" w:hAnsi="Times New Roman" w:cs="Times New Roman"/>
        </w:rPr>
        <w:t>Перечень документов для оформления права собственности в ЕГРН объекта недвижимости (жилого дома, квартиры, земельного участка):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>1. Заявление (заполняется в МФЦ);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>2. Личный паспорт заявителя;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 xml:space="preserve">3. Оригинал правоустанавливающего документа (договор приватизации, купли-продажи, мены, выписка их </w:t>
      </w:r>
      <w:proofErr w:type="spellStart"/>
      <w:r w:rsidRPr="001E599C">
        <w:rPr>
          <w:rFonts w:ascii="Times New Roman" w:hAnsi="Times New Roman" w:cs="Times New Roman"/>
        </w:rPr>
        <w:t>похозяйственной</w:t>
      </w:r>
      <w:proofErr w:type="spellEnd"/>
      <w:r w:rsidRPr="001E599C">
        <w:rPr>
          <w:rFonts w:ascii="Times New Roman" w:hAnsi="Times New Roman" w:cs="Times New Roman"/>
        </w:rPr>
        <w:t xml:space="preserve"> книги, </w:t>
      </w:r>
      <w:proofErr w:type="spellStart"/>
      <w:r w:rsidRPr="001E599C">
        <w:rPr>
          <w:rFonts w:ascii="Times New Roman" w:hAnsi="Times New Roman" w:cs="Times New Roman"/>
        </w:rPr>
        <w:t>тех</w:t>
      </w:r>
      <w:proofErr w:type="gramStart"/>
      <w:r w:rsidRPr="001E599C">
        <w:rPr>
          <w:rFonts w:ascii="Times New Roman" w:hAnsi="Times New Roman" w:cs="Times New Roman"/>
        </w:rPr>
        <w:t>.п</w:t>
      </w:r>
      <w:proofErr w:type="gramEnd"/>
      <w:r w:rsidRPr="001E599C">
        <w:rPr>
          <w:rFonts w:ascii="Times New Roman" w:hAnsi="Times New Roman" w:cs="Times New Roman"/>
        </w:rPr>
        <w:t>лан</w:t>
      </w:r>
      <w:proofErr w:type="spellEnd"/>
      <w:r w:rsidRPr="001E599C">
        <w:rPr>
          <w:rFonts w:ascii="Times New Roman" w:hAnsi="Times New Roman" w:cs="Times New Roman"/>
        </w:rPr>
        <w:t xml:space="preserve"> и др.).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E599C">
        <w:rPr>
          <w:rFonts w:ascii="Times New Roman" w:hAnsi="Times New Roman" w:cs="Times New Roman"/>
        </w:rPr>
        <w:t>Государственная пошлина за регистрацию права собственности на ранее учтенные объекты недвижимости (ранее возникшее право) гражданами НЕ ОПЛАЧИВАЕТСЯ.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E599C">
        <w:rPr>
          <w:rFonts w:ascii="Times New Roman" w:hAnsi="Times New Roman" w:cs="Times New Roman"/>
        </w:rPr>
        <w:t>Государственная пошлина за регистрацию права собственности на неучтенные объекты недвижимости уплачивается гражданами в следующих размерах: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>- земельные участки – 350 руб. (для индивидуального жилищного строительства, для ведения личного подсобного хозяйства);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>- квартиры и жилые дома – 2000 руб.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E599C">
        <w:rPr>
          <w:rFonts w:ascii="Times New Roman" w:hAnsi="Times New Roman" w:cs="Times New Roman"/>
        </w:rPr>
        <w:t>Оплатить государственную пошлину можно в МФЦ при подаче документов на регистрацию.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E599C">
        <w:rPr>
          <w:rFonts w:ascii="Times New Roman" w:hAnsi="Times New Roman" w:cs="Times New Roman"/>
        </w:rPr>
        <w:t>В случае</w:t>
      </w:r>
      <w:proofErr w:type="gramStart"/>
      <w:r w:rsidRPr="001E599C">
        <w:rPr>
          <w:rFonts w:ascii="Times New Roman" w:hAnsi="Times New Roman" w:cs="Times New Roman"/>
        </w:rPr>
        <w:t>,</w:t>
      </w:r>
      <w:proofErr w:type="gramEnd"/>
      <w:r w:rsidRPr="001E599C">
        <w:rPr>
          <w:rFonts w:ascii="Times New Roman" w:hAnsi="Times New Roman" w:cs="Times New Roman"/>
        </w:rPr>
        <w:t xml:space="preserve"> если объект недвижимости не стоит на государственном кадастровом учете необходимо:</w:t>
      </w:r>
    </w:p>
    <w:p w:rsidR="001E599C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>- для образования земельного участка – обратиться к любому кадастровому инженеру для выполнения процедуры межевания и подготовки межевого плана для постановки земельного участка на государственный кадастровый учет;</w:t>
      </w:r>
    </w:p>
    <w:p w:rsidR="00156523" w:rsidRPr="001E599C" w:rsidRDefault="001E599C" w:rsidP="001E59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599C">
        <w:rPr>
          <w:rFonts w:ascii="Times New Roman" w:hAnsi="Times New Roman" w:cs="Times New Roman"/>
        </w:rPr>
        <w:t>- для оформления жилого дома или квартиры – обратиться к любому кадастровому инженеру для выполнения процедуры технической инвентаризации и подготовки технического плана для постановки жилого дома или квартиры на государственный кадастровый учет.</w:t>
      </w:r>
    </w:p>
    <w:sectPr w:rsidR="00156523" w:rsidRPr="001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8"/>
    <w:rsid w:val="00156523"/>
    <w:rsid w:val="001E599C"/>
    <w:rsid w:val="00811C75"/>
    <w:rsid w:val="00E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3LE51</dc:creator>
  <cp:lastModifiedBy>333333</cp:lastModifiedBy>
  <cp:revision>2</cp:revision>
  <dcterms:created xsi:type="dcterms:W3CDTF">2024-05-31T13:17:00Z</dcterms:created>
  <dcterms:modified xsi:type="dcterms:W3CDTF">2024-05-31T13:17:00Z</dcterms:modified>
</cp:coreProperties>
</file>