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85" w:rsidRPr="00CC1E48" w:rsidRDefault="004F4D85" w:rsidP="004F4D85">
      <w:pPr>
        <w:pBdr>
          <w:top w:val="dotted" w:sz="6" w:space="0" w:color="auto"/>
          <w:left w:val="dotted" w:sz="6" w:space="5" w:color="auto"/>
          <w:bottom w:val="dotted" w:sz="6" w:space="0" w:color="auto"/>
          <w:right w:val="dotted" w:sz="6" w:space="5" w:color="auto"/>
        </w:pBdr>
        <w:spacing w:before="100" w:beforeAutospacing="1" w:after="100" w:afterAutospacing="1" w:line="33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1E48">
        <w:rPr>
          <w:rFonts w:ascii="Times New Roman" w:hAnsi="Times New Roman" w:cs="Times New Roman"/>
          <w:b/>
          <w:sz w:val="26"/>
          <w:szCs w:val="26"/>
        </w:rPr>
        <w:t>Информация о ходе реализации проекта «</w:t>
      </w:r>
      <w:r w:rsidR="00CC1E48" w:rsidRPr="00CC1E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комплексных кадастровых работ на территории Вейделевского района в 2024 году</w:t>
      </w:r>
      <w:r w:rsidRPr="00CC1E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CC1E48" w:rsidRPr="00CC1E48" w:rsidRDefault="00CC1E48" w:rsidP="00CC1E4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В 2024 году на территории Вейделевского района проведение комплексных кадастровых работ запланировано на территории:</w:t>
      </w:r>
    </w:p>
    <w:p w:rsidR="00CC1E48" w:rsidRPr="00CC1E48" w:rsidRDefault="00CC1E48" w:rsidP="00CC1E4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городского поселения «Поселок Вейделевка» - в 3 кварталах,</w:t>
      </w:r>
    </w:p>
    <w:p w:rsidR="00CC1E48" w:rsidRPr="00CC1E48" w:rsidRDefault="00CC1E48" w:rsidP="00CC1E4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Зенинского сельского поселения – в 12 кварталах,</w:t>
      </w:r>
    </w:p>
    <w:p w:rsidR="00CC1E48" w:rsidRPr="00CC1E48" w:rsidRDefault="00CC1E48" w:rsidP="00CC1E4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Белоколодезского сельского поселения – в 10 кварталах,</w:t>
      </w:r>
    </w:p>
    <w:p w:rsidR="00CC1E48" w:rsidRPr="00CC1E48" w:rsidRDefault="00CC1E48" w:rsidP="00CC1E4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Должанского сельского поселения – в 11 кварталах,</w:t>
      </w:r>
    </w:p>
    <w:p w:rsidR="00CC1E48" w:rsidRPr="00CC1E48" w:rsidRDefault="00CC1E48" w:rsidP="00CC1E4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Закутчанского сельского поселения - в 8 кварталах,</w:t>
      </w:r>
    </w:p>
    <w:p w:rsidR="00CC1E48" w:rsidRPr="00CC1E48" w:rsidRDefault="00CC1E48" w:rsidP="00CC1E4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Большелипяговского сельского поселения – в 4 кварталах,</w:t>
      </w:r>
    </w:p>
    <w:p w:rsidR="00CC1E48" w:rsidRPr="00CC1E48" w:rsidRDefault="00CC1E48" w:rsidP="00CC1E4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Кубраковского сельского поселения – в 10 кварталах,</w:t>
      </w:r>
    </w:p>
    <w:p w:rsidR="00CC1E48" w:rsidRPr="00CC1E48" w:rsidRDefault="00CC1E48" w:rsidP="00CC1E4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Николаевского сельского поселения – в 9 кварталах,</w:t>
      </w:r>
    </w:p>
    <w:p w:rsidR="00CC1E48" w:rsidRPr="00CC1E48" w:rsidRDefault="00CC1E48" w:rsidP="00CC1E4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Малакеевского сельского поселения – в 7 кварталах.</w:t>
      </w:r>
    </w:p>
    <w:p w:rsidR="00CC1E48" w:rsidRPr="00CC1E48" w:rsidRDefault="00CC1E48" w:rsidP="00CC1E4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Количество объектов недвижимости, расположенных на территориях данных кадастровых кварталов всего 4839 объекта (3363 земельных участка, 1476 объектов капитального строительства), из них:</w:t>
      </w:r>
    </w:p>
    <w:p w:rsidR="00CC1E48" w:rsidRPr="00CC1E48" w:rsidRDefault="00CC1E48" w:rsidP="00CC1E4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•</w:t>
      </w:r>
      <w:r w:rsidRPr="00CC1E48">
        <w:rPr>
          <w:rFonts w:ascii="Times New Roman" w:hAnsi="Times New Roman" w:cs="Times New Roman"/>
          <w:sz w:val="26"/>
          <w:szCs w:val="26"/>
        </w:rPr>
        <w:tab/>
        <w:t>с границами: 958 земельных участков, 339 объектов капитального строительства,</w:t>
      </w:r>
    </w:p>
    <w:p w:rsidR="00CC1E48" w:rsidRPr="00CC1E48" w:rsidRDefault="00CC1E48" w:rsidP="00CC1E4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•</w:t>
      </w:r>
      <w:r w:rsidRPr="00CC1E48">
        <w:rPr>
          <w:rFonts w:ascii="Times New Roman" w:hAnsi="Times New Roman" w:cs="Times New Roman"/>
          <w:sz w:val="26"/>
          <w:szCs w:val="26"/>
        </w:rPr>
        <w:tab/>
        <w:t>без границ: 2405 земельных участка, 1137 объектов капитального строительства.</w:t>
      </w:r>
    </w:p>
    <w:p w:rsidR="004F4D85" w:rsidRPr="00CC1E48" w:rsidRDefault="00CC1E48" w:rsidP="00CC1E4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Цель проекта - к декабрю 2024 года внести сведения в ЕГРН в отношении не менее 74 кадастровых кварталов для уточнения местоположения границ ЗУ и ОКС в координатах.</w:t>
      </w:r>
    </w:p>
    <w:p w:rsidR="00CC1E48" w:rsidRPr="00CC1E48" w:rsidRDefault="00CC1E48" w:rsidP="00CC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В рамках</w:t>
      </w:r>
      <w:bookmarkStart w:id="0" w:name="_GoBack"/>
      <w:bookmarkEnd w:id="0"/>
      <w:r w:rsidRPr="00CC1E48">
        <w:rPr>
          <w:rFonts w:ascii="Times New Roman" w:hAnsi="Times New Roman" w:cs="Times New Roman"/>
          <w:sz w:val="26"/>
          <w:szCs w:val="26"/>
        </w:rPr>
        <w:t xml:space="preserve"> проведения комплексных кадастровых работ выполняются следующие мероприятия:</w:t>
      </w:r>
    </w:p>
    <w:p w:rsidR="00CC1E48" w:rsidRPr="00CC1E48" w:rsidRDefault="00CC1E48" w:rsidP="00CC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Уточнение местоположения границ земельных участков.</w:t>
      </w:r>
    </w:p>
    <w:p w:rsidR="00CC1E48" w:rsidRPr="00CC1E48" w:rsidRDefault="00CC1E48" w:rsidP="00CC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Установление (уточнение) местоположения на них зданий, сооружений и объектов незавершенного строительства, сведения о которых содержатся в ЕГРН.</w:t>
      </w:r>
    </w:p>
    <w:p w:rsidR="00CC1E48" w:rsidRPr="00CC1E48" w:rsidRDefault="00CC1E48" w:rsidP="00CC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Обеспечение образования земельных участков, на которых расположены здания (в том числе многоквартирные дома) и сооружения (кроме линейных объектов).</w:t>
      </w:r>
    </w:p>
    <w:p w:rsidR="00CC1E48" w:rsidRPr="00CC1E48" w:rsidRDefault="00CC1E48" w:rsidP="00CC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Обеспечение образования земельных участков общего пользования, занятых в том числе улицами, набережными, скверами.</w:t>
      </w:r>
    </w:p>
    <w:p w:rsidR="00CC1E48" w:rsidRPr="00CC1E48" w:rsidRDefault="00CC1E48" w:rsidP="00CC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Исправление реестровых ошибок в сведениях ЕГРН о местоположении границ земельных участков и контуров зданий, сооружений, объектов незавершенного строительства.</w:t>
      </w:r>
    </w:p>
    <w:p w:rsidR="00CC1E48" w:rsidRPr="00CC1E48" w:rsidRDefault="00CC1E48" w:rsidP="00CC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>По итогам выполнения таких работ подготавливается карта-план территории, которая содержит необходимые для внесения в ЕГРН сведения о земельных участках, зданиях, сооружениях, объектах незавершенного строительства, расположенных в пределах территории, на которой проводились эти работы.</w:t>
      </w:r>
    </w:p>
    <w:p w:rsidR="00CC1E48" w:rsidRPr="00CC1E48" w:rsidRDefault="00CC1E48" w:rsidP="00CC1E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проекта составляет 4250,4 тыс. руб., из них муниципальному району «Вейделевский район», на основании заключенного соглашения с </w:t>
      </w:r>
      <w:proofErr w:type="spellStart"/>
      <w:r w:rsidRPr="00CC1E4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МИиЗО</w:t>
      </w:r>
      <w:proofErr w:type="spellEnd"/>
      <w:r w:rsidRPr="00CC1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БО, предоставлена областная субсидия на сумму 4000,0 </w:t>
      </w:r>
      <w:proofErr w:type="spellStart"/>
      <w:r w:rsidRPr="00CC1E4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CC1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Start"/>
      <w:r w:rsidRPr="00CC1E48">
        <w:rPr>
          <w:rFonts w:ascii="Times New Roman" w:eastAsia="Times New Roman" w:hAnsi="Times New Roman" w:cs="Times New Roman"/>
          <w:sz w:val="26"/>
          <w:szCs w:val="26"/>
          <w:lang w:eastAsia="ru-RU"/>
        </w:rPr>
        <w:t>а  250</w:t>
      </w:r>
      <w:proofErr w:type="gramEnd"/>
      <w:r w:rsidRPr="00CC1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,4 </w:t>
      </w:r>
      <w:proofErr w:type="spellStart"/>
      <w:r w:rsidRPr="00CC1E4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CC1E48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местный бюджет.</w:t>
      </w:r>
    </w:p>
    <w:p w:rsidR="00CC1E48" w:rsidRPr="00CC1E48" w:rsidRDefault="004F4D85" w:rsidP="004F4D8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E48">
        <w:rPr>
          <w:rFonts w:ascii="Times New Roman" w:hAnsi="Times New Roman" w:cs="Times New Roman"/>
          <w:sz w:val="26"/>
          <w:szCs w:val="26"/>
        </w:rPr>
        <w:t xml:space="preserve">В настоящее время исполнителями комплексных кадастровых работ ведется работа по подготовке карта-планов территорий для их утверждения и с целью дальнейшей подачи для регистрации в Управление Росреестра. </w:t>
      </w:r>
      <w:r w:rsidR="00CC1E48" w:rsidRPr="00CC1E48">
        <w:rPr>
          <w:rFonts w:ascii="Times New Roman" w:hAnsi="Times New Roman" w:cs="Times New Roman"/>
          <w:sz w:val="26"/>
          <w:szCs w:val="26"/>
        </w:rPr>
        <w:t>Согласно заключённого муниципального контракта срок предоставления подготовленных карта-планов территории – 15 июля 2024 года.</w:t>
      </w:r>
    </w:p>
    <w:p w:rsidR="004F4D85" w:rsidRDefault="004F4D85" w:rsidP="004F4D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4D85" w:rsidSect="00CC1E4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572"/>
    <w:multiLevelType w:val="hybridMultilevel"/>
    <w:tmpl w:val="B67C44E4"/>
    <w:lvl w:ilvl="0" w:tplc="2C9CB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225A7"/>
    <w:multiLevelType w:val="multilevel"/>
    <w:tmpl w:val="59EC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C8"/>
    <w:rsid w:val="004F4D85"/>
    <w:rsid w:val="009230C8"/>
    <w:rsid w:val="00BB5933"/>
    <w:rsid w:val="00C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0590-9412-4455-BE45-3C74ABA7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D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D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C1E4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</dc:creator>
  <cp:keywords/>
  <dc:description/>
  <cp:lastModifiedBy>ЗемОт</cp:lastModifiedBy>
  <cp:revision>3</cp:revision>
  <cp:lastPrinted>2023-08-31T07:32:00Z</cp:lastPrinted>
  <dcterms:created xsi:type="dcterms:W3CDTF">2023-08-31T07:24:00Z</dcterms:created>
  <dcterms:modified xsi:type="dcterms:W3CDTF">2024-06-04T07:25:00Z</dcterms:modified>
</cp:coreProperties>
</file>