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0D5F9C">
        <w:rPr>
          <w:rFonts w:ascii="Times New Roman" w:hAnsi="Times New Roman" w:cs="Times New Roman"/>
          <w:b/>
          <w:sz w:val="26"/>
          <w:szCs w:val="26"/>
        </w:rPr>
        <w:t>15</w:t>
      </w:r>
      <w:r w:rsidR="00DE5EBE">
        <w:rPr>
          <w:rFonts w:ascii="Times New Roman" w:hAnsi="Times New Roman" w:cs="Times New Roman"/>
          <w:b/>
          <w:sz w:val="26"/>
          <w:szCs w:val="26"/>
        </w:rPr>
        <w:t xml:space="preserve"> </w:t>
      </w:r>
      <w:r w:rsidR="000D5F9C">
        <w:rPr>
          <w:rFonts w:ascii="Times New Roman" w:hAnsi="Times New Roman" w:cs="Times New Roman"/>
          <w:b/>
          <w:sz w:val="26"/>
          <w:szCs w:val="26"/>
        </w:rPr>
        <w:t>октября</w:t>
      </w:r>
      <w:r w:rsidR="00DE5EBE">
        <w:rPr>
          <w:rFonts w:ascii="Times New Roman" w:hAnsi="Times New Roman" w:cs="Times New Roman"/>
          <w:b/>
          <w:sz w:val="26"/>
          <w:szCs w:val="26"/>
        </w:rPr>
        <w:t xml:space="preserve"> 2022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0D5F9C" w:rsidRDefault="000D5F9C" w:rsidP="00A07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31:25:0504002:168, площадью 60,4 кв.м., </w:t>
      </w:r>
      <w:r w:rsidRPr="005C1D82">
        <w:rPr>
          <w:rFonts w:ascii="Times New Roman" w:hAnsi="Times New Roman" w:cs="Times New Roman"/>
          <w:sz w:val="24"/>
          <w:szCs w:val="24"/>
        </w:rPr>
        <w:t>расположенного по адресу: Белгородская область, р-н Вейделевский</w:t>
      </w:r>
      <w:r>
        <w:rPr>
          <w:rFonts w:ascii="Times New Roman" w:hAnsi="Times New Roman" w:cs="Times New Roman"/>
          <w:sz w:val="24"/>
          <w:szCs w:val="24"/>
        </w:rPr>
        <w:t>,  х. Новорослов</w:t>
      </w:r>
    </w:p>
    <w:p w:rsidR="000D5F9C" w:rsidRDefault="000D5F9C" w:rsidP="00A07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31:25:0504002:</w:t>
      </w:r>
      <w:r>
        <w:rPr>
          <w:rFonts w:ascii="Times New Roman" w:hAnsi="Times New Roman" w:cs="Times New Roman"/>
          <w:sz w:val="24"/>
          <w:szCs w:val="24"/>
        </w:rPr>
        <w:t>169</w:t>
      </w:r>
      <w:r>
        <w:rPr>
          <w:rFonts w:ascii="Times New Roman" w:hAnsi="Times New Roman" w:cs="Times New Roman"/>
          <w:sz w:val="24"/>
          <w:szCs w:val="24"/>
        </w:rPr>
        <w:t xml:space="preserve">, площадью </w:t>
      </w:r>
      <w:r>
        <w:rPr>
          <w:rFonts w:ascii="Times New Roman" w:hAnsi="Times New Roman" w:cs="Times New Roman"/>
          <w:sz w:val="24"/>
          <w:szCs w:val="24"/>
        </w:rPr>
        <w:t>31,7</w:t>
      </w:r>
      <w:r>
        <w:rPr>
          <w:rFonts w:ascii="Times New Roman" w:hAnsi="Times New Roman" w:cs="Times New Roman"/>
          <w:sz w:val="24"/>
          <w:szCs w:val="24"/>
        </w:rPr>
        <w:t xml:space="preserve"> кв.м., </w:t>
      </w:r>
      <w:r w:rsidRPr="005C1D82">
        <w:rPr>
          <w:rFonts w:ascii="Times New Roman" w:hAnsi="Times New Roman" w:cs="Times New Roman"/>
          <w:sz w:val="24"/>
          <w:szCs w:val="24"/>
        </w:rPr>
        <w:t>расположенного по адресу: Белгородская область, р-н Вейделевский</w:t>
      </w:r>
      <w:r>
        <w:rPr>
          <w:rFonts w:ascii="Times New Roman" w:hAnsi="Times New Roman" w:cs="Times New Roman"/>
          <w:sz w:val="24"/>
          <w:szCs w:val="24"/>
        </w:rPr>
        <w:t>,  х. Новорослов</w:t>
      </w:r>
    </w:p>
    <w:p w:rsidR="000D5F9C" w:rsidRDefault="000D5F9C" w:rsidP="00A07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31:25:0504002:166, площадью 30,2 кв.м., </w:t>
      </w:r>
      <w:r w:rsidRPr="005C1D82">
        <w:rPr>
          <w:rFonts w:ascii="Times New Roman" w:hAnsi="Times New Roman" w:cs="Times New Roman"/>
          <w:sz w:val="24"/>
          <w:szCs w:val="24"/>
        </w:rPr>
        <w:t>расположенного по адресу: Белгородская область, р-н Вейделевский</w:t>
      </w:r>
      <w:r>
        <w:rPr>
          <w:rFonts w:ascii="Times New Roman" w:hAnsi="Times New Roman" w:cs="Times New Roman"/>
          <w:sz w:val="24"/>
          <w:szCs w:val="24"/>
        </w:rPr>
        <w:t>,  х. Новорослов</w:t>
      </w:r>
    </w:p>
    <w:p w:rsidR="000D5F9C" w:rsidRDefault="000D5F9C" w:rsidP="00A07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31:25:0504002:165, площадью 65,4 кв.м., </w:t>
      </w:r>
      <w:r w:rsidRPr="005C1D82">
        <w:rPr>
          <w:rFonts w:ascii="Times New Roman" w:hAnsi="Times New Roman" w:cs="Times New Roman"/>
          <w:sz w:val="24"/>
          <w:szCs w:val="24"/>
        </w:rPr>
        <w:t>расположенного по адресу: Белгородская область, р-н Вейделевский</w:t>
      </w:r>
      <w:r>
        <w:rPr>
          <w:rFonts w:ascii="Times New Roman" w:hAnsi="Times New Roman" w:cs="Times New Roman"/>
          <w:sz w:val="24"/>
          <w:szCs w:val="24"/>
        </w:rPr>
        <w:t>,  х. Новорослов</w:t>
      </w:r>
    </w:p>
    <w:p w:rsidR="000D5F9C" w:rsidRDefault="000D5F9C" w:rsidP="00A07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31:25:0504002:164, площадью 37,3 кв.м., </w:t>
      </w:r>
      <w:r w:rsidRPr="005C1D82">
        <w:rPr>
          <w:rFonts w:ascii="Times New Roman" w:hAnsi="Times New Roman" w:cs="Times New Roman"/>
          <w:sz w:val="24"/>
          <w:szCs w:val="24"/>
        </w:rPr>
        <w:t>расположенного по адресу: Белгородская область, р-н Вейделевский</w:t>
      </w:r>
      <w:r>
        <w:rPr>
          <w:rFonts w:ascii="Times New Roman" w:hAnsi="Times New Roman" w:cs="Times New Roman"/>
          <w:sz w:val="24"/>
          <w:szCs w:val="24"/>
        </w:rPr>
        <w:t>,  х. Новорослов</w:t>
      </w:r>
    </w:p>
    <w:p w:rsidR="000D5F9C" w:rsidRDefault="000D5F9C" w:rsidP="00A07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31:25:0504002:162, площадью 64,5 кв.м., </w:t>
      </w:r>
      <w:r w:rsidRPr="005C1D82">
        <w:rPr>
          <w:rFonts w:ascii="Times New Roman" w:hAnsi="Times New Roman" w:cs="Times New Roman"/>
          <w:sz w:val="24"/>
          <w:szCs w:val="24"/>
        </w:rPr>
        <w:t>расположенного по адресу: Белгородская область, р-н Вейделевский</w:t>
      </w:r>
      <w:r>
        <w:rPr>
          <w:rFonts w:ascii="Times New Roman" w:hAnsi="Times New Roman" w:cs="Times New Roman"/>
          <w:sz w:val="24"/>
          <w:szCs w:val="24"/>
        </w:rPr>
        <w:t>,  х. Новорослов</w:t>
      </w:r>
      <w:r>
        <w:rPr>
          <w:rFonts w:ascii="Times New Roman" w:hAnsi="Times New Roman" w:cs="Times New Roman"/>
          <w:sz w:val="24"/>
          <w:szCs w:val="24"/>
        </w:rPr>
        <w:t>.</w:t>
      </w:r>
      <w:bookmarkStart w:id="0" w:name="_GoBack"/>
      <w:bookmarkEnd w:id="0"/>
    </w:p>
    <w:p w:rsidR="000D5F9C" w:rsidRPr="00A07556" w:rsidRDefault="000D5F9C" w:rsidP="00A07556">
      <w:pPr>
        <w:spacing w:after="0" w:line="240" w:lineRule="auto"/>
        <w:ind w:firstLine="709"/>
        <w:jc w:val="both"/>
        <w:rPr>
          <w:rFonts w:ascii="Times New Roman" w:hAnsi="Times New Roman" w:cs="Times New Roman"/>
          <w:sz w:val="26"/>
          <w:szCs w:val="26"/>
        </w:rPr>
      </w:pPr>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D5F9C"/>
    <w:rsid w:val="001F6F25"/>
    <w:rsid w:val="00220C67"/>
    <w:rsid w:val="002F5AC5"/>
    <w:rsid w:val="00423811"/>
    <w:rsid w:val="00626817"/>
    <w:rsid w:val="00774582"/>
    <w:rsid w:val="0091688D"/>
    <w:rsid w:val="00983F8F"/>
    <w:rsid w:val="009D1DBD"/>
    <w:rsid w:val="009F048A"/>
    <w:rsid w:val="00A07556"/>
    <w:rsid w:val="00A2409F"/>
    <w:rsid w:val="00AB4CB9"/>
    <w:rsid w:val="00B15A36"/>
    <w:rsid w:val="00BA5B07"/>
    <w:rsid w:val="00BB4B80"/>
    <w:rsid w:val="00CD5453"/>
    <w:rsid w:val="00D04ECE"/>
    <w:rsid w:val="00DE5EBE"/>
    <w:rsid w:val="00E244D2"/>
    <w:rsid w:val="00ED0E4B"/>
    <w:rsid w:val="00EE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18</cp:revision>
  <dcterms:created xsi:type="dcterms:W3CDTF">2022-04-11T12:09:00Z</dcterms:created>
  <dcterms:modified xsi:type="dcterms:W3CDTF">2022-09-15T07:44:00Z</dcterms:modified>
</cp:coreProperties>
</file>