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Извещение о начале выполнения </w:t>
      </w:r>
    </w:p>
    <w:p>
      <w:pPr>
        <w:spacing w:before="0" w:after="24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комплексных кадастровых работ</w:t>
      </w:r>
    </w:p>
    <w:p>
      <w:pPr>
        <w:numPr>
          <w:ilvl w:val="0"/>
          <w:numId w:val="3"/>
        </w:numPr>
        <w:spacing w:before="0" w:after="0" w:line="240"/>
        <w:ind w:right="0" w:left="0" w:firstLine="88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«21» декабря 2023 г. по «31» октября 2024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отношении объектов недвижимости, расположенных на территории Вейделевский район Белгородской области в границах кадастровых кварталов: 31:25:0405003; 31:25:0407003; 31:25:0407004; 31:25:0408001; 31:25:0405004; 31:25:0403002; 31:25:0408002; 31:25:0111011; 31:25:0111015; 31:25:0111012; 31:25:0110001; 31:25:0105001; 31:25:0107002; 31:25:0106005; 31:25:0102001; 31:25:0102005; 31:25:0111013; 31:25:0206002; 31:25:0206003; 31:25:0208001; 31:25:0209001; 31:25:0209002; 31:25:0209005; 31:25:0209007; 31:25:0303006; 31:25:0305001; 31:25:0307003; 31:25:0307004; 31:25:0307005; 31:25:0307006; 31:25:0310004; 31:25:0312001; 31:25:0502013; 31:25:0502008; 31:25:0502009; 31:25:0502014; 31:25:0504002; 31:25:0505003; 31:25:0505004; 31:25:0508004; 31:25:0603005; 31:25:0702004; 31:25:0803004; 31:25:0803011</w:t>
      </w:r>
    </w:p>
    <w:p>
      <w:pPr>
        <w:spacing w:before="0" w:after="24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будут выполняться комплексные кадастровые работы в соответствии с муниципальным  контрактом на выполнение комплексных кадастровых работ от «21» декабря 2023 г. 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заключенным: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 стороны заказчика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Управление экономического развития и прогнозирования администрации Вейделевского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309720, п.Вейделевка, Вейделевский район, Белгородской области, ул. Первомайская,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адрес электронной почты: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glumova_ma@ve.belregion.ru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номер контактного телефона: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(47237) 5-53-63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 стороны исполнителя: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Публично-правовая компания «Роскадастр»; </w:t>
      </w:r>
    </w:p>
    <w:p>
      <w:pPr>
        <w:spacing w:before="0" w:after="240" w:line="240"/>
        <w:ind w:right="0" w:left="0" w:firstLine="567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Аболдуев Евгений Владимирович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«Балтийское объединение кадастровых инженеров» (СРО «БОКИ»),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005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16.08.2016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почтовый адрес: </w:t>
      </w:r>
      <w:r>
        <w:rPr>
          <w:rFonts w:ascii="Gotham Pro Cyr" w:hAnsi="Gotham Pro Cyr" w:cs="Gotham Pro Cyr" w:eastAsia="Gotham Pro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308007, г. Белгород, пр-т Б.Хмельницкого, 86б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адрес электронной почты: </w:t>
      </w:r>
      <w:r>
        <w:rPr>
          <w:rFonts w:ascii="Gotham Pro" w:hAnsi="Gotham Pro" w:cs="Gotham Pro" w:eastAsia="Gotham Pro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filial@31.kadastr.ru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номер контактного телефона: </w:t>
      </w:r>
      <w:r>
        <w:rPr>
          <w:rFonts w:ascii="Gotham Pro" w:hAnsi="Gotham Pro" w:cs="Gotham Pro" w:eastAsia="Gotham Pro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(+74722) 73-25-50, 31-81-75</w:t>
      </w:r>
      <w:r>
        <w:rPr>
          <w:rFonts w:ascii="Gotham Pro" w:hAnsi="Gotham Pro" w:cs="Gotham Pro" w:eastAsia="Gotham Pro"/>
          <w:i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 №218-ФЗ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работ, 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именно с 26.12.2023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вправе предоставить кадастровому инженеру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Аболдуеву Евгению Владимировичу (исполнителю комплексных кадастровых работ)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 График выполнения комплексных кадастровых работ:</w:t>
      </w:r>
    </w:p>
    <w:tbl>
      <w:tblPr>
        <w:tblInd w:w="50" w:type="dxa"/>
      </w:tblPr>
      <w:tblGrid>
        <w:gridCol w:w="567"/>
        <w:gridCol w:w="5982"/>
        <w:gridCol w:w="3430"/>
      </w:tblGrid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59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выполнения </w:t>
              <w:br/>
              <w:t xml:space="preserve">комплексных кадастровых работ</w:t>
            </w:r>
          </w:p>
        </w:tc>
        <w:tc>
          <w:tcPr>
            <w:tcW w:w="3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выполнения </w:t>
              <w:br/>
              <w:t xml:space="preserve">комплексных кадастровых работ</w:t>
            </w:r>
          </w:p>
        </w:tc>
      </w:tr>
      <w:tr>
        <w:trPr>
          <w:trHeight w:val="48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9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Белгородская обл., Вейделевский район, в границах кадастровых кварталов: 31:25:0405003; 31:25:0407003; 31:25:0407004; 31:25:0408001; 31:25:0405004; 31:25:0403002; 31:25:0408002; 31:25:0111011; 31:25:0111015; 31:25:0111012; 31:25:0110001; 31:25:0105001; 31:25:0107002; 31:25:0106005; 31:25:0102001; 31:25:0102005; 31:25:0111013; 31:25:0206002; 31:25:0206003; 31:25:0208001; 31:25:0209001; 31:25:0209002; 31:25:0209005; 31:25:0209007; 31:25:0303006; 31:25:0305001; 31:25:0307003; 31:25:0307004; 31:25:0307005; 31:25:0307006; 31:25:0310004; 31:25:0312001; 31:25:0502013; 31:25:0502008; 31:25:0502009; 31:25:0502014; 31:25:0504002; 31:25:0505003; 31:25:0505004; 31:25:0508004; 31:25:0603005; 31:25:0702004; 31:25:0803004; 31:25:0803011</w:t>
            </w:r>
          </w:p>
        </w:tc>
        <w:tc>
          <w:tcPr>
            <w:tcW w:w="3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21 декабря 2023 года –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31 октября 2024 года</w:t>
            </w:r>
          </w:p>
        </w:tc>
      </w:tr>
    </w:tbl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