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7"/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  <w:t xml:space="preserve">Извещение о начале выполнения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</w:r>
      <w:r/>
    </w:p>
    <w:p>
      <w:pPr>
        <w:ind w:left="0" w:right="0" w:firstLine="567"/>
        <w:jc w:val="center"/>
        <w:spacing w:before="0" w:after="240" w:line="240" w:lineRule="auto"/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  <w:t xml:space="preserve">комплексных кадастровых работ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</w:r>
      <w:r/>
    </w:p>
    <w:p>
      <w:pPr>
        <w:numPr>
          <w:ilvl w:val="0"/>
          <w:numId w:val="1"/>
        </w:numPr>
        <w:ind w:left="0" w:right="0" w:firstLine="851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 период с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«21» декабря 2023 г. по «31» октября 2024 г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. в отношении объектов недвижимости, расположенных на территории Вейделевский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район Белгородской области в границах кадастровых кварталов: 31:25:0803045; 31:25:0704001; 31:25:0704004; 31:25:0704009; 31:25:0706002; 31:25:0707001; 31:25:0707002; 31:25:0707003; 31:25:0707005; 31:25:0707006; 31:25:0701004; 31:25:0702012; 31:25:1004013;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31:25:1004002; 31:25:1004009; 31:25:1004007; 31:25:1004001; 31:25:1004010; 31:25:1004022; 31:25:1004016; 31:25:1004006; 31:25:0111006;  31:25:1004015; 31:25:0303004; 31:25:0605001; 31:25:0604002; 31:25:0603001; 31:25:0405005; 31:25:0407001 и 31:25:0407002,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/>
    </w:p>
    <w:p>
      <w:pPr>
        <w:ind w:left="0" w:right="0" w:firstLine="851"/>
        <w:jc w:val="both"/>
        <w:spacing w:before="0" w:after="240" w:line="240" w:lineRule="auto"/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 w:bidi="ru-RU"/>
        </w:rPr>
        <w:t xml:space="preserve">будут выполняться комплексные кадастровые работы в соответствии с муниципальным  контрактом на выполнение комплексных кадастровых работ от «21» декабря 2023 г. №2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, заключенным: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со стороны заказчика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r>
      <w:r/>
    </w:p>
    <w:p>
      <w:pPr>
        <w:ind w:left="0" w:right="0" w:firstLine="567"/>
        <w:jc w:val="both"/>
        <w:spacing w:before="0" w:after="240" w:line="240" w:lineRule="auto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 w:bidi="ru-RU"/>
        </w:rPr>
        <w:t xml:space="preserve">Управление экономического развития и прогнозирования администрации Вейделевского района,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почтовый адрес: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 w:bidi="ru-RU"/>
        </w:rPr>
        <w:t xml:space="preserve">309720, п.Вейделевка, Вейделевский район, Белгородской области, ул. Первомайская, 1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, адрес электронной почты: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 w:bidi="ru-RU"/>
        </w:rPr>
        <w:t xml:space="preserve">glumova_ma@ve.belregion.ru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, номер контактного телефона: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 w:bidi="ru-RU"/>
        </w:rPr>
        <w:t xml:space="preserve">8 (47237) 5-53-63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со стороны исполнителя: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Публично-правовая компания «Роскадастр»;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r>
      <w:r/>
    </w:p>
    <w:p>
      <w:pPr>
        <w:ind w:left="0" w:right="0" w:firstLine="567"/>
        <w:jc w:val="both"/>
        <w:spacing w:before="0" w:after="24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фамилия, имя, отчество (при наличии) кадастрового инженера: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 w:bidi="ru-RU"/>
        </w:rPr>
        <w:t xml:space="preserve">Аболдуев Евгений Владимирович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; наименование саморегулируемой организации кадастровых инженеров, членом которой является кадастровый инженер: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 w:bidi="ru-RU"/>
        </w:rPr>
        <w:t xml:space="preserve">«Балтийское объединение кадастровых инженеров» (СРО «БОКИ»),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 w:bidi="ru-RU"/>
        </w:rPr>
        <w:t xml:space="preserve">005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, дата внесения сведений о физическом лице в реестр членов саморегулируемой организации кадастровых инженеров: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 w:bidi="ru-RU"/>
        </w:rPr>
        <w:t xml:space="preserve">16.08.2016 г.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, почтовый адрес: </w:t>
      </w:r>
      <w:r>
        <w:rPr>
          <w:rFonts w:ascii="Gotham Pro Cyr" w:hAnsi="Gotham Pro Cyr" w:eastAsia="Gotham Pro Cyr" w:cs="Gotham Pro Cyr"/>
          <w:b/>
          <w:bCs/>
          <w:sz w:val="28"/>
          <w:szCs w:val="28"/>
          <w:u w:val="single"/>
          <w:lang w:val="ru-RU" w:bidi="ru-RU"/>
        </w:rPr>
        <w:t xml:space="preserve">308007, г. Белгород, пр-т Б.Хмельницкого, 86б</w:t>
      </w:r>
      <w:r>
        <w:rPr>
          <w:rFonts w:ascii="Gotham Pro Cyr" w:hAnsi="Gotham Pro Cyr" w:eastAsia="Gotham Pro Cyr" w:cs="Gotham Pro Cyr"/>
          <w:b/>
          <w:bCs/>
          <w:sz w:val="28"/>
          <w:szCs w:val="28"/>
          <w:u w:val="single"/>
          <w:lang w:val="ru-RU" w:bidi="ru-RU"/>
        </w:rPr>
        <w:t xml:space="preserve">;</w:t>
      </w:r>
      <w:r>
        <w:rPr>
          <w:rFonts w:ascii="Gotham Pro Cyr" w:hAnsi="Gotham Pro Cyr" w:eastAsia="Gotham Pro Cyr" w:cs="Gotham Pro Cyr"/>
          <w:sz w:val="28"/>
          <w:szCs w:val="28"/>
          <w:lang w:val="ru-RU" w:bidi="ru-RU"/>
        </w:rPr>
        <w:t xml:space="preserve"> адрес электронной почты: </w:t>
      </w:r>
      <w:r>
        <w:rPr>
          <w:rFonts w:ascii="Gotham Pro" w:hAnsi="Gotham Pro" w:eastAsia="Gotham Pro" w:cs="Gotham Pro"/>
          <w:b/>
          <w:bCs/>
          <w:sz w:val="28"/>
          <w:szCs w:val="28"/>
          <w:u w:val="single"/>
          <w:lang w:val="en-US" w:bidi="ru-RU"/>
        </w:rPr>
        <w:t xml:space="preserve">filial@31.kadastr.ru</w:t>
      </w:r>
      <w:r>
        <w:rPr>
          <w:rFonts w:ascii="Gotham Pro" w:hAnsi="Gotham Pro" w:eastAsia="Gotham Pro" w:cs="Gotham Pro"/>
          <w:sz w:val="28"/>
          <w:szCs w:val="28"/>
          <w:lang w:val="ru-RU" w:bidi="ru-RU"/>
        </w:rPr>
        <w:t xml:space="preserve">; номер контактного телефона: </w:t>
      </w:r>
      <w:r>
        <w:rPr>
          <w:rFonts w:ascii="Gotham Pro" w:hAnsi="Gotham Pro" w:eastAsia="Gotham Pro" w:cs="Gotham Pro"/>
          <w:b/>
          <w:bCs/>
          <w:sz w:val="28"/>
          <w:szCs w:val="28"/>
          <w:u w:val="single"/>
          <w:lang w:val="ru-RU" w:bidi="ru-RU"/>
        </w:rPr>
        <w:t xml:space="preserve">(+74722) 73-25-50, 31-81-75</w:t>
      </w:r>
      <w:r>
        <w:rPr>
          <w:rFonts w:ascii="Gotham Pro" w:hAnsi="Gotham Pro" w:eastAsia="Gotham Pro" w:cs="Gotham Pro"/>
          <w:i/>
          <w:iCs/>
          <w:sz w:val="28"/>
          <w:szCs w:val="28"/>
          <w:lang w:val="ru-RU" w:bidi="ru-RU"/>
        </w:rPr>
        <w:t xml:space="preserve">. </w:t>
      </w:r>
      <w:r>
        <w:rPr>
          <w:rFonts w:ascii="Calibri" w:hAnsi="Calibri" w:eastAsia="Calibri" w:cs="Calibri"/>
          <w:i/>
          <w:iCs/>
          <w:sz w:val="28"/>
          <w:szCs w:val="28"/>
          <w:lang w:val="ru-RU" w:bidi="ru-RU"/>
        </w:rPr>
      </w:r>
      <w:r/>
    </w:p>
    <w:p>
      <w:pPr>
        <w:ind w:left="0" w:right="0" w:firstLine="567"/>
        <w:jc w:val="both"/>
        <w:spacing w:before="0" w:after="240" w:line="240" w:lineRule="auto"/>
      </w:pP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2.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 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Правообладатели объектов недви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жимости, которые считаются в соответствии с частью 4 статьи 69 Федерального закона от 13 июля 2015 года  №218-ФЗ «О государственной регистрации недвижимости» ранее учтенными или сведения о которых в соответствии с частью 9 статьи 69 Федерального закона от 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 </w:t>
      </w:r>
      <w:r>
        <w:rPr>
          <w:rFonts w:ascii="Calibri" w:hAnsi="Calibri" w:eastAsia="Calibri" w:cs="Calibri"/>
          <w:sz w:val="28"/>
          <w:szCs w:val="28"/>
          <w:lang w:val="ru-RU" w:bidi="ru-RU"/>
        </w:rPr>
      </w:r>
      <w:r/>
    </w:p>
    <w:p>
      <w:pPr>
        <w:ind w:left="0" w:right="0" w:firstLine="567"/>
        <w:jc w:val="both"/>
        <w:spacing w:before="0" w:after="240" w:line="240" w:lineRule="auto"/>
      </w:pP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3.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 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работ, а </w:t>
      </w:r>
      <w:r>
        <w:rPr>
          <w:rFonts w:ascii="Calibri" w:hAnsi="Calibri" w:eastAsia="Calibri" w:cs="Calibri"/>
          <w:color w:val="000000"/>
          <w:sz w:val="28"/>
          <w:szCs w:val="28"/>
          <w:lang w:val="ru-RU" w:bidi="ru-RU"/>
        </w:rPr>
        <w:t xml:space="preserve">именно с 26.12.2023 г.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  вправе предоставить кадастровому инженеру – </w:t>
      </w:r>
      <w:r>
        <w:rPr>
          <w:rFonts w:ascii="Calibri" w:hAnsi="Calibri" w:eastAsia="Calibri" w:cs="Calibri"/>
          <w:sz w:val="28"/>
          <w:szCs w:val="28"/>
          <w:u w:val="single"/>
          <w:lang w:val="ru-RU" w:bidi="ru-RU"/>
        </w:rPr>
        <w:t xml:space="preserve">Аболдуеву Евгению Владимировичу (исполнителю комплексных кадастровых работ)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, указанному в пункте 1 извещения о начале выполнения комплексных кадастровых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  <w:r>
        <w:rPr>
          <w:rFonts w:ascii="Calibri" w:hAnsi="Calibri" w:eastAsia="Calibri" w:cs="Calibri"/>
          <w:sz w:val="28"/>
          <w:szCs w:val="28"/>
          <w:lang w:val="ru-RU" w:bidi="ru-RU"/>
        </w:rPr>
      </w:r>
      <w:r/>
    </w:p>
    <w:p>
      <w:pPr>
        <w:ind w:left="0" w:right="0" w:firstLine="567"/>
        <w:jc w:val="both"/>
        <w:spacing w:before="0" w:after="240" w:line="240" w:lineRule="auto"/>
      </w:pP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4.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 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Правообладатели объектов недвижимости, распо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  <w:r>
        <w:rPr>
          <w:rFonts w:ascii="Calibri" w:hAnsi="Calibri" w:eastAsia="Calibri" w:cs="Calibri"/>
          <w:sz w:val="28"/>
          <w:szCs w:val="28"/>
          <w:lang w:val="ru-RU" w:bidi="ru-RU"/>
        </w:rPr>
      </w:r>
      <w:r/>
    </w:p>
    <w:p>
      <w:pPr>
        <w:ind w:left="0" w:right="0" w:firstLine="567"/>
        <w:jc w:val="both"/>
        <w:spacing w:before="0" w:after="240" w:line="240" w:lineRule="auto"/>
      </w:pP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5.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 </w:t>
      </w:r>
      <w:r>
        <w:rPr>
          <w:rFonts w:ascii="Calibri" w:hAnsi="Calibri" w:eastAsia="Calibri" w:cs="Calibri"/>
          <w:sz w:val="28"/>
          <w:szCs w:val="28"/>
          <w:lang w:val="ru-RU" w:bidi="ru-RU"/>
        </w:rPr>
        <w:t xml:space="preserve">График выполнения комплексных кадастровых работ:</w:t>
      </w:r>
      <w:r>
        <w:rPr>
          <w:rFonts w:ascii="Calibri" w:hAnsi="Calibri" w:eastAsia="Calibri" w:cs="Calibri"/>
          <w:sz w:val="28"/>
          <w:szCs w:val="28"/>
          <w:lang w:val="ru-RU" w:bidi="ru-RU"/>
        </w:rPr>
      </w:r>
      <w:r/>
    </w:p>
    <w:tbl>
      <w:tblPr>
        <w:tblStyle w:val="599"/>
        <w:tblW w:w="99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82"/>
        <w:gridCol w:w="343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lang w:val="ru-RU" w:bidi="ru-RU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br/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п/п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lang w:val="ru-RU" w:bidi="ru-RU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Место выполнения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br/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комплексных кадастровых работ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lang w:val="ru-RU" w:bidi="ru-RU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Время выполнения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br/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комплексных кадастровых работ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lang w:val="ru-RU" w:bidi="ru-RU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1.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rPr>
                <w:rFonts w:ascii="Calibri" w:hAnsi="Calibri" w:eastAsia="Calibri" w:cs="Calibri"/>
                <w:lang w:val="ru-RU" w:bidi="ru-RU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Белгородска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я обл., Вейделевский район, в границах кадастровых кварталов: 31:25:0803045; 31:25:0704001; 31:25:0704004; 31:25:0704009; 31:25:0706002; 31:25:0707001; 31:25:0707002; 31:25:0707003; 31:25:0707005; 31:25:0707006; 31:25:0701004; 31:25:0702012; 31:25:1004013;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  <w:t xml:space="preserve"> 31:25:1004002; 31:25:1004009; 31:25:1004007; 31:25:1004001; 31:25:1004010; 31:25:1004022; 31:25:1004016; 31:25:1004006; 31:25:0111006;  31:25:1004015; 31:25:0303004; 31:25:0605001; 31:25:0604002; 31:25:0603001; 31:25:0405005; 31:25:0407001 и 31:25:0407002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Calibri" w:hAnsi="Calibri" w:eastAsia="Calibri" w:cs="Calibri"/>
                <w:sz w:val="26"/>
                <w:szCs w:val="26"/>
                <w:lang w:val="ru-RU" w:bidi="ru-RU"/>
              </w:rPr>
              <w:t xml:space="preserve">21 декабря 2023 года – </w:t>
            </w:r>
            <w:r>
              <w:rPr>
                <w:rFonts w:ascii="Calibri" w:hAnsi="Calibri" w:eastAsia="Calibri" w:cs="Calibri"/>
                <w:sz w:val="26"/>
                <w:szCs w:val="26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6"/>
                <w:szCs w:val="26"/>
                <w:lang w:val="ru-RU" w:bidi="ru-RU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ru-RU" w:bidi="ru-RU"/>
              </w:rPr>
              <w:t xml:space="preserve">31 октября 2024 года</w:t>
            </w:r>
            <w:r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</w:r>
            <w:r/>
          </w:p>
        </w:tc>
      </w:tr>
    </w:tbl>
    <w:p>
      <w:pPr>
        <w:ind w:left="0" w:right="0" w:firstLine="567"/>
        <w:jc w:val="both"/>
        <w:spacing w:before="0" w:after="240" w:line="240" w:lineRule="auto"/>
        <w:rPr>
          <w:rFonts w:ascii="Calibri" w:hAnsi="Calibri" w:eastAsia="Calibri" w:cs="Calibri"/>
          <w:b/>
          <w:bCs/>
          <w:i/>
          <w:sz w:val="28"/>
          <w:szCs w:val="28"/>
          <w:lang w:val="ru-RU" w:bidi="ru-RU"/>
        </w:rPr>
      </w:pPr>
      <w:r>
        <w:rPr>
          <w:rFonts w:ascii="Calibri" w:hAnsi="Calibri" w:eastAsia="Calibri" w:cs="Calibri"/>
          <w:sz w:val="24"/>
          <w:szCs w:val="24"/>
          <w:lang w:val="ru-RU" w:bidi="ru-RU"/>
        </w:rPr>
      </w:r>
      <w:r>
        <w:rPr>
          <w:rFonts w:ascii="Calibri" w:hAnsi="Calibri" w:eastAsia="Calibri" w:cs="Calibri"/>
          <w:sz w:val="24"/>
          <w:szCs w:val="24"/>
          <w:lang w:val="ru-RU" w:bidi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Gotham Pro">
    <w:panose1 w:val="02000603000000000000"/>
  </w:font>
  <w:font w:name="Gotham Pro Cyr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4" w:hanging="94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  <w:rPr>
        <w:rFonts w:ascii="Times New Roman" w:hAnsi="Times New Roman"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2023-12-27T07:54:04Z</dcterms:modified>
</cp:coreProperties>
</file>