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bCs/>
        </w:rPr>
      </w:pPr>
      <w:r>
        <w:rPr>
          <w:b/>
          <w:bCs/>
        </w:rPr>
        <w:t xml:space="preserve">Правила безопасности на воде в летний период</w:t>
      </w:r>
      <w:r>
        <w:rPr>
          <w:b/>
          <w:bCs/>
        </w:rPr>
      </w:r>
      <w:r>
        <w:rPr>
          <w:b/>
          <w:bCs/>
        </w:rPr>
      </w:r>
    </w:p>
    <w:p>
      <w:r/>
      <w:hyperlink r:id="rId9" w:tooltip="https://sludka-syktyvdin-r11.gosweb.gosuslugi.ru/dlya-zhiteley/novosti-i-reportazhi/?filter%5b49%5d%5bCategory%5d=4" w:history="1">
        <w:r>
          <w:rPr>
            <w:rStyle w:val="843"/>
            <w:b/>
            <w:bCs/>
          </w:rPr>
          <w:t xml:space="preserve">БЕЗОПАСНОСТЬ</w:t>
        </w:r>
      </w:hyperlink>
      <w:r>
        <w:t xml:space="preserve"> </w:t>
      </w:r>
      <w:r>
        <w:rPr>
          <w:b/>
          <w:bCs/>
        </w:rPr>
        <w:t xml:space="preserve">Администрация </w:t>
      </w:r>
      <w:bookmarkStart w:id="0" w:name="_GoBack"/>
      <w:r/>
      <w:bookmarkEnd w:id="0"/>
      <w:r>
        <w:rPr>
          <w:b/>
          <w:bCs/>
        </w:rPr>
        <w:t xml:space="preserve">Вейделевского района</w:t>
      </w:r>
      <w:r/>
    </w:p>
    <w:p>
      <w:pPr>
        <w:rPr>
          <w:b/>
          <w:bCs/>
        </w:rPr>
      </w:pPr>
      <w:r>
        <w:rPr>
          <w:b/>
          <w:bCs/>
        </w:rPr>
        <w:t xml:space="preserve">Водоемы являются оп</w:t>
      </w:r>
      <w:r>
        <w:rPr>
          <w:b/>
          <w:bCs/>
        </w:rPr>
        <w:t xml:space="preserve">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ключи, несоблюдение правил безопасного поведения.</w:t>
      </w:r>
      <w:r>
        <w:rPr>
          <w:b/>
          <w:bCs/>
        </w:rPr>
      </w:r>
      <w:r>
        <w:rPr>
          <w:b/>
          <w:bCs/>
        </w:rPr>
      </w:r>
    </w:p>
    <w:p>
      <w:r>
        <w:rPr>
          <w:b/>
          <w:bCs/>
        </w:rPr>
        <w:t xml:space="preserve">Правила поведения на водных объектах в летний период.</w:t>
      </w:r>
      <w:r/>
    </w:p>
    <w:p>
      <w:r>
        <w:t xml:space="preserve"> </w:t>
      </w:r>
      <w:r/>
    </w:p>
    <w:p>
      <w:r>
        <w:rPr>
          <w:b/>
          <w:bCs/>
        </w:rPr>
        <w:t xml:space="preserve">На водоемах запрещается:</w:t>
      </w:r>
      <w:r/>
    </w:p>
    <w:p>
      <w:pPr>
        <w:numPr>
          <w:ilvl w:val="0"/>
          <w:numId w:val="1"/>
        </w:numPr>
      </w:pPr>
      <w:r>
        <w:rPr>
          <w:b/>
          <w:bCs/>
        </w:rPr>
        <w:t xml:space="preserve">Категорически запрещается</w:t>
      </w:r>
      <w:r>
        <w:t xml:space="preserve"> купание на водных объектах, оборудованных предупреждающими и запрещающими аншлагами (щитами) "КУПАНИЕ ЗАПРЕЩЕНО!";</w:t>
      </w:r>
      <w:r/>
    </w:p>
    <w:p>
      <w:pPr>
        <w:numPr>
          <w:ilvl w:val="0"/>
          <w:numId w:val="1"/>
        </w:numPr>
      </w:pPr>
      <w:r>
        <w:t xml:space="preserve">детей без надзора взрослых;</w:t>
      </w:r>
      <w:r/>
    </w:p>
    <w:p>
      <w:pPr>
        <w:numPr>
          <w:ilvl w:val="0"/>
          <w:numId w:val="1"/>
        </w:numPr>
      </w:pPr>
      <w:r>
        <w:t xml:space="preserve">купание в необорудованных, незнакомых местах;</w:t>
      </w:r>
      <w:r/>
    </w:p>
    <w:p>
      <w:pPr>
        <w:numPr>
          <w:ilvl w:val="0"/>
          <w:numId w:val="1"/>
        </w:numPr>
      </w:pPr>
      <w:r>
        <w:t xml:space="preserve">подплывать к моторным, весельным лодкам,   и к другим </w:t>
      </w:r>
      <w:r>
        <w:t xml:space="preserve">плавсредствам</w:t>
      </w:r>
      <w:r>
        <w:t xml:space="preserve">;</w:t>
      </w:r>
      <w:r/>
    </w:p>
    <w:p>
      <w:pPr>
        <w:numPr>
          <w:ilvl w:val="0"/>
          <w:numId w:val="1"/>
        </w:numPr>
      </w:pPr>
      <w:r>
        <w:t xml:space="preserve">прыгать в воду с катеров, лодок, причалов, а также сооружений, не приспособленных для этих целей;</w:t>
      </w:r>
      <w:r/>
    </w:p>
    <w:p>
      <w:pPr>
        <w:numPr>
          <w:ilvl w:val="0"/>
          <w:numId w:val="1"/>
        </w:numPr>
      </w:pPr>
      <w:r>
        <w:t xml:space="preserve"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  <w:r/>
    </w:p>
    <w:p>
      <w:pPr>
        <w:numPr>
          <w:ilvl w:val="0"/>
          <w:numId w:val="1"/>
        </w:numPr>
      </w:pPr>
      <w:r>
        <w:t xml:space="preserve">подавать крики ложной тревоги;</w:t>
      </w:r>
      <w:r/>
    </w:p>
    <w:p>
      <w:pPr>
        <w:numPr>
          <w:ilvl w:val="0"/>
          <w:numId w:val="1"/>
        </w:numPr>
      </w:pPr>
      <w:r>
        <w:t xml:space="preserve">плавать на досках, бревнах, лежаках, автомобильных камерах, надувных матрацах и других плавательных средствах без надзора взрослых и в ветряную погоду;</w:t>
      </w:r>
      <w:r/>
    </w:p>
    <w:p>
      <w:pPr>
        <w:numPr>
          <w:ilvl w:val="0"/>
          <w:numId w:val="1"/>
        </w:numPr>
      </w:pPr>
      <w:r>
        <w:t xml:space="preserve">нырять и долго находиться под водой;</w:t>
      </w:r>
      <w:r/>
    </w:p>
    <w:p>
      <w:pPr>
        <w:numPr>
          <w:ilvl w:val="0"/>
          <w:numId w:val="1"/>
        </w:numPr>
      </w:pPr>
      <w:r>
        <w:t xml:space="preserve">долго находиться в холодной воде;</w:t>
      </w:r>
      <w:r/>
    </w:p>
    <w:p>
      <w:pPr>
        <w:numPr>
          <w:ilvl w:val="0"/>
          <w:numId w:val="1"/>
        </w:numPr>
      </w:pPr>
      <w:r>
        <w:t xml:space="preserve">купаться на голодный желудок;</w:t>
      </w:r>
      <w:r/>
    </w:p>
    <w:p>
      <w:pPr>
        <w:numPr>
          <w:ilvl w:val="0"/>
          <w:numId w:val="1"/>
        </w:numPr>
      </w:pPr>
      <w:r>
        <w:t xml:space="preserve">подавать крики ложной тревоги;</w:t>
      </w:r>
      <w:r/>
    </w:p>
    <w:p>
      <w:pPr>
        <w:numPr>
          <w:ilvl w:val="0"/>
          <w:numId w:val="1"/>
        </w:numPr>
      </w:pPr>
      <w:r>
        <w:t xml:space="preserve">приводить с собой собак и др. животных.</w:t>
      </w:r>
      <w:r/>
    </w:p>
    <w:p>
      <w:pPr>
        <w:rPr>
          <w:rFonts w:ascii="Calibri" w:hAnsi="Calibri" w:cs="Calibri"/>
          <w:b/>
          <w:bCs/>
          <w:highlight w:val="none"/>
        </w:rPr>
      </w:pPr>
      <w:r>
        <w:rPr>
          <w:b/>
          <w:bCs/>
        </w:rPr>
        <w:t xml:space="preserve">Ме</w:t>
      </w:r>
      <w:r>
        <w:rPr>
          <w:rFonts w:ascii="Calibri" w:hAnsi="Calibri" w:eastAsia="Calibri" w:cs="Calibri"/>
          <w:b/>
          <w:bCs/>
        </w:rPr>
        <w:t xml:space="preserve">ры безопасности при купании:</w:t>
      </w:r>
      <w:r>
        <w:rPr>
          <w:rFonts w:ascii="Calibri" w:hAnsi="Calibri" w:cs="Calibri"/>
          <w:b/>
          <w:bCs/>
          <w:highlight w:val="none"/>
        </w:rPr>
      </w:r>
    </w:p>
    <w:p>
      <w:pPr>
        <w:ind w:left="0" w:right="0" w:firstLine="0"/>
        <w:spacing w:before="0" w:after="300"/>
        <w:rPr>
          <w:rFonts w:ascii="Calibri" w:hAnsi="Calibri" w:cs="Calibri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3b4256"/>
          <w:sz w:val="22"/>
          <w:szCs w:val="22"/>
        </w:rPr>
        <w:t xml:space="preserve">     - Нельзя входить в воду в состоянии алкогольного опьянения, так как спиртное блокирует сосудосужающий и сосудорасширяющий центр головного мозга.</w:t>
      </w: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ind w:left="0" w:right="0" w:firstLine="0"/>
        <w:spacing w:before="0" w:after="300"/>
        <w:rPr>
          <w:rFonts w:ascii="Calibri" w:hAnsi="Calibri" w:cs="Calibri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3b4256"/>
          <w:sz w:val="22"/>
          <w:szCs w:val="22"/>
        </w:rPr>
        <w:t xml:space="preserve">      - Не разрешается нырять с мостов, причалов, пристаней, подплывать к близко проходящим лодкам, катерам и судам.</w:t>
      </w: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numPr>
          <w:ilvl w:val="0"/>
          <w:numId w:val="2"/>
        </w:numPr>
      </w:pPr>
      <w:r>
        <w:t xml:space="preserve">купаться лучше утром или вечером, когда солнце греет, но нет опасности перегрева;</w:t>
      </w:r>
      <w:r/>
    </w:p>
    <w:p>
      <w:pPr>
        <w:numPr>
          <w:ilvl w:val="0"/>
          <w:numId w:val="2"/>
        </w:numPr>
      </w:pPr>
      <w:r>
        <w:t xml:space="preserve">прежде чем войти в воду, сделайте разминку, выполнив несколько легких упражнений;</w:t>
      </w:r>
      <w:r/>
    </w:p>
    <w:p>
      <w:pPr>
        <w:numPr>
          <w:ilvl w:val="0"/>
          <w:numId w:val="2"/>
        </w:numPr>
      </w:pPr>
      <w:r>
        <w:t xml:space="preserve">постепенно входите в воду, убедившись в том, что температура воды комфортна для тела (не ниже установленной нормы);</w:t>
      </w:r>
      <w:r/>
    </w:p>
    <w:p>
      <w:pPr>
        <w:numPr>
          <w:ilvl w:val="0"/>
          <w:numId w:val="2"/>
        </w:numPr>
      </w:pPr>
      <w:r>
        <w:t xml:space="preserve">не нырять при недостаточной глубине водоема, при необследованном дне (особенно головой вниз!), при нахождении вблизи других пловцов;</w:t>
      </w:r>
      <w:r/>
    </w:p>
    <w:p>
      <w:pPr>
        <w:numPr>
          <w:ilvl w:val="0"/>
          <w:numId w:val="2"/>
        </w:numPr>
      </w:pPr>
      <w:r>
        <w:t xml:space="preserve">температура воды должна быть не ниже 19°, причём, время пребывания в воде должно увеличиваться постепенно на 3-5 минут;</w:t>
      </w:r>
      <w:r/>
    </w:p>
    <w:p>
      <w:pPr>
        <w:numPr>
          <w:ilvl w:val="0"/>
          <w:numId w:val="2"/>
        </w:numPr>
      </w:pPr>
      <w:r>
        <w:t xml:space="preserve">продолжительность купания в воде более 21° - не более 30 минут, при невысокой температуре воды - меньше;</w:t>
      </w:r>
      <w:r/>
    </w:p>
    <w:p>
      <w:pPr>
        <w:numPr>
          <w:ilvl w:val="0"/>
          <w:numId w:val="2"/>
        </w:numPr>
      </w:pPr>
      <w:r>
        <w:t xml:space="preserve">лучше купаться несколько раз по 15-20 минут, чтобы не допустить переохлаждения;</w:t>
      </w:r>
      <w:r/>
    </w:p>
    <w:p>
      <w:pPr>
        <w:numPr>
          <w:ilvl w:val="0"/>
          <w:numId w:val="2"/>
        </w:numPr>
      </w:pPr>
      <w:r>
        <w:t xml:space="preserve"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дыхания, сердца;</w:t>
      </w:r>
      <w:r/>
    </w:p>
    <w:p>
      <w:pPr>
        <w:numPr>
          <w:ilvl w:val="0"/>
          <w:numId w:val="2"/>
        </w:numPr>
      </w:pPr>
      <w:r>
        <w:t xml:space="preserve">если вас подхватило течение, двигайтесь по диагонали к ближайшему берегу;    </w:t>
      </w:r>
      <w:r/>
    </w:p>
    <w:p>
      <w:pPr>
        <w:numPr>
          <w:ilvl w:val="0"/>
          <w:numId w:val="2"/>
        </w:numPr>
      </w:pPr>
      <w:r>
        <w:t xml:space="preserve">не купаться в воде при температуре ниже +</w:t>
      </w:r>
      <w:r>
        <w:t xml:space="preserve">18</w:t>
      </w:r>
      <w:r>
        <w:t xml:space="preserve">°С</w:t>
      </w:r>
      <w:r>
        <w:t xml:space="preserve">;  </w:t>
      </w:r>
      <w:r/>
    </w:p>
    <w:p>
      <w:pPr>
        <w:numPr>
          <w:ilvl w:val="0"/>
          <w:numId w:val="3"/>
        </w:numPr>
      </w:pPr>
      <w:r>
        <w:t xml:space="preserve">во избежание перегревания отдыхайте на пляже в головном уборе;</w:t>
      </w:r>
      <w:r/>
    </w:p>
    <w:p>
      <w:pPr>
        <w:numPr>
          <w:ilvl w:val="0"/>
          <w:numId w:val="3"/>
        </w:numPr>
      </w:pPr>
      <w:r>
        <w:t xml:space="preserve">не допускать ситуаций неоправданного риска, шалости на воде;</w:t>
      </w:r>
      <w:r/>
    </w:p>
    <w:p>
      <w:pPr>
        <w:numPr>
          <w:ilvl w:val="0"/>
          <w:numId w:val="3"/>
        </w:numPr>
      </w:pPr>
      <w:r>
        <w:t xml:space="preserve">не бросать в воду банки, стекло и другие предметы, опасные для </w:t>
      </w:r>
      <w:r>
        <w:t xml:space="preserve">купающихся</w:t>
      </w:r>
      <w:r/>
    </w:p>
    <w:p>
      <w:r>
        <w:rPr>
          <w:b/>
          <w:bCs/>
        </w:rPr>
        <w:t xml:space="preserve">Наиболее известные способы отдыха на воде:</w:t>
      </w:r>
      <w:r/>
    </w:p>
    <w:p>
      <w:pPr>
        <w:numPr>
          <w:ilvl w:val="0"/>
          <w:numId w:val="4"/>
        </w:numPr>
      </w:pPr>
      <w:r>
        <w:t xml:space="preserve">лечь на воду спиной, расправив руки и ноги, расслабиться и помогая себе удержаться в таком положении, сделать вдох, а затем после паузы - медленный выдох;</w:t>
      </w:r>
      <w:r/>
    </w:p>
    <w:p>
      <w:pPr>
        <w:numPr>
          <w:ilvl w:val="0"/>
          <w:numId w:val="4"/>
        </w:numPr>
      </w:pPr>
      <w:r>
        <w:t xml:space="preserve"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ее;</w:t>
      </w:r>
      <w:r/>
    </w:p>
    <w:p>
      <w:pPr>
        <w:numPr>
          <w:ilvl w:val="0"/>
          <w:numId w:val="4"/>
        </w:numPr>
      </w:pPr>
      <w:r>
        <w:t xml:space="preserve">если не имеешь навыка в плавание, не следует заплывать за границы зоны купания, это опасно для жизни;</w:t>
      </w:r>
      <w:r/>
    </w:p>
    <w:p>
      <w:pPr>
        <w:numPr>
          <w:ilvl w:val="0"/>
          <w:numId w:val="4"/>
        </w:numPr>
      </w:pPr>
      <w:r>
        <w:t xml:space="preserve">не </w:t>
      </w:r>
      <w:r>
        <w:t xml:space="preserve">умеющим</w:t>
      </w:r>
      <w:r>
        <w:t xml:space="preserve"> плавать купаться необходимо только в специально оборудованных местах глубиной не более 1-1,5 метра!</w:t>
      </w:r>
      <w:r/>
    </w:p>
    <w:p>
      <w:r>
        <w:t xml:space="preserve"> </w:t>
      </w:r>
      <w:r/>
    </w:p>
    <w:p>
      <w:r>
        <w:rPr>
          <w:b/>
          <w:bCs/>
        </w:rPr>
        <w:t xml:space="preserve">Помните!</w:t>
      </w:r>
      <w:r>
        <w:t xml:space="preserve"> Только неукоснительное соблюдение мер безопасного поведения на воде может предупредить беду.</w:t>
      </w:r>
      <w:r/>
    </w:p>
    <w:p>
      <w:pPr>
        <w:rPr>
          <w:b/>
          <w:bCs/>
        </w:rPr>
      </w:pPr>
      <w:r>
        <w:rPr>
          <w:b/>
          <w:bCs/>
        </w:rPr>
        <w:t xml:space="preserve">Фотографии</w:t>
      </w:r>
      <w:r>
        <w:rPr>
          <w:b/>
          <w:bCs/>
        </w:rPr>
      </w:r>
      <w:r>
        <w:rPr>
          <w:b/>
          <w:bCs/>
        </w:rPr>
      </w:r>
    </w:p>
    <w:p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04460" cy="8505825"/>
                <wp:effectExtent l="0" t="0" r="1270" b="0"/>
                <wp:docPr id="1" name="Рисунок 1" descr="Правила безопасности на воде в летний период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Правила безопасности на воде в летний период.">
                          <a:hlinkClick r:id="rId10"/>
                        </pic:cNvPr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904460" cy="850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4.92pt;height:669.75pt;mso-wrap-distance-left:0.00pt;mso-wrap-distance-top:0.00pt;mso-wrap-distance-right:0.00pt;mso-wrap-distance-bottom:0.0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r/>
      <w:r/>
    </w:p>
    <w:p>
      <w:r/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b4256"/>
        </w:rPr>
        <w:t xml:space="preserve">Основными причинами гибели на воде являются:</w: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b4256"/>
          <w:sz w:val="26"/>
        </w:rPr>
        <w:t xml:space="preserve">1. Неумение плавать;</w: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b4256"/>
          <w:sz w:val="26"/>
        </w:rPr>
        <w:t xml:space="preserve">2. Употребление спиртного;</w: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b4256"/>
          <w:sz w:val="26"/>
        </w:rPr>
        <w:t xml:space="preserve">3. Оставление детей без присмотра;</w: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b4256"/>
          <w:sz w:val="26"/>
        </w:rPr>
        <w:t xml:space="preserve">4.Нарушение правил безопасности на воде.</w: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b4256"/>
          <w:sz w:val="26"/>
        </w:rPr>
        <w:t xml:space="preserve"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b4256"/>
          <w:sz w:val="26"/>
        </w:rPr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плавсредств. В последние годы большую популярность приобрёл подводный спорт и ныряние в маске. Купив дыхательную тр</w:t>
      </w:r>
      <w:r>
        <w:rPr>
          <w:rFonts w:ascii="Liberation Sans" w:hAnsi="Liberation Sans" w:eastAsia="Liberation Sans" w:cs="Liberation Sans"/>
          <w:color w:val="3b4256"/>
          <w:sz w:val="26"/>
        </w:rPr>
        <w:t xml:space="preserve">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</w:t>
      </w:r>
      <w:r>
        <w:rPr>
          <w:rFonts w:ascii="Liberation Sans" w:hAnsi="Liberation Sans" w:eastAsia="Liberation Sans" w:cs="Liberation Sans"/>
          <w:color w:val="3b4256"/>
          <w:sz w:val="26"/>
        </w:rPr>
        <w:t xml:space="preserve">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b4256"/>
          <w:sz w:val="26"/>
        </w:rPr>
        <w:t xml:space="preserve"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b4256"/>
          <w:sz w:val="26"/>
        </w:rPr>
        <w:t xml:space="preserve">*Купаясь,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</w: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b4256"/>
          <w:sz w:val="26"/>
        </w:rPr>
        <w:t xml:space="preserve">*Некоторые, купаясь, заплывают за знаки запрета, всплывают на волны, идущие от катеров, гидроциклов, лодок. Этого ни в коем случае делать нельзя - можно попасть под лопасти винта и поплатиться своей жизнью.</w: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b4256"/>
          <w:sz w:val="26"/>
        </w:rPr>
        <w:t xml:space="preserve"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b4256"/>
          <w:sz w:val="26"/>
        </w:rPr>
        <w:t xml:space="preserve"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b4256"/>
          <w:sz w:val="26"/>
        </w:rPr>
        <w:t xml:space="preserve">*Если попали в водоворот, наберите побольше воздуха в лёгкие, погрузитесь в воду и, сделав сильный рывок в сторону, всплывите.</w: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b4256"/>
          <w:sz w:val="26"/>
        </w:rPr>
        <w:t xml:space="preserve">* Если захватило течением, не пытайтесь с ним бороться. Плывите вниз по течению, постепенно, под небольшим углом приближайтесь к берегу.</w: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b4256"/>
          <w:sz w:val="26"/>
        </w:rPr>
        <w:t xml:space="preserve"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b4256"/>
          <w:sz w:val="26"/>
        </w:rPr>
        <w:t xml:space="preserve"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b4256"/>
          <w:sz w:val="26"/>
        </w:rPr>
        <w:t xml:space="preserve"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сделайте остановку приняв положение «поплавок» и освободитесь от них.</w: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b4256"/>
          <w:sz w:val="26"/>
        </w:rPr>
        <w:t xml:space="preserve"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b4256"/>
          <w:sz w:val="26"/>
        </w:rPr>
        <w:t xml:space="preserve"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</w:t>
      </w:r>
      <w:r>
        <w:rPr>
          <w:rFonts w:ascii="Liberation Sans" w:hAnsi="Liberation Sans" w:eastAsia="Liberation Sans" w:cs="Liberation Sans"/>
          <w:color w:val="3b4256"/>
          <w:sz w:val="26"/>
        </w:rPr>
        <w:t xml:space="preserve">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b4256"/>
          <w:sz w:val="26"/>
        </w:rPr>
        <w:t xml:space="preserve"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b4256"/>
          <w:sz w:val="26"/>
        </w:rPr>
        <w:t xml:space="preserve"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b4256"/>
          <w:sz w:val="26"/>
        </w:rPr>
        <w:t xml:space="preserve"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b4256"/>
          <w:sz w:val="26"/>
        </w:rPr>
        <w:t xml:space="preserve"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  <w:r/>
    </w:p>
    <w:p>
      <w:r>
        <w:br/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ans">
    <w:panose1 w:val="020B0604020202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39"/>
    <w:next w:val="839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basedOn w:val="840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39"/>
    <w:next w:val="839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basedOn w:val="840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39"/>
    <w:next w:val="839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basedOn w:val="840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39"/>
    <w:next w:val="839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basedOn w:val="840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39"/>
    <w:next w:val="839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basedOn w:val="840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39"/>
    <w:next w:val="839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basedOn w:val="840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39"/>
    <w:next w:val="839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basedOn w:val="840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39"/>
    <w:next w:val="839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basedOn w:val="840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39"/>
    <w:next w:val="839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basedOn w:val="840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List Paragraph"/>
    <w:basedOn w:val="839"/>
    <w:uiPriority w:val="34"/>
    <w:qFormat/>
    <w:pPr>
      <w:contextualSpacing/>
      <w:ind w:left="720"/>
    </w:p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basedOn w:val="839"/>
    <w:next w:val="839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basedOn w:val="840"/>
    <w:link w:val="682"/>
    <w:uiPriority w:val="10"/>
    <w:rPr>
      <w:sz w:val="48"/>
      <w:szCs w:val="48"/>
    </w:rPr>
  </w:style>
  <w:style w:type="paragraph" w:styleId="684">
    <w:name w:val="Subtitle"/>
    <w:basedOn w:val="839"/>
    <w:next w:val="839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basedOn w:val="840"/>
    <w:link w:val="684"/>
    <w:uiPriority w:val="11"/>
    <w:rPr>
      <w:sz w:val="24"/>
      <w:szCs w:val="24"/>
    </w:rPr>
  </w:style>
  <w:style w:type="paragraph" w:styleId="686">
    <w:name w:val="Quote"/>
    <w:basedOn w:val="839"/>
    <w:next w:val="839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39"/>
    <w:next w:val="839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39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basedOn w:val="840"/>
    <w:link w:val="690"/>
    <w:uiPriority w:val="99"/>
  </w:style>
  <w:style w:type="paragraph" w:styleId="692">
    <w:name w:val="Footer"/>
    <w:basedOn w:val="839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basedOn w:val="840"/>
    <w:link w:val="692"/>
    <w:uiPriority w:val="99"/>
  </w:style>
  <w:style w:type="paragraph" w:styleId="694">
    <w:name w:val="Caption"/>
    <w:basedOn w:val="839"/>
    <w:next w:val="8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basedOn w:val="84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2">
    <w:name w:val="footnote text"/>
    <w:basedOn w:val="839"/>
    <w:link w:val="823"/>
    <w:uiPriority w:val="99"/>
    <w:semiHidden/>
    <w:unhideWhenUsed/>
    <w:pPr>
      <w:spacing w:after="40" w:line="240" w:lineRule="auto"/>
    </w:pPr>
    <w:rPr>
      <w:sz w:val="18"/>
    </w:rPr>
  </w:style>
  <w:style w:type="character" w:styleId="823">
    <w:name w:val="Footnote Text Char"/>
    <w:link w:val="822"/>
    <w:uiPriority w:val="99"/>
    <w:rPr>
      <w:sz w:val="18"/>
    </w:rPr>
  </w:style>
  <w:style w:type="character" w:styleId="824">
    <w:name w:val="footnote reference"/>
    <w:basedOn w:val="840"/>
    <w:uiPriority w:val="99"/>
    <w:unhideWhenUsed/>
    <w:rPr>
      <w:vertAlign w:val="superscript"/>
    </w:rPr>
  </w:style>
  <w:style w:type="paragraph" w:styleId="825">
    <w:name w:val="endnote text"/>
    <w:basedOn w:val="839"/>
    <w:link w:val="826"/>
    <w:uiPriority w:val="99"/>
    <w:semiHidden/>
    <w:unhideWhenUsed/>
    <w:pPr>
      <w:spacing w:after="0" w:line="240" w:lineRule="auto"/>
    </w:pPr>
    <w:rPr>
      <w:sz w:val="20"/>
    </w:rPr>
  </w:style>
  <w:style w:type="character" w:styleId="826">
    <w:name w:val="Endnote Text Char"/>
    <w:link w:val="825"/>
    <w:uiPriority w:val="99"/>
    <w:rPr>
      <w:sz w:val="20"/>
    </w:rPr>
  </w:style>
  <w:style w:type="character" w:styleId="827">
    <w:name w:val="endnote reference"/>
    <w:basedOn w:val="840"/>
    <w:uiPriority w:val="99"/>
    <w:semiHidden/>
    <w:unhideWhenUsed/>
    <w:rPr>
      <w:vertAlign w:val="superscript"/>
    </w:rPr>
  </w:style>
  <w:style w:type="paragraph" w:styleId="828">
    <w:name w:val="toc 1"/>
    <w:basedOn w:val="839"/>
    <w:next w:val="839"/>
    <w:uiPriority w:val="39"/>
    <w:unhideWhenUsed/>
    <w:pPr>
      <w:ind w:left="0" w:right="0" w:firstLine="0"/>
      <w:spacing w:after="57"/>
    </w:pPr>
  </w:style>
  <w:style w:type="paragraph" w:styleId="829">
    <w:name w:val="toc 2"/>
    <w:basedOn w:val="839"/>
    <w:next w:val="839"/>
    <w:uiPriority w:val="39"/>
    <w:unhideWhenUsed/>
    <w:pPr>
      <w:ind w:left="283" w:right="0" w:firstLine="0"/>
      <w:spacing w:after="57"/>
    </w:pPr>
  </w:style>
  <w:style w:type="paragraph" w:styleId="830">
    <w:name w:val="toc 3"/>
    <w:basedOn w:val="839"/>
    <w:next w:val="839"/>
    <w:uiPriority w:val="39"/>
    <w:unhideWhenUsed/>
    <w:pPr>
      <w:ind w:left="567" w:right="0" w:firstLine="0"/>
      <w:spacing w:after="57"/>
    </w:pPr>
  </w:style>
  <w:style w:type="paragraph" w:styleId="831">
    <w:name w:val="toc 4"/>
    <w:basedOn w:val="839"/>
    <w:next w:val="839"/>
    <w:uiPriority w:val="39"/>
    <w:unhideWhenUsed/>
    <w:pPr>
      <w:ind w:left="850" w:right="0" w:firstLine="0"/>
      <w:spacing w:after="57"/>
    </w:pPr>
  </w:style>
  <w:style w:type="paragraph" w:styleId="832">
    <w:name w:val="toc 5"/>
    <w:basedOn w:val="839"/>
    <w:next w:val="839"/>
    <w:uiPriority w:val="39"/>
    <w:unhideWhenUsed/>
    <w:pPr>
      <w:ind w:left="1134" w:right="0" w:firstLine="0"/>
      <w:spacing w:after="57"/>
    </w:pPr>
  </w:style>
  <w:style w:type="paragraph" w:styleId="833">
    <w:name w:val="toc 6"/>
    <w:basedOn w:val="839"/>
    <w:next w:val="839"/>
    <w:uiPriority w:val="39"/>
    <w:unhideWhenUsed/>
    <w:pPr>
      <w:ind w:left="1417" w:right="0" w:firstLine="0"/>
      <w:spacing w:after="57"/>
    </w:pPr>
  </w:style>
  <w:style w:type="paragraph" w:styleId="834">
    <w:name w:val="toc 7"/>
    <w:basedOn w:val="839"/>
    <w:next w:val="839"/>
    <w:uiPriority w:val="39"/>
    <w:unhideWhenUsed/>
    <w:pPr>
      <w:ind w:left="1701" w:right="0" w:firstLine="0"/>
      <w:spacing w:after="57"/>
    </w:pPr>
  </w:style>
  <w:style w:type="paragraph" w:styleId="835">
    <w:name w:val="toc 8"/>
    <w:basedOn w:val="839"/>
    <w:next w:val="839"/>
    <w:uiPriority w:val="39"/>
    <w:unhideWhenUsed/>
    <w:pPr>
      <w:ind w:left="1984" w:right="0" w:firstLine="0"/>
      <w:spacing w:after="57"/>
    </w:pPr>
  </w:style>
  <w:style w:type="paragraph" w:styleId="836">
    <w:name w:val="toc 9"/>
    <w:basedOn w:val="839"/>
    <w:next w:val="839"/>
    <w:uiPriority w:val="39"/>
    <w:unhideWhenUsed/>
    <w:pPr>
      <w:ind w:left="2268" w:right="0" w:firstLine="0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839"/>
    <w:next w:val="839"/>
    <w:uiPriority w:val="99"/>
    <w:unhideWhenUsed/>
    <w:pPr>
      <w:spacing w:after="0" w:afterAutospacing="0"/>
    </w:pPr>
  </w:style>
  <w:style w:type="paragraph" w:styleId="839" w:default="1">
    <w:name w:val="Normal"/>
    <w:qFormat/>
  </w:style>
  <w:style w:type="character" w:styleId="840" w:default="1">
    <w:name w:val="Default Paragraph Font"/>
    <w:uiPriority w:val="1"/>
    <w:unhideWhenUsed/>
  </w:style>
  <w:style w:type="table" w:styleId="8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2" w:default="1">
    <w:name w:val="No List"/>
    <w:uiPriority w:val="99"/>
    <w:semiHidden/>
    <w:unhideWhenUsed/>
  </w:style>
  <w:style w:type="character" w:styleId="843">
    <w:name w:val="Hyperlink"/>
    <w:basedOn w:val="840"/>
    <w:uiPriority w:val="99"/>
    <w:unhideWhenUsed/>
    <w:rPr>
      <w:color w:val="0000ff" w:themeColor="hyperlink"/>
      <w:u w:val="single"/>
    </w:rPr>
  </w:style>
  <w:style w:type="paragraph" w:styleId="844">
    <w:name w:val="Balloon Text"/>
    <w:basedOn w:val="839"/>
    <w:link w:val="84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5" w:customStyle="1">
    <w:name w:val="Текст выноски Знак"/>
    <w:basedOn w:val="840"/>
    <w:link w:val="84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sludka-syktyvdin-r11.gosweb.gosuslugi.ru/dlya-zhiteley/novosti-i-reportazhi/?filter%5b49%5d%5bCategory%5d=4" TargetMode="External"/><Relationship Id="rId10" Type="http://schemas.openxmlformats.org/officeDocument/2006/relationships/hyperlink" Target="https://sludka-syktyvdin-r11.gosweb.gosuslugi.ru/netcat_files/multifile/166/57/2.jpg" TargetMode="External"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>Microsoft Corporation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revision>5</cp:revision>
  <dcterms:created xsi:type="dcterms:W3CDTF">2023-07-27T08:41:00Z</dcterms:created>
  <dcterms:modified xsi:type="dcterms:W3CDTF">2024-05-20T12:40:32Z</dcterms:modified>
</cp:coreProperties>
</file>