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 w:right="-283" w:firstLine="0"/>
        <w:jc w:val="center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Новый сервис Цифровой платформы </w:t>
      </w:r>
      <w:hyperlink r:id="rId8" w:tooltip="https://vk.com/away.php?to=http%3A%2F%2F%CC%D1%CF.%D0%D4&amp;post=-204761230_1049&amp;cc_key=" w:history="1">
        <w:r>
          <w:rPr>
            <w:rStyle w:val="173"/>
            <w:rFonts w:ascii="Times New Roman" w:hAnsi="Times New Roman" w:eastAsia="Times New Roman" w:cs="Times New Roman"/>
            <w:color w:val="000000"/>
            <w:sz w:val="24"/>
            <w:szCs w:val="24"/>
            <w:highlight w:val="white"/>
          </w:rPr>
          <w:t xml:space="preserve">МСП.РФ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 поможет белгородским предпринимателям оценить рынок и создать бизнес-план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Сервис «Оценка рынка и расчёт бизнес-плана» стал доступен пользователям Цифровой платформы </w:t>
      </w:r>
      <w:hyperlink r:id="rId9" w:tooltip="https://vk.com/away.php?to=http%3A%2F%2F%CC%D1%CF.%D0%D4&amp;post=-204761230_1049&amp;cc_key=" w:history="1">
        <w:r>
          <w:rPr>
            <w:rStyle w:val="173"/>
            <w:rFonts w:ascii="Times New Roman" w:hAnsi="Times New Roman" w:eastAsia="Times New Roman" w:cs="Times New Roman"/>
            <w:color w:val="000000"/>
            <w:sz w:val="24"/>
            <w:szCs w:val="24"/>
            <w:highlight w:val="white"/>
          </w:rPr>
          <w:t xml:space="preserve">МСП.РФ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. Он поможет действующим и будущим предпринимателям проанализировать ситуацию в выбранной сфере и провести бизнес-планирование более чем по 160 видам деятельности.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Как сообщили в Корпорации МСП, все расчёты производятся на основе усредненных показателей реальной практики ведения бизнеса в регионах с возможностью персональной настройки параметров. На основе данных от Росстата, ФНС России и 2ГИС Цифровая платформа подс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кажет, какие торговые точки пользуются наибольшим спросом в выбранном городе и районе, сколько вокруг конкурентов и потенциальных клиентов, на какую прибыль можно рассчитывать.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«Для эффективной работы от предпринимателей требуется постоянный мониторинг рынка, конкурентов, потребителей и других факторов, влияющих на бизнес. Неправильная оценка таких параметров, как конкурентная среда, требуемых инвестиций и текущих затрат влечет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иски и может свести на нет усилия по открытию и расширению своего бизнеса, — отметил генеральный директор Корпорации МСП Александр Исаевич. — Новый сервис на Цифровой платформе </w:t>
      </w:r>
      <w:hyperlink r:id="rId10" w:tooltip="https://vk.com/away.php?to=http%3A%2F%2F%CC%D1%CF.%D0%D4&amp;post=-204761230_1049&amp;cc_key=" w:history="1">
        <w:r>
          <w:rPr>
            <w:rStyle w:val="173"/>
            <w:rFonts w:ascii="Times New Roman" w:hAnsi="Times New Roman" w:eastAsia="Times New Roman" w:cs="Times New Roman"/>
            <w:color w:val="000000"/>
            <w:sz w:val="24"/>
            <w:szCs w:val="24"/>
            <w:highlight w:val="white"/>
          </w:rPr>
          <w:t xml:space="preserve">МСП.РФ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 помогает объективно оценить рыночную ситуацию и выбрать подходящую стратегию ведения бизнеса».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На старте в сервисе «Оценка рынка и расчет бизнес-плана» уже размещено более 300 типовых бизнес-планов. В них включены данные о необходимых инвестициях и ориентировочных сроках окупаемости, планируемых объемах выручки и прибыльности продаж. Бизнес-планы 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кже содержат основные этапы реализации бизнес-идеи по месяцам, список необходимых документов, штатное расписание, характеристику территории (потребители, конкуренты, транспорт и даже парковки), расчет кредитных обязательств и их влияния на прибыльность.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«Как и предприниматели, относящихся к субъектам МСП, произвести онлайн-расчеты рыночной ниши и составить бизнес-план могут и самозанятые. Для них на </w:t>
      </w:r>
      <w:hyperlink r:id="rId11" w:tooltip="https://vk.com/away.php?to=http%3A%2F%2F%CC%D1%CF.%D0%D4&amp;post=-204761230_1049&amp;cc_key=" w:history="1">
        <w:r>
          <w:rPr>
            <w:rStyle w:val="173"/>
            <w:rFonts w:ascii="Times New Roman" w:hAnsi="Times New Roman" w:eastAsia="Times New Roman" w:cs="Times New Roman"/>
            <w:color w:val="000000"/>
            <w:sz w:val="24"/>
            <w:szCs w:val="24"/>
            <w:highlight w:val="white"/>
          </w:rPr>
          <w:t xml:space="preserve">МСП.РФ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 есть 15 типовых форматов организации своего дела, адаптированных под условия налога на профессиональный доход. Это в том числе услуги парикмахеров, макияжа, маникюра и педикюра, специалистов по ремонту одежды, обуви, компьютеров и цифровой техники, услуги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фотографа, изготовления и продажи кондитерских изделий», — добавил Александр Исаевич.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В настоящее время расчёты в рамках нового сервиса доступны по 183 крупным городам, в том числе по Белгороду. Воспользоваться новым функционалом могут пользователи </w:t>
      </w:r>
      <w:hyperlink r:id="rId12" w:tooltip="https://vk.com/away.php?to=http%3A%2F%2F%CC%D1%CF.%D0%D4&amp;post=-204761230_1049&amp;cc_key=" w:history="1">
        <w:r>
          <w:rPr>
            <w:rStyle w:val="173"/>
            <w:rFonts w:ascii="Times New Roman" w:hAnsi="Times New Roman" w:eastAsia="Times New Roman" w:cs="Times New Roman"/>
            <w:color w:val="000000"/>
            <w:sz w:val="24"/>
            <w:szCs w:val="24"/>
            <w:highlight w:val="white"/>
          </w:rPr>
          <w:t xml:space="preserve">МСП.РФ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 из 85 регионов (сервис пока недоступен для ДНР, ЛНР, Запорожской и Херсонской областей).</w:t>
      </w:r>
      <w:r>
        <w:rPr>
          <w:sz w:val="24"/>
          <w:szCs w:val="24"/>
        </w:rPr>
      </w:r>
    </w:p>
    <w:p>
      <w:pPr>
        <w:ind w:left="-709" w:right="-283" w:firstLine="0"/>
        <w:spacing w:before="0" w:after="0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-709" w:right="-283" w:firstLine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Напомним, Цифровая платформа </w:t>
      </w:r>
      <w:hyperlink r:id="rId13" w:tooltip="https://vk.com/away.php?to=http%3A%2F%2F%CC%D1%CF.%D0%D4&amp;post=-204761230_1049&amp;cc_key=" w:history="1">
        <w:r>
          <w:rPr>
            <w:rStyle w:val="173"/>
            <w:rFonts w:ascii="Times New Roman" w:hAnsi="Times New Roman" w:eastAsia="Times New Roman" w:cs="Times New Roman"/>
            <w:color w:val="000000"/>
            <w:sz w:val="24"/>
            <w:szCs w:val="24"/>
            <w:highlight w:val="white"/>
          </w:rPr>
          <w:t xml:space="preserve">МСП.РФ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 создана и развивается в соответствии с целями и задачами нацпроекта «Малое и среднее предпринимательство», который инициировал Президент Владимир Путин.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away.php?to=http%3A%2F%2F%CC%D1%CF.%D0%D4&amp;post=-204761230_1049&amp;cc_key=" TargetMode="External"/><Relationship Id="rId9" Type="http://schemas.openxmlformats.org/officeDocument/2006/relationships/hyperlink" Target="https://vk.com/away.php?to=http%3A%2F%2F%CC%D1%CF.%D0%D4&amp;post=-204761230_1049&amp;cc_key=" TargetMode="External"/><Relationship Id="rId10" Type="http://schemas.openxmlformats.org/officeDocument/2006/relationships/hyperlink" Target="https://vk.com/away.php?to=http%3A%2F%2F%CC%D1%CF.%D0%D4&amp;post=-204761230_1049&amp;cc_key=" TargetMode="External"/><Relationship Id="rId11" Type="http://schemas.openxmlformats.org/officeDocument/2006/relationships/hyperlink" Target="https://vk.com/away.php?to=http%3A%2F%2F%CC%D1%CF.%D0%D4&amp;post=-204761230_1049&amp;cc_key=" TargetMode="External"/><Relationship Id="rId12" Type="http://schemas.openxmlformats.org/officeDocument/2006/relationships/hyperlink" Target="https://vk.com/away.php?to=http%3A%2F%2F%CC%D1%CF.%D0%D4&amp;post=-204761230_1049&amp;cc_key=" TargetMode="External"/><Relationship Id="rId13" Type="http://schemas.openxmlformats.org/officeDocument/2006/relationships/hyperlink" Target="https://vk.com/away.php?to=http%3A%2F%2F%CC%D1%CF.%D0%D4&amp;post=-204761230_1049&amp;cc_key=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2024-06-26T12:00:21Z</dcterms:modified>
</cp:coreProperties>
</file>