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8"/>
        <w:ind w:firstLine="0"/>
        <w:jc w:val="right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</w:t>
      </w:r>
      <w:r>
        <w:rPr>
          <w:b/>
          <w:bCs/>
          <w:sz w:val="28"/>
          <w:szCs w:val="28"/>
        </w:rPr>
        <w:t xml:space="preserve">ожен</w:t>
      </w:r>
      <w:r>
        <w:rPr>
          <w:b/>
          <w:bCs/>
          <w:sz w:val="28"/>
          <w:szCs w:val="28"/>
        </w:rPr>
        <w:t xml:space="preserve">ие №1</w:t>
      </w:r>
      <w:r>
        <w:rPr>
          <w:b/>
          <w:bCs/>
          <w:sz w:val="28"/>
          <w:szCs w:val="28"/>
        </w:rPr>
      </w:r>
      <w:r/>
    </w:p>
    <w:p>
      <w:pPr>
        <w:pStyle w:val="658"/>
        <w:ind w:firstLine="0"/>
        <w:jc w:val="center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8"/>
        <w:ind w:firstLine="0"/>
        <w:jc w:val="center"/>
        <w:spacing w:lineRule="auto" w:line="360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КТО </w:t>
      </w:r>
      <w:r>
        <w:rPr>
          <w:b/>
          <w:bCs/>
          <w:sz w:val="28"/>
          <w:szCs w:val="28"/>
        </w:rPr>
        <w:t xml:space="preserve">ВЫВОЗИТ К</w:t>
      </w:r>
      <w:r>
        <w:rPr>
          <w:b/>
          <w:bCs/>
          <w:sz w:val="28"/>
          <w:szCs w:val="28"/>
        </w:rPr>
        <w:t xml:space="preserve">РУПНОГАБА</w:t>
      </w:r>
      <w:r>
        <w:rPr>
          <w:b/>
          <w:bCs/>
          <w:sz w:val="28"/>
          <w:szCs w:val="28"/>
        </w:rPr>
        <w:t xml:space="preserve">РИТНЫЕ ОТХОДЫ (КГО)?</w:t>
      </w:r>
      <w:r>
        <w:t xml:space="preserve"> </w:t>
      </w:r>
      <w:r>
        <w:rPr>
          <w:b/>
          <w:bCs/>
        </w:rPr>
        <w:t xml:space="preserve">И</w:t>
      </w:r>
      <w:r>
        <w:t xml:space="preserve"> </w:t>
      </w:r>
      <w:r>
        <w:rPr>
          <w:b/>
          <w:bCs/>
          <w:sz w:val="28"/>
          <w:szCs w:val="28"/>
        </w:rPr>
        <w:t xml:space="preserve">ЗА ВЫВОЗ КАКИХ ОТХОДОВ ВЗИМАЕТСЯ ДОПОЛНИТЕЛЬНАЯ ПЛАТА?</w:t>
      </w:r>
      <w:r>
        <w:rPr>
          <w:b/>
          <w:bCs/>
          <w:sz w:val="28"/>
          <w:szCs w:val="28"/>
        </w:rPr>
      </w:r>
      <w:r/>
    </w:p>
    <w:p>
      <w:pPr>
        <w:pStyle w:val="658"/>
        <w:ind w:firstLine="0"/>
        <w:spacing w:lineRule="auto" w:line="360"/>
        <w:tabs>
          <w:tab w:val="left" w:pos="709" w:leader="none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</w:t>
      </w:r>
      <w:r>
        <w:rPr>
          <w:i/>
          <w:iCs/>
          <w:sz w:val="28"/>
          <w:szCs w:val="28"/>
        </w:rPr>
        <w:t xml:space="preserve"> программ</w:t>
      </w:r>
      <w:r>
        <w:rPr>
          <w:i/>
          <w:iCs/>
          <w:sz w:val="28"/>
          <w:szCs w:val="28"/>
        </w:rPr>
        <w:t xml:space="preserve">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«</w:t>
      </w:r>
      <w:r>
        <w:rPr>
          <w:i/>
          <w:iCs/>
          <w:sz w:val="28"/>
          <w:szCs w:val="28"/>
        </w:rPr>
        <w:t xml:space="preserve">Инцидент-Менеджмент</w:t>
      </w:r>
      <w:r>
        <w:rPr>
          <w:i/>
          <w:iCs/>
          <w:sz w:val="28"/>
          <w:szCs w:val="28"/>
        </w:rPr>
        <w:t xml:space="preserve">»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 в мессенджеры ООО </w:t>
      </w:r>
      <w:r>
        <w:rPr>
          <w:i/>
          <w:iCs/>
          <w:sz w:val="28"/>
          <w:szCs w:val="28"/>
        </w:rPr>
        <w:t xml:space="preserve">«</w:t>
      </w:r>
      <w:r>
        <w:rPr>
          <w:i/>
          <w:iCs/>
          <w:sz w:val="28"/>
          <w:szCs w:val="28"/>
        </w:rPr>
        <w:t xml:space="preserve">ЦЭБ</w:t>
      </w:r>
      <w:r>
        <w:rPr>
          <w:i/>
          <w:iCs/>
          <w:sz w:val="28"/>
          <w:szCs w:val="28"/>
        </w:rPr>
        <w:t xml:space="preserve">»</w:t>
      </w:r>
      <w:r>
        <w:rPr>
          <w:i/>
          <w:iCs/>
          <w:sz w:val="28"/>
          <w:szCs w:val="28"/>
        </w:rPr>
        <w:t xml:space="preserve"> поступают обращения от жи</w:t>
      </w:r>
      <w:r>
        <w:rPr>
          <w:i/>
          <w:iCs/>
          <w:sz w:val="28"/>
          <w:szCs w:val="28"/>
        </w:rPr>
        <w:t xml:space="preserve">телей Белгородско</w:t>
      </w:r>
      <w:r>
        <w:rPr>
          <w:i/>
          <w:iCs/>
          <w:sz w:val="28"/>
          <w:szCs w:val="28"/>
        </w:rPr>
        <w:t xml:space="preserve">й области</w:t>
      </w:r>
      <w:r>
        <w:rPr>
          <w:i/>
          <w:iCs/>
          <w:sz w:val="28"/>
          <w:szCs w:val="28"/>
        </w:rPr>
        <w:t xml:space="preserve">, связанные с вывозом </w:t>
      </w:r>
      <w:r>
        <w:rPr>
          <w:i/>
          <w:iCs/>
          <w:sz w:val="28"/>
          <w:szCs w:val="28"/>
        </w:rPr>
        <w:t xml:space="preserve">крупногабаритных</w:t>
      </w:r>
      <w:r>
        <w:rPr>
          <w:i/>
          <w:iCs/>
          <w:sz w:val="28"/>
          <w:szCs w:val="28"/>
        </w:rPr>
        <w:t xml:space="preserve"> отходов</w:t>
      </w:r>
      <w:r>
        <w:rPr>
          <w:i/>
          <w:iCs/>
          <w:sz w:val="28"/>
          <w:szCs w:val="28"/>
        </w:rPr>
        <w:t xml:space="preserve"> (КГО)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раст</w:t>
      </w:r>
      <w:r>
        <w:rPr>
          <w:i/>
          <w:iCs/>
          <w:sz w:val="28"/>
          <w:szCs w:val="28"/>
        </w:rPr>
        <w:t xml:space="preserve">ител</w:t>
      </w:r>
      <w:r>
        <w:rPr>
          <w:i/>
          <w:iCs/>
          <w:sz w:val="28"/>
          <w:szCs w:val="28"/>
        </w:rPr>
        <w:t xml:space="preserve">ьных отходов</w:t>
      </w:r>
      <w:r>
        <w:rPr>
          <w:i/>
          <w:iCs/>
          <w:sz w:val="28"/>
          <w:szCs w:val="28"/>
        </w:rPr>
        <w:t xml:space="preserve"> и с</w:t>
      </w:r>
      <w:r>
        <w:rPr>
          <w:i/>
          <w:iCs/>
          <w:sz w:val="28"/>
          <w:szCs w:val="28"/>
        </w:rPr>
        <w:t xml:space="preserve">трой</w:t>
      </w:r>
      <w:r>
        <w:rPr>
          <w:i/>
          <w:iCs/>
          <w:sz w:val="28"/>
          <w:szCs w:val="28"/>
        </w:rPr>
        <w:t xml:space="preserve">от</w:t>
      </w:r>
      <w:r>
        <w:rPr>
          <w:i/>
          <w:iCs/>
          <w:sz w:val="28"/>
          <w:szCs w:val="28"/>
        </w:rPr>
        <w:t xml:space="preserve">ходов</w:t>
      </w:r>
      <w:r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Что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так</w:t>
      </w:r>
      <w:r>
        <w:rPr>
          <w:i/>
          <w:iCs/>
          <w:sz w:val="28"/>
          <w:szCs w:val="28"/>
        </w:rPr>
        <w:t xml:space="preserve">ое </w:t>
      </w:r>
      <w:r>
        <w:rPr>
          <w:i/>
          <w:iCs/>
          <w:sz w:val="28"/>
          <w:szCs w:val="28"/>
        </w:rPr>
        <w:t xml:space="preserve">ТКО и КГО? </w:t>
      </w:r>
      <w:r>
        <w:rPr>
          <w:i/>
          <w:iCs/>
          <w:sz w:val="28"/>
          <w:szCs w:val="28"/>
        </w:rPr>
        <w:t xml:space="preserve">Кто </w:t>
      </w:r>
      <w:r>
        <w:rPr>
          <w:i/>
          <w:iCs/>
          <w:sz w:val="28"/>
          <w:szCs w:val="28"/>
        </w:rPr>
        <w:t xml:space="preserve">отвечает </w:t>
      </w:r>
      <w:r>
        <w:rPr>
          <w:i/>
          <w:iCs/>
          <w:sz w:val="28"/>
          <w:szCs w:val="28"/>
        </w:rPr>
        <w:t xml:space="preserve">за вывоз КГО, </w:t>
      </w:r>
      <w:r>
        <w:rPr>
          <w:i/>
          <w:iCs/>
          <w:sz w:val="28"/>
          <w:szCs w:val="28"/>
        </w:rPr>
        <w:t xml:space="preserve">кто вы</w:t>
      </w:r>
      <w:r>
        <w:rPr>
          <w:i/>
          <w:iCs/>
          <w:sz w:val="28"/>
          <w:szCs w:val="28"/>
        </w:rPr>
        <w:t xml:space="preserve">в</w:t>
      </w:r>
      <w:r>
        <w:rPr>
          <w:i/>
          <w:iCs/>
          <w:sz w:val="28"/>
          <w:szCs w:val="28"/>
        </w:rPr>
        <w:t xml:space="preserve">озит ветки</w:t>
      </w:r>
      <w:r>
        <w:rPr>
          <w:i/>
          <w:iCs/>
          <w:sz w:val="28"/>
          <w:szCs w:val="28"/>
        </w:rPr>
        <w:t xml:space="preserve">, растительные</w:t>
      </w:r>
      <w:r>
        <w:rPr>
          <w:i/>
          <w:iCs/>
          <w:sz w:val="28"/>
          <w:szCs w:val="28"/>
        </w:rPr>
        <w:t xml:space="preserve"> и</w:t>
      </w:r>
      <w:r>
        <w:rPr>
          <w:i/>
          <w:iCs/>
          <w:sz w:val="28"/>
          <w:szCs w:val="28"/>
        </w:rPr>
        <w:t xml:space="preserve"> порубочные остатки</w:t>
      </w:r>
      <w:r>
        <w:rPr>
          <w:i/>
          <w:iCs/>
          <w:sz w:val="28"/>
          <w:szCs w:val="28"/>
        </w:rPr>
        <w:t xml:space="preserve">, 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кто</w:t>
      </w:r>
      <w:r>
        <w:rPr>
          <w:i/>
          <w:iCs/>
          <w:sz w:val="28"/>
          <w:szCs w:val="28"/>
        </w:rPr>
        <w:t xml:space="preserve"> и стройотходы </w:t>
      </w:r>
      <w:r>
        <w:rPr>
          <w:i/>
          <w:iCs/>
          <w:sz w:val="28"/>
          <w:szCs w:val="28"/>
        </w:rPr>
        <w:t xml:space="preserve">–</w:t>
      </w:r>
      <w:r>
        <w:rPr>
          <w:i/>
          <w:iCs/>
          <w:sz w:val="28"/>
          <w:szCs w:val="28"/>
        </w:rPr>
        <w:t xml:space="preserve"> читайте </w:t>
      </w:r>
      <w:r>
        <w:rPr>
          <w:i/>
          <w:iCs/>
          <w:sz w:val="28"/>
          <w:szCs w:val="28"/>
        </w:rPr>
        <w:t xml:space="preserve">в ста</w:t>
      </w:r>
      <w:r>
        <w:rPr>
          <w:i/>
          <w:iCs/>
          <w:sz w:val="28"/>
          <w:szCs w:val="28"/>
        </w:rPr>
        <w:t xml:space="preserve">тье. </w:t>
      </w:r>
      <w:r>
        <w:rPr>
          <w:i/>
          <w:iCs/>
          <w:sz w:val="28"/>
          <w:szCs w:val="28"/>
        </w:rPr>
      </w:r>
      <w:r/>
    </w:p>
    <w:p>
      <w:pPr>
        <w:pStyle w:val="658"/>
        <w:ind w:firstLine="0"/>
        <w:spacing w:lineRule="auto" w:line="360"/>
        <w:tabs>
          <w:tab w:val="left" w:pos="709" w:leader="none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Что относится к </w:t>
      </w:r>
      <w:r>
        <w:rPr>
          <w:b/>
          <w:bCs/>
          <w:i/>
          <w:iCs/>
          <w:sz w:val="28"/>
          <w:szCs w:val="28"/>
        </w:rPr>
        <w:t xml:space="preserve">крупногабаритным отходам и порядок их вывоза</w:t>
      </w:r>
      <w:r>
        <w:rPr>
          <w:b/>
          <w:bCs/>
          <w:i/>
          <w:iCs/>
          <w:sz w:val="28"/>
          <w:szCs w:val="28"/>
        </w:rPr>
        <w:t xml:space="preserve">?</w:t>
      </w:r>
      <w:r>
        <w:rPr>
          <w:b/>
          <w:bCs/>
          <w:i/>
          <w:iCs/>
          <w:sz w:val="28"/>
          <w:szCs w:val="28"/>
        </w:rPr>
      </w:r>
      <w:r/>
    </w:p>
    <w:p>
      <w:pPr>
        <w:pStyle w:val="658"/>
        <w:ind w:firstLine="0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вердые к</w:t>
      </w:r>
      <w:r>
        <w:rPr>
          <w:sz w:val="28"/>
          <w:szCs w:val="28"/>
        </w:rPr>
        <w:t xml:space="preserve">оммуналь</w:t>
      </w:r>
      <w:r>
        <w:rPr>
          <w:sz w:val="28"/>
          <w:szCs w:val="28"/>
        </w:rPr>
        <w:t xml:space="preserve">ные отхо</w:t>
      </w:r>
      <w:r>
        <w:rPr>
          <w:sz w:val="28"/>
          <w:szCs w:val="28"/>
        </w:rPr>
        <w:t xml:space="preserve">ды</w:t>
      </w:r>
      <w:r>
        <w:rPr>
          <w:sz w:val="28"/>
          <w:szCs w:val="28"/>
        </w:rPr>
        <w:t xml:space="preserve"> (ТКО)</w:t>
      </w:r>
      <w:r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 xml:space="preserve">Федеральному закону от 24.06.1998 г. №</w:t>
      </w:r>
      <w:r>
        <w:rPr>
          <w:sz w:val="28"/>
          <w:szCs w:val="28"/>
        </w:rPr>
        <w:t xml:space="preserve">89</w:t>
      </w:r>
      <w:r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отходах производства и п</w:t>
      </w:r>
      <w:r>
        <w:rPr>
          <w:sz w:val="28"/>
          <w:szCs w:val="28"/>
        </w:rPr>
        <w:t xml:space="preserve">отребления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отхо</w:t>
      </w:r>
      <w:r>
        <w:rPr>
          <w:sz w:val="28"/>
          <w:szCs w:val="28"/>
          <w:shd w:val="clear" w:fill="FFFFFF" w:color="auto"/>
        </w:rPr>
        <w:t xml:space="preserve">ды, </w:t>
      </w:r>
      <w:r>
        <w:rPr>
          <w:sz w:val="28"/>
          <w:szCs w:val="28"/>
          <w:shd w:val="clear" w:fill="FFFFFF" w:color="auto"/>
        </w:rPr>
        <w:t xml:space="preserve">образующиеся в жилых помещениях в процессе потребления физическими лицами, а также товары, утратившие свои потребительские свойств</w:t>
      </w:r>
      <w:r>
        <w:rPr>
          <w:sz w:val="28"/>
          <w:szCs w:val="28"/>
          <w:shd w:val="clear" w:fill="FFFFFF" w:color="auto"/>
        </w:rPr>
        <w:t xml:space="preserve">а в процессе их использования физическими лицами в жилых помещениях в целях удовлетворен</w:t>
      </w:r>
      <w:r>
        <w:rPr>
          <w:sz w:val="28"/>
          <w:szCs w:val="28"/>
          <w:shd w:val="clear" w:fill="FFFFFF" w:color="auto"/>
        </w:rPr>
        <w:t xml:space="preserve">ия личных и</w:t>
      </w:r>
      <w:r>
        <w:rPr>
          <w:sz w:val="28"/>
          <w:szCs w:val="28"/>
          <w:shd w:val="clear" w:fill="FFFFFF" w:color="auto"/>
        </w:rPr>
        <w:t xml:space="preserve"> бытовых ну</w:t>
      </w:r>
      <w:r>
        <w:rPr>
          <w:sz w:val="28"/>
          <w:szCs w:val="28"/>
          <w:shd w:val="clear" w:fill="FFFFFF" w:color="auto"/>
        </w:rPr>
        <w:t xml:space="preserve">жд</w:t>
      </w:r>
      <w:r>
        <w:rPr>
          <w:sz w:val="28"/>
          <w:szCs w:val="28"/>
          <w:shd w:val="clear" w:fill="FFFFFF" w:color="auto"/>
        </w:rPr>
        <w:t xml:space="preserve">.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ind w:firstLine="0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ab/>
      </w:r>
      <w:r>
        <w:rPr>
          <w:sz w:val="28"/>
          <w:szCs w:val="28"/>
          <w:shd w:val="clear" w:fill="FFFFFF" w:color="auto"/>
        </w:rPr>
        <w:t xml:space="preserve">К т</w:t>
      </w:r>
      <w:r>
        <w:rPr>
          <w:sz w:val="28"/>
          <w:szCs w:val="28"/>
          <w:shd w:val="clear" w:fill="FFFFFF" w:color="auto"/>
        </w:rPr>
        <w:t xml:space="preserve">верды</w:t>
      </w:r>
      <w:r>
        <w:rPr>
          <w:sz w:val="28"/>
          <w:szCs w:val="28"/>
          <w:shd w:val="clear" w:fill="FFFFFF" w:color="auto"/>
        </w:rPr>
        <w:t xml:space="preserve">м ком</w:t>
      </w:r>
      <w:r>
        <w:rPr>
          <w:sz w:val="28"/>
          <w:szCs w:val="28"/>
          <w:shd w:val="clear" w:fill="FFFFFF" w:color="auto"/>
        </w:rPr>
        <w:t xml:space="preserve">мунальным отходам также относятся </w:t>
      </w:r>
      <w:r>
        <w:rPr>
          <w:sz w:val="28"/>
          <w:szCs w:val="28"/>
          <w:shd w:val="clear" w:fill="FFFFFF" w:color="auto"/>
        </w:rPr>
        <w:t xml:space="preserve">к</w:t>
      </w:r>
      <w:r>
        <w:rPr>
          <w:sz w:val="28"/>
          <w:szCs w:val="28"/>
          <w:shd w:val="clear" w:fill="FFFFFF" w:color="auto"/>
        </w:rPr>
        <w:t xml:space="preserve">рупногабарит</w:t>
      </w:r>
      <w:r>
        <w:rPr>
          <w:sz w:val="28"/>
          <w:szCs w:val="28"/>
          <w:shd w:val="clear" w:fill="FFFFFF" w:color="auto"/>
        </w:rPr>
        <w:t xml:space="preserve">ные</w:t>
      </w:r>
      <w:r>
        <w:rPr>
          <w:sz w:val="28"/>
          <w:szCs w:val="28"/>
          <w:shd w:val="clear" w:fill="FFFFFF" w:color="auto"/>
        </w:rPr>
        <w:t xml:space="preserve"> отходы </w:t>
      </w:r>
      <w:r>
        <w:rPr>
          <w:sz w:val="28"/>
          <w:szCs w:val="28"/>
          <w:shd w:val="clear" w:fill="FFFFFF" w:color="auto"/>
        </w:rPr>
        <w:t xml:space="preserve">–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отходы</w:t>
      </w:r>
      <w:r>
        <w:rPr>
          <w:sz w:val="28"/>
          <w:szCs w:val="28"/>
          <w:shd w:val="clear" w:fill="FFFFFF" w:color="auto"/>
        </w:rPr>
        <w:t xml:space="preserve">, </w:t>
      </w:r>
      <w:r>
        <w:rPr>
          <w:sz w:val="28"/>
          <w:szCs w:val="28"/>
          <w:shd w:val="clear" w:fill="FFFFFF" w:color="auto"/>
        </w:rPr>
        <w:t xml:space="preserve">размер которых не позволяет осуществить их складирование в </w:t>
      </w:r>
      <w:r>
        <w:rPr>
          <w:sz w:val="28"/>
          <w:szCs w:val="28"/>
          <w:shd w:val="clear" w:fill="FFFFFF" w:color="auto"/>
        </w:rPr>
        <w:t xml:space="preserve">контейнерах</w:t>
      </w:r>
      <w:r>
        <w:rPr>
          <w:sz w:val="28"/>
          <w:szCs w:val="28"/>
          <w:shd w:val="clear" w:fill="FFFFFF" w:color="auto"/>
        </w:rPr>
        <w:t xml:space="preserve">.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К КГО относятся: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numPr>
          <w:ilvl w:val="0"/>
          <w:numId w:val="19"/>
        </w:numPr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Мебель.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numPr>
          <w:ilvl w:val="0"/>
          <w:numId w:val="19"/>
        </w:numPr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Бытовая техника</w:t>
      </w:r>
      <w:r>
        <w:rPr>
          <w:sz w:val="28"/>
          <w:szCs w:val="28"/>
          <w:shd w:val="clear" w:fill="FFFFFF" w:color="auto"/>
        </w:rPr>
        <w:t xml:space="preserve">.</w:t>
      </w:r>
      <w:r/>
    </w:p>
    <w:p>
      <w:pPr>
        <w:pStyle w:val="658"/>
        <w:numPr>
          <w:ilvl w:val="0"/>
          <w:numId w:val="19"/>
        </w:numPr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Отходы</w:t>
      </w:r>
      <w:r>
        <w:rPr>
          <w:sz w:val="28"/>
          <w:szCs w:val="28"/>
          <w:shd w:val="clear" w:fill="FFFFFF" w:color="auto"/>
        </w:rPr>
        <w:t xml:space="preserve"> от текущего ремонта (обои, </w:t>
      </w:r>
      <w:r>
        <w:rPr>
          <w:sz w:val="28"/>
          <w:szCs w:val="28"/>
          <w:shd w:val="clear" w:fill="FFFFFF" w:color="auto"/>
        </w:rPr>
        <w:t xml:space="preserve">плитка, </w:t>
      </w:r>
      <w:r>
        <w:rPr>
          <w:sz w:val="28"/>
          <w:szCs w:val="28"/>
          <w:shd w:val="clear" w:fill="FFFFFF" w:color="auto"/>
        </w:rPr>
        <w:t xml:space="preserve">демонтированные оконные, дверные рамы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и др</w:t>
      </w:r>
      <w:r>
        <w:rPr>
          <w:sz w:val="28"/>
          <w:szCs w:val="28"/>
          <w:shd w:val="clear" w:fill="FFFFFF" w:color="auto"/>
        </w:rPr>
        <w:t xml:space="preserve">). </w:t>
      </w:r>
      <w:r/>
    </w:p>
    <w:p>
      <w:pPr>
        <w:pStyle w:val="658"/>
        <w:numPr>
          <w:ilvl w:val="0"/>
          <w:numId w:val="19"/>
        </w:numPr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Сантехника. 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В соответствии с главой II, постановления Правительства РФ № 1156 от 12.11.2016 г. «Об обращении с </w:t>
      </w:r>
      <w:r>
        <w:rPr>
          <w:sz w:val="28"/>
          <w:szCs w:val="28"/>
          <w:shd w:val="clear" w:fill="FFFFFF" w:color="auto"/>
        </w:rPr>
        <w:t xml:space="preserve">ТКО» складирование крупногабаритных отходов осуществл</w:t>
      </w:r>
      <w:r>
        <w:rPr>
          <w:sz w:val="28"/>
          <w:szCs w:val="28"/>
          <w:shd w:val="clear" w:fill="FFFFFF" w:color="auto"/>
        </w:rPr>
        <w:t xml:space="preserve">яется потребителями следующими способами:</w:t>
      </w:r>
      <w:r/>
    </w:p>
    <w:p>
      <w:pPr>
        <w:pStyle w:val="658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а) в бункеры, расположенные на конт</w:t>
      </w:r>
      <w:r>
        <w:rPr>
          <w:sz w:val="28"/>
          <w:szCs w:val="28"/>
          <w:shd w:val="clear" w:fill="FFFFFF" w:color="auto"/>
        </w:rPr>
        <w:t xml:space="preserve">ейнерных площадках;</w:t>
      </w:r>
      <w:r/>
    </w:p>
    <w:p>
      <w:pPr>
        <w:pStyle w:val="658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б) на специальных площадках для складирования крупногабаритных отходов.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При этом</w:t>
      </w:r>
      <w:r>
        <w:rPr>
          <w:sz w:val="28"/>
          <w:szCs w:val="28"/>
          <w:shd w:val="clear" w:fill="FFFFFF" w:color="auto"/>
        </w:rPr>
        <w:t xml:space="preserve"> п. 3.7.1 Правил и норм те</w:t>
      </w:r>
      <w:r>
        <w:rPr>
          <w:sz w:val="28"/>
          <w:szCs w:val="28"/>
          <w:shd w:val="clear" w:fill="FFFFFF" w:color="auto"/>
        </w:rPr>
        <w:t xml:space="preserve">хнической эксплуатации жил</w:t>
      </w:r>
      <w:r>
        <w:rPr>
          <w:sz w:val="28"/>
          <w:szCs w:val="28"/>
          <w:shd w:val="clear" w:fill="FFFFFF" w:color="auto"/>
        </w:rPr>
        <w:t xml:space="preserve">ищного фонда, утвержденных постановлением Госстроя РФ от 27.09.2003 г. № 170, обязывает организации по обслуживанию жилищного фонда обеспечивать установку на обслуживаемой те</w:t>
      </w:r>
      <w:r>
        <w:rPr>
          <w:sz w:val="28"/>
          <w:szCs w:val="28"/>
          <w:shd w:val="clear" w:fill="FFFFFF" w:color="auto"/>
        </w:rPr>
        <w:t xml:space="preserve">рритории сборников для </w:t>
      </w:r>
      <w:r>
        <w:rPr>
          <w:sz w:val="28"/>
          <w:szCs w:val="28"/>
          <w:shd w:val="clear" w:fill="FFFFFF" w:color="auto"/>
        </w:rPr>
        <w:t xml:space="preserve">коммунальн</w:t>
      </w:r>
      <w:r>
        <w:rPr>
          <w:sz w:val="28"/>
          <w:szCs w:val="28"/>
          <w:shd w:val="clear" w:fill="FFFFFF" w:color="auto"/>
        </w:rPr>
        <w:t xml:space="preserve">ых</w:t>
      </w:r>
      <w:r>
        <w:rPr>
          <w:sz w:val="28"/>
          <w:szCs w:val="28"/>
          <w:shd w:val="clear" w:fill="FFFFFF" w:color="auto"/>
        </w:rPr>
        <w:t xml:space="preserve"> отходов.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Узнать граф</w:t>
      </w:r>
      <w:r>
        <w:rPr>
          <w:sz w:val="28"/>
          <w:szCs w:val="28"/>
          <w:shd w:val="clear" w:fill="FFFFFF" w:color="auto"/>
        </w:rPr>
        <w:t xml:space="preserve">ик вывоза К</w:t>
      </w:r>
      <w:r>
        <w:rPr>
          <w:sz w:val="28"/>
          <w:szCs w:val="28"/>
          <w:shd w:val="clear" w:fill="FFFFFF" w:color="auto"/>
        </w:rPr>
        <w:t xml:space="preserve">ГО можно в </w:t>
      </w:r>
      <w:r>
        <w:rPr>
          <w:sz w:val="28"/>
          <w:szCs w:val="28"/>
          <w:shd w:val="clear" w:fill="FFFFFF" w:color="auto"/>
        </w:rPr>
        <w:t xml:space="preserve">ООО</w:t>
      </w:r>
      <w:r>
        <w:rPr>
          <w:sz w:val="28"/>
          <w:szCs w:val="28"/>
          <w:shd w:val="clear" w:fill="FFFFFF" w:color="auto"/>
        </w:rPr>
        <w:t xml:space="preserve"> «ЦЭБ» по номеру горячей линии 8-800-200-75-19, в Органах местного самоуправления или в Управляющей компании. 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Не забывайте о том, что в услугу «Обращение с ТКО» входит вывоз крупногабаритных отходов, т.е. вывоз КГО осуществляется </w:t>
      </w:r>
      <w:r>
        <w:rPr>
          <w:sz w:val="28"/>
          <w:szCs w:val="28"/>
          <w:shd w:val="clear" w:fill="FFFFFF" w:color="auto"/>
        </w:rPr>
        <w:t xml:space="preserve">бесплатно</w:t>
      </w:r>
      <w:r>
        <w:rPr>
          <w:sz w:val="28"/>
          <w:szCs w:val="28"/>
          <w:shd w:val="clear" w:fill="FFFFFF" w:color="auto"/>
        </w:rPr>
        <w:t xml:space="preserve">.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ind w:firstLine="540"/>
        <w:spacing w:lineRule="auto" w:line="360" w:before="260"/>
        <w:widowControl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Кто </w:t>
      </w:r>
      <w:r>
        <w:rPr>
          <w:b/>
          <w:bCs/>
          <w:i/>
          <w:iCs/>
          <w:sz w:val="28"/>
          <w:szCs w:val="28"/>
        </w:rPr>
        <w:t xml:space="preserve">вы</w:t>
      </w:r>
      <w:r>
        <w:rPr>
          <w:b/>
          <w:bCs/>
          <w:i/>
          <w:iCs/>
          <w:sz w:val="28"/>
          <w:szCs w:val="28"/>
        </w:rPr>
        <w:t xml:space="preserve">в</w:t>
      </w:r>
      <w:r>
        <w:rPr>
          <w:b/>
          <w:bCs/>
          <w:i/>
          <w:iCs/>
          <w:sz w:val="28"/>
          <w:szCs w:val="28"/>
        </w:rPr>
        <w:t xml:space="preserve">озит ветки</w:t>
      </w:r>
      <w:r>
        <w:rPr>
          <w:b/>
          <w:bCs/>
          <w:i/>
          <w:iCs/>
          <w:sz w:val="28"/>
          <w:szCs w:val="28"/>
        </w:rPr>
        <w:t xml:space="preserve">, растительные</w:t>
      </w:r>
      <w:r>
        <w:rPr>
          <w:b/>
          <w:bCs/>
          <w:i/>
          <w:iCs/>
          <w:sz w:val="28"/>
          <w:szCs w:val="28"/>
        </w:rPr>
        <w:t xml:space="preserve"> и</w:t>
      </w:r>
      <w:r>
        <w:rPr>
          <w:b/>
          <w:bCs/>
          <w:i/>
          <w:iCs/>
          <w:sz w:val="28"/>
          <w:szCs w:val="28"/>
        </w:rPr>
        <w:t xml:space="preserve"> порубочные остатки</w:t>
      </w:r>
      <w:r>
        <w:rPr>
          <w:b/>
          <w:bCs/>
          <w:i/>
          <w:iCs/>
          <w:sz w:val="28"/>
          <w:szCs w:val="28"/>
        </w:rPr>
        <w:t xml:space="preserve">?</w:t>
      </w:r>
      <w:r>
        <w:rPr>
          <w:b/>
          <w:bCs/>
          <w:sz w:val="28"/>
          <w:szCs w:val="28"/>
        </w:rPr>
      </w:r>
      <w:r/>
    </w:p>
    <w:p>
      <w:pPr>
        <w:pStyle w:val="658"/>
        <w:ind w:firstLine="540"/>
        <w:spacing w:lineRule="auto" w:line="360" w:before="260"/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тходы, образующиеся в процессе содержания зеленых насаждений (ветки, листва, древесные</w:t>
      </w:r>
      <w:r>
        <w:rPr>
          <w:sz w:val="28"/>
          <w:szCs w:val="28"/>
        </w:rPr>
        <w:t xml:space="preserve"> остатки), не соответствуют определению ТКО, установленному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</w:instrText>
      </w:r>
      <w:r>
        <w:rPr>
          <w:sz w:val="28"/>
          <w:szCs w:val="28"/>
        </w:rPr>
        <w:instrText xml:space="preserve">sultantplus://offline/ref=D6</w:instrText>
      </w:r>
      <w:r>
        <w:rPr>
          <w:sz w:val="28"/>
          <w:szCs w:val="28"/>
        </w:rPr>
        <w:instrText xml:space="preserve">D43D9A5CA6E7493E6C9E2DC17D29DA54B46EF5BFC328D1CC087C7558EB21217981AF3475217C2A5704E931B8BDEF6F7CA9C9B447e2eFP"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N 89-ФЗ, </w:t>
      </w:r>
      <w:r>
        <w:rPr>
          <w:sz w:val="28"/>
          <w:szCs w:val="28"/>
        </w:rPr>
        <w:t xml:space="preserve">так как являются отходами, образованными </w:t>
      </w:r>
      <w:r>
        <w:rPr>
          <w:sz w:val="28"/>
          <w:szCs w:val="28"/>
          <w:u w:val="single"/>
        </w:rPr>
        <w:t xml:space="preserve">вне жилых помещений.</w:t>
      </w:r>
      <w:r>
        <w:rPr>
          <w:sz w:val="28"/>
          <w:szCs w:val="28"/>
          <w:u w:val="single"/>
        </w:rPr>
      </w:r>
      <w:r/>
    </w:p>
    <w:p>
      <w:pPr>
        <w:pStyle w:val="658"/>
        <w:ind w:firstLine="539"/>
        <w:spacing w:lineRule="auto" w:line="360"/>
        <w:widowControl/>
        <w:rPr>
          <w:sz w:val="28"/>
          <w:szCs w:val="28"/>
        </w:rPr>
      </w:pPr>
      <w:r>
        <w:rPr>
          <w:sz w:val="28"/>
          <w:szCs w:val="28"/>
        </w:rPr>
        <w:t xml:space="preserve">Вместе с тем, уличный смет, образующийся при уборке придомовой т</w:t>
      </w:r>
      <w:r>
        <w:rPr>
          <w:sz w:val="28"/>
          <w:szCs w:val="28"/>
        </w:rPr>
        <w:t xml:space="preserve">ерритории, подлежит учету при определении нормативов ТКО.</w:t>
      </w:r>
      <w:r>
        <w:rPr>
          <w:sz w:val="28"/>
          <w:szCs w:val="28"/>
        </w:rPr>
      </w:r>
      <w:r/>
    </w:p>
    <w:p>
      <w:pPr>
        <w:pStyle w:val="658"/>
        <w:ind w:firstLine="540"/>
        <w:spacing w:lineRule="auto" w:line="360"/>
        <w:widowControl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</w:instrText>
      </w:r>
      <w:r>
        <w:rPr>
          <w:sz w:val="28"/>
          <w:szCs w:val="28"/>
        </w:rPr>
        <w:instrText xml:space="preserve">"consultantplus://offline/ref=C4028078A17046D9C00FC91BF51D49D6BF131E7077FACE02F65F5151285B556C4DA201391BB24657476C067A375Fi1P"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Жилищным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декс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РФ </w:t>
      </w:r>
      <w:r>
        <w:rPr>
          <w:sz w:val="28"/>
          <w:szCs w:val="28"/>
          <w:u w:val="single"/>
        </w:rPr>
        <w:t xml:space="preserve">под придомовой терри</w:t>
      </w:r>
      <w:r>
        <w:rPr>
          <w:sz w:val="28"/>
          <w:szCs w:val="28"/>
          <w:u w:val="single"/>
        </w:rPr>
        <w:t xml:space="preserve">торией понимается зе</w:t>
      </w:r>
      <w:r>
        <w:rPr>
          <w:sz w:val="28"/>
          <w:szCs w:val="28"/>
          <w:u w:val="single"/>
        </w:rPr>
        <w:t xml:space="preserve">мельный участок, на котором расположен </w:t>
      </w:r>
      <w:r>
        <w:rPr>
          <w:sz w:val="28"/>
          <w:szCs w:val="28"/>
          <w:u w:val="single"/>
        </w:rPr>
        <w:t xml:space="preserve">многоквартирный дом</w:t>
      </w:r>
      <w:r>
        <w:rPr>
          <w:sz w:val="28"/>
          <w:szCs w:val="28"/>
        </w:rPr>
        <w:t xml:space="preserve">, с э</w:t>
      </w:r>
      <w:r>
        <w:rPr>
          <w:sz w:val="28"/>
          <w:szCs w:val="28"/>
        </w:rPr>
        <w:t xml:space="preserve">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</w:t>
      </w:r>
      <w:r>
        <w:rPr>
          <w:sz w:val="28"/>
          <w:szCs w:val="28"/>
        </w:rPr>
        <w:t xml:space="preserve">екты. </w:t>
      </w:r>
      <w:r>
        <w:rPr>
          <w:sz w:val="28"/>
          <w:szCs w:val="28"/>
        </w:rPr>
      </w:r>
      <w:r/>
    </w:p>
    <w:p>
      <w:pPr>
        <w:pStyle w:val="658"/>
        <w:ind w:firstLine="540"/>
        <w:spacing w:lineRule="auto" w:line="360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минимальным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"consultantplus://offline/ref=8A21E</w:instrText>
      </w:r>
      <w:r>
        <w:rPr>
          <w:sz w:val="28"/>
          <w:szCs w:val="28"/>
        </w:rPr>
        <w:instrText xml:space="preserve">292CC97AB0A5C9F585ABB5ED90E062B144A77DB7FF1C76C6A0ED90A53502D05A946C853C0F13072DD8F3FC4FB6872EDE3895A3AB41Da7t3P"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услуг и работ, необходимых для обеспечения </w:t>
      </w:r>
      <w:r>
        <w:rPr>
          <w:sz w:val="28"/>
          <w:szCs w:val="28"/>
        </w:rPr>
        <w:t xml:space="preserve">надлежащего содержания общего имущества в многоквартирн</w:t>
      </w:r>
      <w:r>
        <w:rPr>
          <w:sz w:val="28"/>
          <w:szCs w:val="28"/>
        </w:rPr>
        <w:t xml:space="preserve">ом доме, утвержденным постановлением Правительства Российской Федерации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.04.13 </w:t>
      </w:r>
      <w:r>
        <w:rPr>
          <w:sz w:val="28"/>
          <w:szCs w:val="28"/>
        </w:rPr>
        <w:t xml:space="preserve">г. N 290, работы по содержанию придомовой территории в теплый период года</w:t>
      </w:r>
      <w:r>
        <w:rPr>
          <w:sz w:val="28"/>
          <w:szCs w:val="28"/>
        </w:rPr>
        <w:t xml:space="preserve"> включают в себя: подметание и уборку придомовой территории, очистку от мусора и промывку урн,</w:t>
      </w:r>
      <w:r>
        <w:rPr>
          <w:sz w:val="28"/>
          <w:szCs w:val="28"/>
        </w:rPr>
        <w:t xml:space="preserve"> установленных возле подъездов, уборку и выкашивание газонов, прочистку ливневой канализации; уборку крыльца и площадки перед входом в подъезд, а также очистку ме</w:t>
      </w:r>
      <w:r>
        <w:rPr>
          <w:sz w:val="28"/>
          <w:szCs w:val="28"/>
        </w:rPr>
        <w:t xml:space="preserve">таллической решетки и приямка.</w:t>
      </w:r>
      <w:r>
        <w:rPr>
          <w:sz w:val="28"/>
          <w:szCs w:val="28"/>
        </w:rPr>
      </w:r>
      <w:r/>
    </w:p>
    <w:p>
      <w:pPr>
        <w:pStyle w:val="658"/>
        <w:spacing w:lineRule="auto" w:line="360"/>
        <w:tabs>
          <w:tab w:val="left" w:pos="1134" w:leader="none"/>
        </w:tabs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Таким образом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отходы от уборки придомовых территорий (в том числе листва и скошенная трава)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многоквартирных домов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входят</w:t>
      </w:r>
      <w:r>
        <w:rPr>
          <w:rFonts w:eastAsia="Times New Roman"/>
          <w:sz w:val="28"/>
          <w:szCs w:val="28"/>
          <w:lang w:eastAsia="ru-RU"/>
        </w:rPr>
        <w:t xml:space="preserve"> в норматив накопления ТКО, обращение с данными отходами об</w:t>
      </w:r>
      <w:r>
        <w:rPr>
          <w:rFonts w:eastAsia="Times New Roman"/>
          <w:sz w:val="28"/>
          <w:szCs w:val="28"/>
          <w:lang w:eastAsia="ru-RU"/>
        </w:rPr>
        <w:t xml:space="preserve">еспечивается региональным оператором.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658"/>
        <w:ind w:firstLine="540"/>
        <w:spacing w:lineRule="auto" w:line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</w:t>
      </w:r>
      <w:r>
        <w:rPr>
          <w:rFonts w:eastAsia="Times New Roman"/>
          <w:sz w:val="28"/>
          <w:szCs w:val="28"/>
          <w:lang w:eastAsia="ru-RU"/>
        </w:rPr>
        <w:t xml:space="preserve"> вот </w:t>
      </w:r>
      <w:r>
        <w:rPr>
          <w:rFonts w:eastAsia="Times New Roman"/>
          <w:sz w:val="28"/>
          <w:szCs w:val="28"/>
          <w:lang w:eastAsia="ru-RU"/>
        </w:rPr>
        <w:t xml:space="preserve">растительные отходы, образованные при уходе за древесно-кустарниковыми посадками (порубочные остатки (кряжи, ветви), образовавшиеся в результате проведения работ по валке, корчевке и обрезке деревьев и кустарник</w:t>
      </w:r>
      <w:r>
        <w:rPr>
          <w:rFonts w:eastAsia="Times New Roman"/>
          <w:sz w:val="28"/>
          <w:szCs w:val="28"/>
          <w:lang w:eastAsia="ru-RU"/>
        </w:rPr>
        <w:t xml:space="preserve">ов), не относятся к ТКО, не учитываются в нор</w:t>
      </w:r>
      <w:r>
        <w:rPr>
          <w:rFonts w:eastAsia="Times New Roman"/>
          <w:sz w:val="28"/>
          <w:szCs w:val="28"/>
          <w:lang w:eastAsia="ru-RU"/>
        </w:rPr>
        <w:t xml:space="preserve">мативах накопления ТКО</w:t>
      </w:r>
      <w:r>
        <w:rPr>
          <w:rFonts w:eastAsia="Times New Roman"/>
          <w:sz w:val="28"/>
          <w:szCs w:val="28"/>
          <w:lang w:eastAsia="ru-RU"/>
        </w:rPr>
        <w:t xml:space="preserve"> и не подлежат вывозу региональным оператором</w:t>
      </w:r>
      <w:r>
        <w:rPr>
          <w:rFonts w:eastAsia="Times New Roman"/>
          <w:sz w:val="28"/>
          <w:szCs w:val="28"/>
          <w:lang w:eastAsia="ru-RU"/>
        </w:rPr>
        <w:t xml:space="preserve"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658"/>
        <w:spacing w:lineRule="auto" w:line="36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</w:t>
      </w:r>
      <w:r>
        <w:rPr>
          <w:sz w:val="28"/>
          <w:szCs w:val="28"/>
        </w:rPr>
        <w:t xml:space="preserve"> Белгородской области от 29.07.2019 г. № 331-пп «Об утверждении Порядка обращения с отдельными видами отходов на территории Белгородской обл</w:t>
      </w:r>
      <w:r>
        <w:rPr>
          <w:sz w:val="28"/>
          <w:szCs w:val="28"/>
        </w:rPr>
        <w:t xml:space="preserve">асти» обращение с вышеуказанными отходами обеспечивает их собственник за счет собственных средств.</w:t>
      </w:r>
      <w:r>
        <w:rPr>
          <w:sz w:val="28"/>
          <w:szCs w:val="28"/>
        </w:rPr>
      </w:r>
      <w:r/>
    </w:p>
    <w:p>
      <w:pPr>
        <w:pStyle w:val="658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</w:r>
      <w:r/>
    </w:p>
    <w:p>
      <w:pPr>
        <w:pStyle w:val="658"/>
        <w:spacing w:lineRule="auto" w:line="360"/>
        <w:tabs>
          <w:tab w:val="left" w:pos="709" w:leader="none"/>
        </w:tabs>
        <w:rPr>
          <w:b/>
          <w:bCs/>
          <w:i/>
          <w:iCs/>
          <w:sz w:val="28"/>
          <w:szCs w:val="28"/>
          <w:shd w:val="clear" w:fill="FFFFFF" w:color="auto"/>
        </w:rPr>
      </w:pPr>
      <w:r>
        <w:rPr>
          <w:b/>
          <w:bCs/>
          <w:i/>
          <w:iCs/>
          <w:sz w:val="28"/>
          <w:szCs w:val="28"/>
          <w:shd w:val="clear" w:fill="FFFFFF" w:color="auto"/>
        </w:rPr>
        <w:t xml:space="preserve">Что не относит</w:t>
      </w:r>
      <w:r>
        <w:rPr>
          <w:b/>
          <w:bCs/>
          <w:i/>
          <w:iCs/>
          <w:sz w:val="28"/>
          <w:szCs w:val="28"/>
          <w:shd w:val="clear" w:fill="FFFFFF" w:color="auto"/>
        </w:rPr>
        <w:t xml:space="preserve">ся к </w:t>
      </w:r>
      <w:r>
        <w:rPr>
          <w:b/>
          <w:bCs/>
          <w:i/>
          <w:iCs/>
          <w:sz w:val="28"/>
          <w:szCs w:val="28"/>
          <w:shd w:val="clear" w:fill="FFFFFF" w:color="auto"/>
        </w:rPr>
        <w:t xml:space="preserve">ТКО</w:t>
      </w:r>
      <w:r>
        <w:rPr>
          <w:b/>
          <w:bCs/>
          <w:i/>
          <w:iCs/>
          <w:sz w:val="28"/>
          <w:szCs w:val="28"/>
          <w:shd w:val="clear" w:fill="FFFFFF" w:color="auto"/>
        </w:rPr>
        <w:t xml:space="preserve"> и </w:t>
      </w:r>
      <w:r>
        <w:rPr>
          <w:b/>
          <w:bCs/>
          <w:i/>
          <w:iCs/>
          <w:sz w:val="28"/>
          <w:szCs w:val="28"/>
          <w:shd w:val="clear" w:fill="FFFFFF" w:color="auto"/>
        </w:rPr>
        <w:t xml:space="preserve">не входит в коммунальную услугу </w:t>
      </w:r>
      <w:r>
        <w:rPr>
          <w:b/>
          <w:bCs/>
          <w:i/>
          <w:iCs/>
          <w:sz w:val="28"/>
          <w:szCs w:val="28"/>
          <w:shd w:val="clear" w:fill="FFFFFF" w:color="auto"/>
        </w:rPr>
        <w:t xml:space="preserve">«</w:t>
      </w:r>
      <w:r>
        <w:rPr>
          <w:b/>
          <w:bCs/>
          <w:i/>
          <w:iCs/>
          <w:sz w:val="28"/>
          <w:szCs w:val="28"/>
          <w:shd w:val="clear" w:fill="FFFFFF" w:color="auto"/>
        </w:rPr>
        <w:t xml:space="preserve">обращение с ТКО</w:t>
      </w:r>
      <w:r>
        <w:rPr>
          <w:b/>
          <w:bCs/>
          <w:i/>
          <w:iCs/>
          <w:sz w:val="28"/>
          <w:szCs w:val="28"/>
          <w:shd w:val="clear" w:fill="FFFFFF" w:color="auto"/>
        </w:rPr>
        <w:t xml:space="preserve">»</w:t>
      </w:r>
      <w:r>
        <w:rPr>
          <w:b/>
          <w:bCs/>
          <w:i/>
          <w:iCs/>
          <w:sz w:val="28"/>
          <w:szCs w:val="28"/>
          <w:shd w:val="clear" w:fill="FFFFFF" w:color="auto"/>
        </w:rPr>
        <w:t xml:space="preserve">?</w:t>
      </w:r>
      <w:r>
        <w:rPr>
          <w:b/>
          <w:bCs/>
          <w:i/>
          <w:iCs/>
          <w:sz w:val="28"/>
          <w:szCs w:val="28"/>
          <w:shd w:val="clear" w:fill="FFFFFF" w:color="auto"/>
        </w:rPr>
      </w:r>
      <w:r/>
    </w:p>
    <w:p>
      <w:pPr>
        <w:pStyle w:val="658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Не о</w:t>
      </w:r>
      <w:r>
        <w:rPr>
          <w:sz w:val="28"/>
          <w:szCs w:val="28"/>
          <w:shd w:val="clear" w:fill="FFFFFF" w:color="auto"/>
        </w:rPr>
        <w:t xml:space="preserve">тнос</w:t>
      </w:r>
      <w:r>
        <w:rPr>
          <w:sz w:val="28"/>
          <w:szCs w:val="28"/>
          <w:shd w:val="clear" w:fill="FFFFFF" w:color="auto"/>
        </w:rPr>
        <w:t xml:space="preserve">я</w:t>
      </w:r>
      <w:r>
        <w:rPr>
          <w:sz w:val="28"/>
          <w:szCs w:val="28"/>
          <w:shd w:val="clear" w:fill="FFFFFF" w:color="auto"/>
        </w:rPr>
        <w:t xml:space="preserve">тся к </w:t>
      </w:r>
      <w:r>
        <w:rPr>
          <w:sz w:val="28"/>
          <w:szCs w:val="28"/>
          <w:shd w:val="clear" w:fill="FFFFFF" w:color="auto"/>
        </w:rPr>
        <w:t xml:space="preserve">Т</w:t>
      </w:r>
      <w:r>
        <w:rPr>
          <w:sz w:val="28"/>
          <w:szCs w:val="28"/>
          <w:shd w:val="clear" w:fill="FFFFFF" w:color="auto"/>
        </w:rPr>
        <w:t xml:space="preserve">ГО следующие отходы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(ст. 1 </w:t>
      </w:r>
      <w:r>
        <w:rPr>
          <w:sz w:val="28"/>
          <w:szCs w:val="28"/>
          <w:shd w:val="clear" w:fill="FFFFFF" w:color="auto"/>
        </w:rPr>
        <w:t xml:space="preserve">ФЗ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</w:rPr>
        <w:t xml:space="preserve">от 24.06.19</w:t>
      </w:r>
      <w:r>
        <w:rPr>
          <w:sz w:val="28"/>
          <w:szCs w:val="28"/>
        </w:rPr>
        <w:t xml:space="preserve">98 г. №</w:t>
      </w:r>
      <w:r>
        <w:rPr>
          <w:sz w:val="28"/>
          <w:szCs w:val="28"/>
        </w:rPr>
        <w:t xml:space="preserve">89</w:t>
      </w:r>
      <w:r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«Об отхода</w:t>
      </w:r>
      <w:r>
        <w:rPr>
          <w:sz w:val="28"/>
          <w:szCs w:val="28"/>
        </w:rPr>
        <w:t xml:space="preserve">х производ</w:t>
      </w:r>
      <w:r>
        <w:rPr>
          <w:sz w:val="28"/>
          <w:szCs w:val="28"/>
        </w:rPr>
        <w:t xml:space="preserve">ства и потребления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а также Постан</w:t>
      </w:r>
      <w:r>
        <w:rPr>
          <w:sz w:val="28"/>
          <w:szCs w:val="28"/>
        </w:rPr>
        <w:t xml:space="preserve">овление Прави</w:t>
      </w:r>
      <w:r>
        <w:rPr>
          <w:sz w:val="28"/>
          <w:szCs w:val="28"/>
        </w:rPr>
        <w:t xml:space="preserve">тельства Белгородской области от 29 июля 2019 г. №331-пп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утверждении порядка обращения с отдельными видами отходов на территории </w:t>
      </w:r>
      <w:r>
        <w:rPr>
          <w:sz w:val="28"/>
          <w:szCs w:val="28"/>
        </w:rPr>
        <w:t xml:space="preserve">Белгородской области</w:t>
      </w:r>
      <w:r>
        <w:rPr>
          <w:sz w:val="28"/>
          <w:szCs w:val="28"/>
        </w:rPr>
        <w:t xml:space="preserve">»)</w:t>
      </w:r>
      <w:r>
        <w:rPr>
          <w:sz w:val="28"/>
          <w:szCs w:val="28"/>
          <w:shd w:val="clear" w:fill="FFFFFF" w:color="auto"/>
        </w:rPr>
        <w:t xml:space="preserve">:</w:t>
      </w:r>
      <w:r/>
    </w:p>
    <w:p>
      <w:pPr>
        <w:pStyle w:val="658"/>
        <w:numPr>
          <w:ilvl w:val="0"/>
          <w:numId w:val="20"/>
        </w:numPr>
        <w:ind w:left="142" w:hanging="142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Строительны</w:t>
      </w:r>
      <w:r>
        <w:rPr>
          <w:sz w:val="28"/>
          <w:szCs w:val="28"/>
          <w:shd w:val="clear" w:fill="FFFFFF" w:color="auto"/>
        </w:rPr>
        <w:t xml:space="preserve">е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отходы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–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битый кирпич, стара</w:t>
      </w:r>
      <w:r>
        <w:rPr>
          <w:sz w:val="28"/>
          <w:szCs w:val="28"/>
          <w:shd w:val="clear" w:fill="FFFFFF" w:color="auto"/>
        </w:rPr>
        <w:t xml:space="preserve">я кафельная плитка, куски бетона, штукатурка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  <w:shd w:val="clear" w:fill="FFFFFF" w:color="auto"/>
        </w:rPr>
        <w:t xml:space="preserve"> остатки стройматериалов</w:t>
      </w:r>
      <w:r>
        <w:rPr>
          <w:sz w:val="28"/>
          <w:szCs w:val="28"/>
          <w:shd w:val="clear" w:fill="FFFFFF" w:color="auto"/>
        </w:rPr>
        <w:t xml:space="preserve">, </w:t>
      </w:r>
      <w:r>
        <w:rPr>
          <w:sz w:val="28"/>
          <w:szCs w:val="28"/>
          <w:shd w:val="clear" w:fill="FFFFFF" w:color="auto"/>
        </w:rPr>
        <w:t xml:space="preserve">в том числе в р</w:t>
      </w:r>
      <w:r>
        <w:rPr>
          <w:sz w:val="28"/>
          <w:szCs w:val="28"/>
          <w:shd w:val="clear" w:fill="FFFFFF" w:color="auto"/>
        </w:rPr>
        <w:t xml:space="preserve">е</w:t>
      </w:r>
      <w:r>
        <w:rPr>
          <w:sz w:val="28"/>
          <w:szCs w:val="28"/>
          <w:shd w:val="clear" w:fill="FFFFFF" w:color="auto"/>
        </w:rPr>
        <w:t xml:space="preserve">зультате</w:t>
      </w:r>
      <w:r>
        <w:rPr>
          <w:sz w:val="28"/>
          <w:szCs w:val="28"/>
          <w:shd w:val="clear" w:fill="FFFFFF" w:color="auto"/>
        </w:rPr>
        <w:t xml:space="preserve"> сноса, капитального ремонта, реноваций, реставрации, </w:t>
      </w:r>
      <w:r>
        <w:rPr>
          <w:sz w:val="28"/>
          <w:szCs w:val="28"/>
          <w:shd w:val="clear" w:fill="FFFFFF" w:color="auto"/>
        </w:rPr>
        <w:t xml:space="preserve">реконструкции сооружений</w:t>
      </w:r>
      <w:r>
        <w:rPr>
          <w:sz w:val="28"/>
          <w:szCs w:val="28"/>
          <w:shd w:val="clear" w:fill="FFFFFF" w:color="auto"/>
        </w:rPr>
        <w:t xml:space="preserve">, дорог, инженерных сооружений</w:t>
      </w:r>
      <w:r>
        <w:rPr>
          <w:sz w:val="28"/>
          <w:szCs w:val="28"/>
          <w:shd w:val="clear" w:fill="FFFFFF" w:color="auto"/>
        </w:rPr>
        <w:t xml:space="preserve">.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numPr>
          <w:ilvl w:val="0"/>
          <w:numId w:val="20"/>
        </w:numPr>
        <w:ind w:left="142" w:hanging="142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Автомобильные шины</w:t>
      </w:r>
      <w:r>
        <w:rPr>
          <w:sz w:val="28"/>
          <w:szCs w:val="28"/>
          <w:shd w:val="clear" w:fill="FFFFFF" w:color="auto"/>
        </w:rPr>
        <w:t xml:space="preserve">.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numPr>
          <w:ilvl w:val="0"/>
          <w:numId w:val="20"/>
        </w:numPr>
        <w:ind w:left="142" w:hanging="142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Ветки,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порубочные остатки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(</w:t>
      </w:r>
      <w:r>
        <w:rPr>
          <w:sz w:val="28"/>
          <w:szCs w:val="28"/>
        </w:rPr>
        <w:t xml:space="preserve">пни,</w:t>
      </w:r>
      <w:r>
        <w:rPr>
          <w:sz w:val="28"/>
          <w:szCs w:val="28"/>
        </w:rPr>
        <w:t xml:space="preserve"> стволы, корни, ветки, полученные в результате вырубки и (или) обрезки деревьев и кустарников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листья</w:t>
      </w:r>
      <w:r>
        <w:rPr>
          <w:sz w:val="28"/>
          <w:szCs w:val="28"/>
        </w:rPr>
        <w:t xml:space="preserve"> и трава</w:t>
      </w:r>
      <w:r>
        <w:rPr>
          <w:sz w:val="28"/>
          <w:szCs w:val="28"/>
        </w:rPr>
        <w:t xml:space="preserve"> от уборки частных домовладений, земля, грунт, щебень</w:t>
      </w:r>
      <w:r>
        <w:rPr>
          <w:sz w:val="28"/>
          <w:szCs w:val="28"/>
          <w:shd w:val="clear" w:fill="FFFFFF" w:color="auto"/>
        </w:rPr>
        <w:t xml:space="preserve">.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ind w:firstLine="0"/>
        <w:spacing w:lineRule="auto" w:line="360"/>
        <w:tabs>
          <w:tab w:val="left" w:pos="0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Все эти отходы ЗАПРЕЩЕН</w:t>
      </w:r>
      <w:r>
        <w:rPr>
          <w:sz w:val="28"/>
          <w:szCs w:val="28"/>
          <w:shd w:val="clear" w:fill="FFFFFF" w:color="auto"/>
        </w:rPr>
        <w:t xml:space="preserve">О выбрасывать, в установленные для твердых коммунальных отходов </w:t>
      </w:r>
      <w:r>
        <w:rPr>
          <w:sz w:val="28"/>
          <w:szCs w:val="28"/>
          <w:shd w:val="clear" w:fill="FFFFFF" w:color="auto"/>
        </w:rPr>
        <w:t xml:space="preserve">конт</w:t>
      </w:r>
      <w:r>
        <w:rPr>
          <w:sz w:val="28"/>
          <w:szCs w:val="28"/>
          <w:shd w:val="clear" w:fill="FFFFFF" w:color="auto"/>
        </w:rPr>
        <w:t xml:space="preserve">ейнеры</w:t>
      </w:r>
      <w:r>
        <w:rPr>
          <w:sz w:val="28"/>
          <w:szCs w:val="28"/>
          <w:shd w:val="clear" w:fill="FFFFFF" w:color="auto"/>
        </w:rPr>
        <w:t xml:space="preserve"> и </w:t>
      </w:r>
      <w:r>
        <w:rPr>
          <w:sz w:val="28"/>
          <w:szCs w:val="28"/>
          <w:shd w:val="clear" w:fill="FFFFFF" w:color="auto"/>
        </w:rPr>
        <w:t xml:space="preserve">бункеры</w:t>
      </w:r>
      <w:r>
        <w:rPr>
          <w:sz w:val="28"/>
          <w:szCs w:val="28"/>
          <w:shd w:val="clear" w:fill="FFFFFF" w:color="auto"/>
        </w:rPr>
        <w:t xml:space="preserve">.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spacing w:lineRule="auto" w:line="360"/>
        <w:tabs>
          <w:tab w:val="left" w:pos="709" w:leader="none"/>
        </w:tabs>
        <w:rPr>
          <w:b/>
          <w:bCs/>
          <w:i/>
          <w:iCs/>
          <w:sz w:val="28"/>
          <w:szCs w:val="28"/>
          <w:shd w:val="clear" w:fill="FFFFFF" w:color="auto"/>
        </w:rPr>
      </w:pPr>
      <w:r/>
      <w:bookmarkStart w:id="1" w:name="_Hlk130910236"/>
      <w:r>
        <w:rPr>
          <w:b/>
          <w:bCs/>
          <w:i/>
          <w:iCs/>
          <w:sz w:val="28"/>
          <w:szCs w:val="28"/>
          <w:shd w:val="clear" w:fill="FFFFFF" w:color="auto"/>
        </w:rPr>
      </w:r>
      <w:r/>
    </w:p>
    <w:p>
      <w:pPr>
        <w:pStyle w:val="658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/>
      <w:bookmarkEnd w:id="1"/>
      <w:r>
        <w:rPr>
          <w:sz w:val="28"/>
          <w:szCs w:val="28"/>
          <w:shd w:val="clear" w:fill="FFFFFF" w:color="auto"/>
        </w:rPr>
        <w:t xml:space="preserve">С</w:t>
      </w:r>
      <w:r>
        <w:rPr>
          <w:sz w:val="28"/>
          <w:szCs w:val="28"/>
          <w:shd w:val="clear" w:fill="FFFFFF" w:color="auto"/>
        </w:rPr>
        <w:t xml:space="preserve">писок </w:t>
      </w:r>
      <w:r>
        <w:rPr>
          <w:sz w:val="28"/>
          <w:szCs w:val="28"/>
          <w:shd w:val="clear" w:fill="FFFFFF" w:color="auto"/>
        </w:rPr>
        <w:t xml:space="preserve">компаний</w:t>
      </w:r>
      <w:r>
        <w:rPr>
          <w:sz w:val="28"/>
          <w:szCs w:val="28"/>
          <w:shd w:val="clear" w:fill="FFFFFF" w:color="auto"/>
        </w:rPr>
        <w:t xml:space="preserve">, </w:t>
      </w:r>
      <w:r>
        <w:rPr>
          <w:sz w:val="28"/>
          <w:szCs w:val="28"/>
          <w:shd w:val="clear" w:fill="FFFFFF" w:color="auto"/>
        </w:rPr>
        <w:t xml:space="preserve">о</w:t>
      </w:r>
      <w:r>
        <w:rPr>
          <w:sz w:val="28"/>
          <w:szCs w:val="28"/>
          <w:shd w:val="clear" w:fill="FFFFFF" w:color="auto"/>
        </w:rPr>
        <w:t xml:space="preserve">с</w:t>
      </w:r>
      <w:r>
        <w:rPr>
          <w:sz w:val="28"/>
          <w:szCs w:val="28"/>
          <w:shd w:val="clear" w:fill="FFFFFF" w:color="auto"/>
        </w:rPr>
        <w:t xml:space="preserve">ушевляющих</w:t>
      </w:r>
      <w:r>
        <w:rPr>
          <w:sz w:val="28"/>
          <w:szCs w:val="28"/>
          <w:shd w:val="clear" w:fill="FFFFFF" w:color="auto"/>
        </w:rPr>
        <w:t xml:space="preserve"> вы</w:t>
      </w:r>
      <w:r>
        <w:rPr>
          <w:sz w:val="28"/>
          <w:szCs w:val="28"/>
          <w:shd w:val="clear" w:fill="FFFFFF" w:color="auto"/>
        </w:rPr>
        <w:t xml:space="preserve">в</w:t>
      </w:r>
      <w:r>
        <w:rPr>
          <w:sz w:val="28"/>
          <w:szCs w:val="28"/>
          <w:shd w:val="clear" w:fill="FFFFFF" w:color="auto"/>
        </w:rPr>
        <w:t xml:space="preserve">оз стройотходов, порубочных о</w:t>
      </w:r>
      <w:r>
        <w:rPr>
          <w:sz w:val="28"/>
          <w:szCs w:val="28"/>
          <w:shd w:val="clear" w:fill="FFFFFF" w:color="auto"/>
        </w:rPr>
        <w:t xml:space="preserve">статков </w:t>
      </w:r>
      <w:r>
        <w:rPr>
          <w:sz w:val="28"/>
          <w:szCs w:val="28"/>
          <w:shd w:val="clear" w:fill="FFFFFF" w:color="auto"/>
        </w:rPr>
        <w:t xml:space="preserve">есть на сайте ООО </w:t>
      </w:r>
      <w:r>
        <w:rPr>
          <w:sz w:val="28"/>
          <w:szCs w:val="28"/>
          <w:shd w:val="clear" w:fill="FFFFFF" w:color="auto"/>
        </w:rPr>
        <w:t xml:space="preserve">«</w:t>
      </w:r>
      <w:r>
        <w:rPr>
          <w:sz w:val="28"/>
          <w:szCs w:val="28"/>
          <w:shd w:val="clear" w:fill="FFFFFF" w:color="auto"/>
        </w:rPr>
        <w:t xml:space="preserve">ЦЭ</w:t>
      </w:r>
      <w:r>
        <w:rPr>
          <w:sz w:val="28"/>
          <w:szCs w:val="28"/>
          <w:shd w:val="clear" w:fill="FFFFFF" w:color="auto"/>
        </w:rPr>
        <w:t xml:space="preserve">Б</w:t>
      </w:r>
      <w:r>
        <w:rPr>
          <w:sz w:val="28"/>
          <w:szCs w:val="28"/>
          <w:shd w:val="clear" w:fill="FFFFFF" w:color="auto"/>
        </w:rPr>
        <w:t xml:space="preserve">»</w:t>
      </w:r>
      <w:r>
        <w:rPr>
          <w:sz w:val="28"/>
          <w:szCs w:val="28"/>
          <w:shd w:val="clear" w:fill="FFFFFF" w:color="auto"/>
        </w:rPr>
        <w:t xml:space="preserve"> в раз</w:t>
      </w:r>
      <w:r>
        <w:rPr>
          <w:sz w:val="28"/>
          <w:szCs w:val="28"/>
          <w:shd w:val="clear" w:fill="FFFFFF" w:color="auto"/>
        </w:rPr>
        <w:t xml:space="preserve">деле </w:t>
      </w:r>
      <w:r>
        <w:rPr>
          <w:sz w:val="28"/>
          <w:szCs w:val="28"/>
          <w:shd w:val="clear" w:fill="FFFFFF" w:color="auto"/>
        </w:rPr>
        <w:t xml:space="preserve">«</w:t>
      </w:r>
      <w:r>
        <w:rPr>
          <w:sz w:val="28"/>
          <w:szCs w:val="28"/>
          <w:shd w:val="clear" w:fill="FFFFFF" w:color="auto"/>
        </w:rPr>
        <w:t xml:space="preserve">Потребителям</w:t>
      </w:r>
      <w:r>
        <w:rPr>
          <w:sz w:val="28"/>
          <w:szCs w:val="28"/>
          <w:shd w:val="clear" w:fill="FFFFFF" w:color="auto"/>
        </w:rPr>
        <w:t xml:space="preserve">»</w:t>
      </w:r>
      <w:r>
        <w:rPr>
          <w:sz w:val="28"/>
          <w:szCs w:val="28"/>
          <w:shd w:val="clear" w:fill="FFFFFF" w:color="auto"/>
        </w:rPr>
        <w:t xml:space="preserve"> (</w:t>
      </w:r>
      <w:r>
        <w:rPr>
          <w:sz w:val="28"/>
          <w:szCs w:val="28"/>
          <w:shd w:val="clear" w:fill="FFFFFF" w:color="auto"/>
        </w:rPr>
        <w:t xml:space="preserve">Перечень компаний, осуществляющих вывоз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строительных отходов, веток и порубочных остатков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на территории Белгородс</w:t>
      </w:r>
      <w:r>
        <w:rPr>
          <w:sz w:val="28"/>
          <w:szCs w:val="28"/>
          <w:shd w:val="clear" w:fill="FFFFFF" w:color="auto"/>
        </w:rPr>
        <w:t xml:space="preserve">кой </w:t>
      </w:r>
      <w:r>
        <w:rPr>
          <w:sz w:val="28"/>
          <w:szCs w:val="28"/>
          <w:shd w:val="clear" w:fill="FFFFFF" w:color="auto"/>
        </w:rPr>
        <w:t xml:space="preserve">области</w:t>
      </w:r>
      <w:r>
        <w:rPr>
          <w:sz w:val="28"/>
          <w:szCs w:val="28"/>
          <w:shd w:val="clear" w:fill="FFFFFF" w:color="auto"/>
        </w:rPr>
        <w:t xml:space="preserve">)</w:t>
      </w:r>
      <w:r>
        <w:rPr>
          <w:sz w:val="28"/>
          <w:szCs w:val="28"/>
          <w:shd w:val="clear" w:fill="FFFFFF" w:color="auto"/>
        </w:rPr>
        <w:t xml:space="preserve">: 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ind w:firstLine="0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fldChar w:fldCharType="begin"/>
      </w:r>
      <w:r>
        <w:rPr>
          <w:sz w:val="28"/>
          <w:szCs w:val="28"/>
          <w:shd w:val="clear" w:fill="FFFFFF" w:color="auto"/>
        </w:rPr>
        <w:instrText xml:space="preserve"> </w:instrText>
      </w:r>
      <w:r>
        <w:rPr>
          <w:sz w:val="28"/>
          <w:szCs w:val="28"/>
          <w:shd w:val="clear" w:fill="FFFFFF" w:color="auto"/>
        </w:rPr>
        <w:instrText xml:space="preserve">HYPERLINK </w:instrText>
      </w:r>
      <w:r>
        <w:rPr>
          <w:sz w:val="28"/>
          <w:szCs w:val="28"/>
          <w:shd w:val="clear" w:fill="FFFFFF" w:color="auto"/>
        </w:rPr>
        <w:instrText xml:space="preserve">"</w:instrText>
      </w:r>
      <w:r>
        <w:rPr>
          <w:sz w:val="28"/>
          <w:szCs w:val="28"/>
          <w:shd w:val="clear" w:fill="FFFFFF" w:color="auto"/>
        </w:rPr>
        <w:instrText xml:space="preserve">https://www.tko31.ru/uploa</w:instrText>
      </w:r>
      <w:r>
        <w:rPr>
          <w:sz w:val="28"/>
          <w:szCs w:val="28"/>
          <w:shd w:val="clear" w:fill="FFFFFF" w:color="auto"/>
        </w:rPr>
        <w:instrText xml:space="preserve">d/iblock/8bd/8bd76ccbc5fbee291ccc13fcdfb61181.pdf</w:instrText>
      </w:r>
      <w:r>
        <w:rPr>
          <w:sz w:val="28"/>
          <w:szCs w:val="28"/>
          <w:shd w:val="clear" w:fill="FFFFFF" w:color="auto"/>
        </w:rPr>
        <w:instrText xml:space="preserve">"</w:instrText>
      </w:r>
      <w:r>
        <w:rPr>
          <w:sz w:val="28"/>
          <w:szCs w:val="28"/>
          <w:shd w:val="clear" w:fill="FFFFFF" w:color="auto"/>
        </w:rPr>
        <w:instrText xml:space="preserve"> </w:instrText>
      </w:r>
      <w:r>
        <w:rPr>
          <w:sz w:val="28"/>
          <w:szCs w:val="28"/>
          <w:shd w:val="clear" w:fill="FFFFFF" w:color="auto"/>
        </w:rPr>
        <w:fldChar w:fldCharType="separate"/>
      </w:r>
      <w:r>
        <w:rPr>
          <w:rStyle w:val="666"/>
          <w:sz w:val="28"/>
          <w:szCs w:val="28"/>
          <w:shd w:val="clear" w:fill="FFFFFF" w:color="auto"/>
        </w:rPr>
        <w:t xml:space="preserve">https://www.tko31.ru/uploa</w:t>
      </w:r>
      <w:r>
        <w:rPr>
          <w:rStyle w:val="666"/>
          <w:sz w:val="28"/>
          <w:szCs w:val="28"/>
          <w:shd w:val="clear" w:fill="FFFFFF" w:color="auto"/>
        </w:rPr>
        <w:t xml:space="preserve">d/iblock/8bd/8bd76ccbc5fbee291ccc13fcdfb61181.pdf</w:t>
      </w:r>
      <w:r>
        <w:rPr>
          <w:sz w:val="28"/>
          <w:szCs w:val="28"/>
          <w:shd w:val="clear" w:fill="FFFFFF" w:color="auto"/>
        </w:rPr>
        <w:fldChar w:fldCharType="end"/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spacing w:lineRule="auto" w:line="360"/>
        <w:tabs>
          <w:tab w:val="left" w:pos="709" w:leader="none"/>
        </w:tabs>
        <w:rPr>
          <w:b/>
          <w:bCs/>
          <w:i/>
          <w:iCs/>
          <w:sz w:val="28"/>
          <w:szCs w:val="28"/>
          <w:shd w:val="clear" w:fill="FFFFFF" w:color="auto"/>
        </w:rPr>
      </w:pPr>
      <w:r>
        <w:rPr>
          <w:b/>
          <w:bCs/>
          <w:i/>
          <w:iCs/>
          <w:sz w:val="28"/>
          <w:szCs w:val="28"/>
          <w:shd w:val="clear" w:fill="FFFFFF" w:color="auto"/>
        </w:rPr>
      </w:r>
      <w:r/>
    </w:p>
    <w:p>
      <w:pPr>
        <w:pStyle w:val="658"/>
        <w:spacing w:lineRule="auto" w:line="360"/>
        <w:tabs>
          <w:tab w:val="left" w:pos="709" w:leader="none"/>
        </w:tabs>
        <w:rPr>
          <w:b/>
          <w:bCs/>
          <w:i/>
          <w:iCs/>
          <w:sz w:val="28"/>
          <w:szCs w:val="28"/>
          <w:shd w:val="clear" w:fill="FFFFFF" w:color="auto"/>
        </w:rPr>
      </w:pPr>
      <w:r>
        <w:rPr>
          <w:b/>
          <w:bCs/>
          <w:i/>
          <w:iCs/>
          <w:sz w:val="28"/>
          <w:szCs w:val="28"/>
          <w:shd w:val="clear" w:fill="FFFFFF" w:color="auto"/>
        </w:rPr>
        <w:t xml:space="preserve">Штрафные санкции за </w:t>
      </w:r>
      <w:r>
        <w:rPr>
          <w:b/>
          <w:bCs/>
          <w:i/>
          <w:iCs/>
          <w:sz w:val="28"/>
          <w:szCs w:val="28"/>
          <w:shd w:val="clear" w:fill="FFFFFF" w:color="auto"/>
        </w:rPr>
        <w:t xml:space="preserve">несанкционированное складирование</w:t>
      </w:r>
      <w:r>
        <w:rPr>
          <w:b/>
          <w:bCs/>
          <w:i/>
          <w:iCs/>
          <w:sz w:val="28"/>
          <w:szCs w:val="28"/>
          <w:shd w:val="clear" w:fill="FFFFFF" w:color="auto"/>
        </w:rPr>
        <w:t xml:space="preserve"> отходов</w:t>
      </w:r>
      <w:r>
        <w:rPr>
          <w:b/>
          <w:bCs/>
          <w:i/>
          <w:iCs/>
          <w:sz w:val="28"/>
          <w:szCs w:val="28"/>
          <w:shd w:val="clear" w:fill="FFFFFF" w:color="auto"/>
        </w:rPr>
      </w:r>
      <w:r/>
    </w:p>
    <w:p>
      <w:pPr>
        <w:pStyle w:val="658"/>
        <w:ind w:firstLine="567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Размещать </w:t>
      </w:r>
      <w:r>
        <w:rPr>
          <w:sz w:val="28"/>
          <w:szCs w:val="28"/>
          <w:shd w:val="clear" w:fill="FFFFFF" w:color="auto"/>
        </w:rPr>
        <w:t xml:space="preserve">стро</w:t>
      </w:r>
      <w:r>
        <w:rPr>
          <w:sz w:val="28"/>
          <w:szCs w:val="28"/>
          <w:shd w:val="clear" w:fill="FFFFFF" w:color="auto"/>
        </w:rPr>
        <w:t xml:space="preserve">ит</w:t>
      </w:r>
      <w:r>
        <w:rPr>
          <w:sz w:val="28"/>
          <w:szCs w:val="28"/>
          <w:shd w:val="clear" w:fill="FFFFFF" w:color="auto"/>
        </w:rPr>
        <w:t xml:space="preserve">ельные </w:t>
      </w:r>
      <w:r>
        <w:rPr>
          <w:sz w:val="28"/>
          <w:szCs w:val="28"/>
          <w:shd w:val="clear" w:fill="FFFFFF" w:color="auto"/>
        </w:rPr>
        <w:t xml:space="preserve">отходы </w:t>
      </w:r>
      <w:r>
        <w:rPr>
          <w:sz w:val="28"/>
          <w:szCs w:val="28"/>
          <w:shd w:val="clear" w:fill="FFFFFF" w:color="auto"/>
        </w:rPr>
        <w:t xml:space="preserve">на контейнерных площадках или в контейнерах для ТКО запрещено</w:t>
      </w:r>
      <w:r>
        <w:rPr>
          <w:sz w:val="28"/>
          <w:szCs w:val="28"/>
          <w:shd w:val="clear" w:fill="FFFFFF" w:color="auto"/>
        </w:rPr>
        <w:t xml:space="preserve">, также запрещено складировать </w:t>
      </w:r>
      <w:r>
        <w:rPr>
          <w:sz w:val="28"/>
          <w:szCs w:val="28"/>
          <w:shd w:val="clear" w:fill="FFFFFF" w:color="auto"/>
        </w:rPr>
        <w:t xml:space="preserve">там </w:t>
      </w:r>
      <w:r>
        <w:rPr>
          <w:sz w:val="28"/>
          <w:szCs w:val="28"/>
          <w:shd w:val="clear" w:fill="FFFFFF" w:color="auto"/>
        </w:rPr>
        <w:t xml:space="preserve">ветки, растительные и порубочные остатки</w:t>
      </w:r>
      <w:r>
        <w:rPr>
          <w:sz w:val="28"/>
          <w:szCs w:val="28"/>
          <w:shd w:val="clear" w:fill="FFFFFF" w:color="auto"/>
        </w:rPr>
        <w:t xml:space="preserve">. </w:t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ind w:firstLine="284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   </w:t>
      </w:r>
      <w:r>
        <w:rPr>
          <w:sz w:val="28"/>
          <w:szCs w:val="28"/>
          <w:shd w:val="clear" w:fill="FFFFFF" w:color="auto"/>
        </w:rPr>
        <w:t xml:space="preserve">За неправильную утилизацию </w:t>
      </w:r>
      <w:r>
        <w:rPr>
          <w:sz w:val="28"/>
          <w:szCs w:val="28"/>
          <w:shd w:val="clear" w:fill="FFFFFF" w:color="auto"/>
        </w:rPr>
        <w:t xml:space="preserve">отходов граждане и юридические лица могут быть привлечены</w:t>
      </w:r>
      <w:r>
        <w:rPr>
          <w:sz w:val="28"/>
          <w:szCs w:val="28"/>
          <w:shd w:val="clear" w:fill="FFFFFF" w:color="auto"/>
        </w:rPr>
        <w:t xml:space="preserve"> к администра</w:t>
      </w:r>
      <w:r>
        <w:rPr>
          <w:sz w:val="28"/>
          <w:szCs w:val="28"/>
          <w:shd w:val="clear" w:fill="FFFFFF" w:color="auto"/>
        </w:rPr>
        <w:t xml:space="preserve">т</w:t>
      </w:r>
      <w:r>
        <w:rPr>
          <w:sz w:val="28"/>
          <w:szCs w:val="28"/>
          <w:shd w:val="clear" w:fill="FFFFFF" w:color="auto"/>
        </w:rPr>
        <w:t xml:space="preserve">ивн</w:t>
      </w:r>
      <w:r>
        <w:rPr>
          <w:sz w:val="28"/>
          <w:szCs w:val="28"/>
          <w:shd w:val="clear" w:fill="FFFFFF" w:color="auto"/>
        </w:rPr>
        <w:t xml:space="preserve">ой ответственности и оштрафованы. </w:t>
      </w:r>
      <w:r>
        <w:rPr>
          <w:sz w:val="28"/>
          <w:szCs w:val="28"/>
          <w:shd w:val="clear" w:fill="FFFFFF" w:color="auto"/>
        </w:rPr>
      </w:r>
      <w:r/>
    </w:p>
    <w:p>
      <w:pPr>
        <w:pStyle w:val="663"/>
        <w:numPr>
          <w:ilvl w:val="0"/>
          <w:numId w:val="21"/>
        </w:numPr>
        <w:ind w:left="0" w:firstLine="284"/>
        <w:jc w:val="both"/>
        <w:spacing w:lineRule="auto" w:line="360"/>
        <w:tabs>
          <w:tab w:val="left" w:pos="426" w:leader="none"/>
          <w:tab w:val="clear" w:pos="540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несоблюдение требо</w:t>
      </w:r>
      <w:r>
        <w:rPr>
          <w:b/>
          <w:bCs/>
          <w:sz w:val="28"/>
          <w:szCs w:val="28"/>
        </w:rPr>
        <w:t xml:space="preserve">ваний по охране окружающей среды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</w:t>
      </w:r>
      <w:r>
        <w:rPr>
          <w:b/>
          <w:bCs/>
          <w:sz w:val="28"/>
          <w:szCs w:val="28"/>
        </w:rPr>
        <w:t xml:space="preserve">т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  <w:t xml:space="preserve"> 8.2 </w:t>
      </w:r>
      <w:r>
        <w:rPr>
          <w:sz w:val="28"/>
          <w:szCs w:val="28"/>
        </w:rPr>
        <w:t xml:space="preserve">КоАП РФ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(штраф для юридиче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ких лиц </w:t>
      </w:r>
      <w:r>
        <w:rPr>
          <w:sz w:val="28"/>
          <w:szCs w:val="28"/>
        </w:rPr>
        <w:t xml:space="preserve">составит</w:t>
      </w:r>
      <w:r>
        <w:rPr>
          <w:sz w:val="28"/>
          <w:szCs w:val="28"/>
        </w:rPr>
        <w:t xml:space="preserve"> от 100 000 до 250 000 руб.,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ИП - </w:t>
      </w:r>
      <w:r>
        <w:rPr>
          <w:sz w:val="28"/>
          <w:szCs w:val="28"/>
        </w:rPr>
        <w:t xml:space="preserve">от 30 000 до 50 000 руб.,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гражданина - </w:t>
      </w:r>
      <w:r>
        <w:rPr>
          <w:sz w:val="28"/>
          <w:szCs w:val="28"/>
        </w:rPr>
        <w:t xml:space="preserve">от 2 000 до 3 000 руб. К юрлиц</w:t>
      </w:r>
      <w:r>
        <w:rPr>
          <w:sz w:val="28"/>
          <w:szCs w:val="28"/>
        </w:rPr>
        <w:t xml:space="preserve">у и</w:t>
      </w:r>
      <w:r>
        <w:rPr>
          <w:sz w:val="28"/>
          <w:szCs w:val="28"/>
        </w:rPr>
        <w:t xml:space="preserve">ли ИП вместо штрафа могут применить административное приостановле</w:t>
      </w:r>
      <w:r>
        <w:rPr>
          <w:sz w:val="28"/>
          <w:szCs w:val="28"/>
        </w:rPr>
        <w:t xml:space="preserve">ние деятельности на срок до 90 суток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63"/>
        <w:numPr>
          <w:ilvl w:val="0"/>
          <w:numId w:val="21"/>
        </w:numPr>
        <w:ind w:left="0" w:firstLine="284"/>
        <w:jc w:val="both"/>
        <w:spacing w:lineRule="auto" w:line="360"/>
        <w:tabs>
          <w:tab w:val="left" w:pos="426" w:leader="none"/>
          <w:tab w:val="clear" w:pos="540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несоблюдение санитарно-эпидемиологических требований</w:t>
      </w:r>
      <w:r>
        <w:rPr>
          <w:sz w:val="28"/>
          <w:szCs w:val="28"/>
        </w:rPr>
        <w:t xml:space="preserve"> при обращении с отходами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https://login.consultant.ru/link/?req=doc&amp;base=</w:instrText>
      </w:r>
      <w:r>
        <w:rPr>
          <w:sz w:val="28"/>
          <w:szCs w:val="28"/>
        </w:rPr>
        <w:instrText xml:space="preserve">LAW&amp;n=44</w:instrText>
      </w:r>
      <w:r>
        <w:rPr>
          <w:sz w:val="28"/>
          <w:szCs w:val="28"/>
        </w:rPr>
        <w:instrText xml:space="preserve">071</w:instrText>
      </w:r>
      <w:r>
        <w:rPr>
          <w:sz w:val="28"/>
          <w:szCs w:val="28"/>
        </w:rPr>
        <w:instrText xml:space="preserve">3&amp;date=28.03.2023&amp;dst=8620&amp;field=134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ст. 6.35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штраф для юридиче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ких лиц </w:t>
      </w:r>
      <w:r>
        <w:rPr>
          <w:sz w:val="28"/>
          <w:szCs w:val="28"/>
        </w:rPr>
        <w:t xml:space="preserve">составит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250 000 до 350 000 руб.,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ИП - </w:t>
      </w:r>
      <w:r>
        <w:rPr>
          <w:sz w:val="28"/>
          <w:szCs w:val="28"/>
        </w:rPr>
        <w:t xml:space="preserve">от 50 000 до 60 000 руб., </w:t>
      </w:r>
      <w:r>
        <w:rPr>
          <w:sz w:val="28"/>
          <w:szCs w:val="28"/>
        </w:rPr>
        <w:t xml:space="preserve">для г</w:t>
      </w:r>
      <w:r>
        <w:rPr>
          <w:sz w:val="28"/>
          <w:szCs w:val="28"/>
        </w:rPr>
        <w:t xml:space="preserve">ражданина - </w:t>
      </w:r>
      <w:r>
        <w:rPr>
          <w:sz w:val="28"/>
          <w:szCs w:val="28"/>
        </w:rPr>
        <w:t xml:space="preserve">от 2 000 до 3 000 руб. К юрлицу или ИП вместо штрафа могут применить администр</w:t>
      </w:r>
      <w:r>
        <w:rPr>
          <w:sz w:val="28"/>
          <w:szCs w:val="28"/>
        </w:rPr>
        <w:t xml:space="preserve">ат</w:t>
      </w:r>
      <w:r>
        <w:rPr>
          <w:sz w:val="28"/>
          <w:szCs w:val="28"/>
        </w:rPr>
        <w:t xml:space="preserve">ивн</w:t>
      </w:r>
      <w:r>
        <w:rPr>
          <w:sz w:val="28"/>
          <w:szCs w:val="28"/>
        </w:rPr>
        <w:t xml:space="preserve">ое приостановление деятельности на срок до 90 суток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658"/>
        <w:ind w:firstLine="567"/>
        <w:spacing w:lineRule="auto" w:line="360"/>
        <w:tabs>
          <w:tab w:val="left" w:pos="709" w:leader="none"/>
        </w:tabs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Просьба не создавать свалок и </w:t>
      </w:r>
      <w:r>
        <w:rPr>
          <w:sz w:val="28"/>
          <w:szCs w:val="28"/>
          <w:shd w:val="clear" w:fill="FFFFFF" w:color="auto"/>
        </w:rPr>
        <w:t xml:space="preserve">правильно обращаться с отходами!</w:t>
      </w: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  <w:shd w:val="clear" w:fill="FFFFFF" w:color="auto"/>
        </w:rPr>
      </w:r>
      <w:r/>
    </w:p>
    <w:p>
      <w:pPr>
        <w:pStyle w:val="658"/>
        <w:spacing w:lineRule="auto" w:line="360"/>
        <w:tabs>
          <w:tab w:val="left" w:pos="709" w:leader="none"/>
        </w:tabs>
        <w:rPr>
          <w:vanish/>
        </w:rPr>
      </w:pPr>
      <w:r>
        <w:rPr>
          <w:vanish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709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r>
      <w:fldChar w:fldCharType="begin"/>
    </w:r>
    <w:r>
      <w:instrText xml:space="preserve">PAGE   \* ME</w:instrText>
    </w:r>
    <w:r>
      <w:instrText xml:space="preserve">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6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8"/>
        <w:ind w:left="360" w:hanging="227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8"/>
        <w:ind w:left="540" w:hanging="300"/>
        <w:tabs>
          <w:tab w:val="num" w:pos="54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pStyle w:val="658"/>
        <w:ind w:left="1080" w:hanging="227"/>
        <w:tabs>
          <w:tab w:val="num" w:pos="1080" w:leader="none"/>
        </w:tabs>
      </w:pPr>
      <w:rPr>
        <w:rFonts w:ascii="Symbol" w:hAnsi="Symbol"/>
      </w:rPr>
    </w:lvl>
    <w:lvl w:ilvl="2">
      <w:start w:val="0"/>
      <w:numFmt w:val="decimal"/>
      <w:isLgl w:val="false"/>
      <w:suff w:val="tab"/>
      <w:lvlText w:val=""/>
      <w:lvlJc w:val="left"/>
      <w:pPr>
        <w:pStyle w:val="658"/>
      </w:pPr>
    </w:lvl>
    <w:lvl w:ilvl="3">
      <w:start w:val="0"/>
      <w:numFmt w:val="decimal"/>
      <w:isLgl w:val="false"/>
      <w:suff w:val="tab"/>
      <w:lvlText w:val=""/>
      <w:lvlJc w:val="left"/>
      <w:pPr>
        <w:pStyle w:val="658"/>
      </w:pPr>
    </w:lvl>
    <w:lvl w:ilvl="4">
      <w:start w:val="0"/>
      <w:numFmt w:val="decimal"/>
      <w:isLgl w:val="false"/>
      <w:suff w:val="tab"/>
      <w:lvlText w:val=""/>
      <w:lvlJc w:val="left"/>
      <w:pPr>
        <w:pStyle w:val="658"/>
      </w:pPr>
    </w:lvl>
    <w:lvl w:ilvl="5">
      <w:start w:val="0"/>
      <w:numFmt w:val="decimal"/>
      <w:isLgl w:val="false"/>
      <w:suff w:val="tab"/>
      <w:lvlText w:val=""/>
      <w:lvlJc w:val="left"/>
      <w:pPr>
        <w:pStyle w:val="658"/>
      </w:pPr>
    </w:lvl>
    <w:lvl w:ilvl="6">
      <w:start w:val="0"/>
      <w:numFmt w:val="decimal"/>
      <w:isLgl w:val="false"/>
      <w:suff w:val="tab"/>
      <w:lvlText w:val=""/>
      <w:lvlJc w:val="left"/>
      <w:pPr>
        <w:pStyle w:val="658"/>
      </w:pPr>
    </w:lvl>
    <w:lvl w:ilvl="7">
      <w:start w:val="0"/>
      <w:numFmt w:val="decimal"/>
      <w:isLgl w:val="false"/>
      <w:suff w:val="tab"/>
      <w:lvlText w:val=""/>
      <w:lvlJc w:val="left"/>
      <w:pPr>
        <w:pStyle w:val="658"/>
      </w:pPr>
    </w:lvl>
    <w:lvl w:ilvl="8">
      <w:start w:val="0"/>
      <w:numFmt w:val="decimal"/>
      <w:isLgl w:val="false"/>
      <w:suff w:val="tab"/>
      <w:lvlText w:val=""/>
      <w:lvlJc w:val="left"/>
      <w:pPr>
        <w:pStyle w:val="658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720" w:hanging="360"/>
      </w:pPr>
      <w:rPr>
        <w:b w:val="false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718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658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"/>
      <w:lvlJc w:val="left"/>
      <w:pPr>
        <w:pStyle w:val="658"/>
        <w:ind w:left="2160" w:hanging="360"/>
        <w:tabs>
          <w:tab w:val="num" w:pos="216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65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"/>
      <w:lvlJc w:val="left"/>
      <w:pPr>
        <w:pStyle w:val="658"/>
        <w:ind w:left="3600" w:hanging="360"/>
        <w:tabs>
          <w:tab w:val="num" w:pos="360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"/>
      <w:lvlJc w:val="left"/>
      <w:pPr>
        <w:pStyle w:val="658"/>
        <w:ind w:left="4320" w:hanging="360"/>
        <w:tabs>
          <w:tab w:val="num" w:pos="43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65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"/>
      <w:lvlJc w:val="left"/>
      <w:pPr>
        <w:pStyle w:val="658"/>
        <w:ind w:left="5760" w:hanging="360"/>
        <w:tabs>
          <w:tab w:val="num" w:pos="576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"/>
      <w:lvlJc w:val="left"/>
      <w:pPr>
        <w:pStyle w:val="658"/>
        <w:ind w:left="6480" w:hanging="360"/>
        <w:tabs>
          <w:tab w:val="num" w:pos="6480" w:leader="none"/>
        </w:tabs>
      </w:pPr>
      <w:rPr>
        <w:rFonts w:ascii="Symbol" w:hAnsi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8"/>
        <w:ind w:left="7189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720" w:hanging="360"/>
      </w:pPr>
      <w:rPr>
        <w:i w:val="false"/>
        <w:iCs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8"/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720" w:hanging="360"/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718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7189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8"/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8"/>
        <w:ind w:left="214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8"/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8"/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8"/>
        <w:ind w:left="430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8"/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8"/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8"/>
        <w:ind w:left="646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8"/>
        <w:ind w:left="7188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825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8"/>
        <w:ind w:left="7189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069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829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8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8"/>
        <w:ind w:left="718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8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658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"/>
      <w:lvlJc w:val="left"/>
      <w:pPr>
        <w:pStyle w:val="658"/>
        <w:ind w:left="2160" w:hanging="360"/>
        <w:tabs>
          <w:tab w:val="num" w:pos="216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65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"/>
      <w:lvlJc w:val="left"/>
      <w:pPr>
        <w:pStyle w:val="658"/>
        <w:ind w:left="3600" w:hanging="360"/>
        <w:tabs>
          <w:tab w:val="num" w:pos="360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"/>
      <w:lvlJc w:val="left"/>
      <w:pPr>
        <w:pStyle w:val="658"/>
        <w:ind w:left="4320" w:hanging="360"/>
        <w:tabs>
          <w:tab w:val="num" w:pos="43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65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"/>
      <w:lvlJc w:val="left"/>
      <w:pPr>
        <w:pStyle w:val="658"/>
        <w:ind w:left="5760" w:hanging="360"/>
        <w:tabs>
          <w:tab w:val="num" w:pos="576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"/>
      <w:lvlJc w:val="left"/>
      <w:pPr>
        <w:pStyle w:val="658"/>
        <w:ind w:left="6480" w:hanging="360"/>
        <w:tabs>
          <w:tab w:val="num" w:pos="6480" w:leader="none"/>
        </w:tabs>
      </w:pPr>
      <w:rPr>
        <w:rFonts w:ascii="Symbol" w:hAnsi="Symbol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9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20"/>
  </w:num>
  <w:num w:numId="14">
    <w:abstractNumId w:val="13"/>
  </w:num>
  <w:num w:numId="15">
    <w:abstractNumId w:val="6"/>
  </w:num>
  <w:num w:numId="16">
    <w:abstractNumId w:val="7"/>
  </w:num>
  <w:num w:numId="17">
    <w:abstractNumId w:val="5"/>
  </w:num>
  <w:num w:numId="18">
    <w:abstractNumId w:val="16"/>
  </w:num>
  <w:num w:numId="19">
    <w:abstractNumId w:val="18"/>
  </w:num>
  <w:num w:numId="20">
    <w:abstractNumId w:val="14"/>
  </w:num>
  <w:num w:numId="2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58">
    <w:name w:val="Обычный"/>
    <w:next w:val="658"/>
    <w:link w:val="658"/>
    <w:rPr>
      <w:rFonts w:hAnsi="Times New Roman"/>
      <w:sz w:val="28"/>
      <w:szCs w:val="24"/>
      <w:lang w:val="ru-RU" w:bidi="ar-SA" w:eastAsia="en-US"/>
    </w:rPr>
    <w:pPr>
      <w:ind w:firstLine="709"/>
      <w:jc w:val="both"/>
      <w:widowControl w:val="off"/>
    </w:pPr>
  </w:style>
  <w:style w:type="character" w:styleId="659">
    <w:name w:val="Основной шрифт абзаца"/>
    <w:next w:val="659"/>
    <w:link w:val="658"/>
  </w:style>
  <w:style w:type="table" w:styleId="660">
    <w:name w:val="Обычная таблица"/>
    <w:next w:val="660"/>
    <w:link w:val="658"/>
    <w:semiHidden/>
    <w:tblPr/>
  </w:style>
  <w:style w:type="numbering" w:styleId="661">
    <w:name w:val="Нет списка"/>
    <w:next w:val="661"/>
    <w:link w:val="658"/>
    <w:semiHidden/>
  </w:style>
  <w:style w:type="paragraph" w:styleId="662">
    <w:name w:val="Абзац списка,Абзац списка1,Ненумерованный список"/>
    <w:basedOn w:val="658"/>
    <w:next w:val="662"/>
    <w:link w:val="665"/>
    <w:pPr>
      <w:contextualSpacing w:val="true"/>
      <w:ind w:left="720"/>
    </w:pPr>
  </w:style>
  <w:style w:type="paragraph" w:styleId="663">
    <w:name w:val="ConsPlusNormal"/>
    <w:next w:val="663"/>
    <w:link w:val="658"/>
    <w:rPr>
      <w:rFonts w:hAnsi="Times New Roman" w:eastAsia="Times New Roman"/>
      <w:sz w:val="24"/>
      <w:lang w:val="ru-RU" w:bidi="ar-SA" w:eastAsia="ru-RU"/>
    </w:rPr>
    <w:pPr>
      <w:widowControl w:val="off"/>
    </w:pPr>
  </w:style>
  <w:style w:type="table" w:styleId="664">
    <w:name w:val="Сетка таблицы"/>
    <w:basedOn w:val="660"/>
    <w:next w:val="664"/>
    <w:link w:val="658"/>
    <w:pPr>
      <w:spacing w:lineRule="auto" w:line="240" w:after="0"/>
    </w:pPr>
    <w:tblPr/>
  </w:style>
  <w:style w:type="character" w:styleId="665">
    <w:name w:val="Абзац списка Знак,Абзац списка1 Знак,Ненумерованный список Знак"/>
    <w:next w:val="665"/>
    <w:link w:val="662"/>
    <w:rPr>
      <w:rFonts w:hAnsi="Times New Roman"/>
      <w:sz w:val="28"/>
      <w:szCs w:val="24"/>
    </w:rPr>
  </w:style>
  <w:style w:type="character" w:styleId="666">
    <w:name w:val="Гиперссылка"/>
    <w:next w:val="666"/>
    <w:link w:val="658"/>
    <w:rPr>
      <w:color w:val="0000FF"/>
      <w:u w:val="single"/>
    </w:rPr>
  </w:style>
  <w:style w:type="paragraph" w:styleId="667">
    <w:name w:val="Текст выноски"/>
    <w:basedOn w:val="658"/>
    <w:next w:val="667"/>
    <w:link w:val="668"/>
    <w:semiHidden/>
    <w:rPr>
      <w:rFonts w:ascii="Segoe UI" w:hAnsi="Segoe UI"/>
      <w:sz w:val="18"/>
      <w:szCs w:val="18"/>
    </w:rPr>
  </w:style>
  <w:style w:type="character" w:styleId="668">
    <w:name w:val="Текст выноски Знак"/>
    <w:next w:val="668"/>
    <w:link w:val="667"/>
    <w:semiHidden/>
    <w:rPr>
      <w:rFonts w:ascii="Segoe UI" w:hAnsi="Segoe UI"/>
      <w:sz w:val="18"/>
      <w:szCs w:val="18"/>
    </w:rPr>
  </w:style>
  <w:style w:type="paragraph" w:styleId="669">
    <w:name w:val="Стандартный HTML"/>
    <w:basedOn w:val="658"/>
    <w:next w:val="669"/>
    <w:link w:val="670"/>
    <w:semiHidden/>
    <w:rPr>
      <w:rFonts w:ascii="Courier New" w:hAnsi="Courier New" w:eastAsia="Times New Roman"/>
      <w:sz w:val="20"/>
      <w:szCs w:val="20"/>
      <w:lang w:eastAsia="ru-RU"/>
    </w:rPr>
    <w:pPr>
      <w:ind w:firstLine="0"/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70">
    <w:name w:val="Стандартный HTML Знак"/>
    <w:next w:val="670"/>
    <w:link w:val="669"/>
    <w:semiHidden/>
    <w:rPr>
      <w:rFonts w:ascii="Courier New" w:hAnsi="Courier New" w:eastAsia="Times New Roman"/>
      <w:sz w:val="20"/>
      <w:szCs w:val="20"/>
      <w:lang w:eastAsia="ru-RU"/>
    </w:rPr>
  </w:style>
  <w:style w:type="character" w:styleId="671">
    <w:name w:val="Стиль Масштаб знаков: 100%"/>
    <w:next w:val="671"/>
    <w:link w:val="658"/>
  </w:style>
  <w:style w:type="paragraph" w:styleId="672">
    <w:name w:val="Обычный (Интернет)"/>
    <w:basedOn w:val="658"/>
    <w:next w:val="672"/>
    <w:link w:val="658"/>
    <w:semiHidden/>
    <w:rPr>
      <w:rFonts w:eastAsia="Times New Roman"/>
      <w:sz w:val="24"/>
      <w:lang w:eastAsia="ru-RU"/>
    </w:rPr>
    <w:pPr>
      <w:ind w:firstLine="0"/>
      <w:jc w:val="left"/>
      <w:spacing w:after="100" w:afterAutospacing="1" w:before="100" w:beforeAutospacing="1"/>
      <w:widowControl/>
    </w:pPr>
  </w:style>
  <w:style w:type="character" w:styleId="673">
    <w:name w:val="Неразрешенное упоминание"/>
    <w:next w:val="673"/>
    <w:link w:val="658"/>
    <w:semiHidden/>
    <w:rPr>
      <w:color w:val="605E5C"/>
      <w:shd w:val="clear" w:fill="E1DFDD" w:color="auto"/>
    </w:rPr>
  </w:style>
  <w:style w:type="paragraph" w:styleId="674">
    <w:name w:val="Верхний колонтитул"/>
    <w:basedOn w:val="658"/>
    <w:next w:val="674"/>
    <w:link w:val="675"/>
    <w:pPr>
      <w:tabs>
        <w:tab w:val="center" w:pos="4677" w:leader="none"/>
        <w:tab w:val="right" w:pos="9355" w:leader="none"/>
      </w:tabs>
    </w:pPr>
  </w:style>
  <w:style w:type="character" w:styleId="675">
    <w:name w:val="Верхний колонтитул Знак"/>
    <w:next w:val="675"/>
    <w:link w:val="674"/>
    <w:rPr>
      <w:rFonts w:hAnsi="Times New Roman"/>
      <w:sz w:val="28"/>
      <w:szCs w:val="24"/>
    </w:rPr>
  </w:style>
  <w:style w:type="paragraph" w:styleId="676">
    <w:name w:val="Нижний колонтитул"/>
    <w:basedOn w:val="658"/>
    <w:next w:val="676"/>
    <w:link w:val="677"/>
    <w:pPr>
      <w:tabs>
        <w:tab w:val="center" w:pos="4677" w:leader="none"/>
        <w:tab w:val="right" w:pos="9355" w:leader="none"/>
      </w:tabs>
    </w:pPr>
  </w:style>
  <w:style w:type="character" w:styleId="677">
    <w:name w:val="Нижний колонтитул Знак"/>
    <w:next w:val="677"/>
    <w:link w:val="676"/>
    <w:rPr>
      <w:rFonts w:hAnsi="Times New Roman"/>
      <w:sz w:val="28"/>
      <w:szCs w:val="24"/>
    </w:rPr>
  </w:style>
  <w:style w:type="paragraph" w:styleId="678">
    <w:name w:val="Обычный1"/>
    <w:next w:val="678"/>
    <w:link w:val="658"/>
    <w:rPr>
      <w:rFonts w:hAnsi="Times New Roman" w:eastAsia="Times New Roman"/>
      <w:color w:val="000000"/>
      <w:sz w:val="28"/>
      <w:lang w:val="ru-RU" w:bidi="ar-SA" w:eastAsia="ru-RU"/>
    </w:rPr>
    <w:pPr>
      <w:ind w:firstLine="709"/>
      <w:jc w:val="both"/>
      <w:widowControl w:val="off"/>
    </w:pPr>
  </w:style>
  <w:style w:type="character" w:styleId="1726" w:default="1">
    <w:name w:val="Default Paragraph Font"/>
    <w:uiPriority w:val="1"/>
    <w:semiHidden/>
    <w:unhideWhenUsed/>
  </w:style>
  <w:style w:type="numbering" w:styleId="1727" w:default="1">
    <w:name w:val="No List"/>
    <w:uiPriority w:val="99"/>
    <w:semiHidden/>
    <w:unhideWhenUsed/>
  </w:style>
  <w:style w:type="paragraph" w:styleId="1728" w:default="1">
    <w:name w:val="Normal"/>
    <w:qFormat/>
  </w:style>
  <w:style w:type="table" w:styleId="17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2023-04-04T05:37:40Z</dcterms:modified>
</cp:coreProperties>
</file>